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A7CDA" w14:textId="7F45969D" w:rsidR="00DF1B5F" w:rsidRPr="0055209B" w:rsidRDefault="00DF1B5F" w:rsidP="0055209B">
      <w:pPr>
        <w:spacing w:line="360" w:lineRule="auto"/>
        <w:rPr>
          <w:sz w:val="24"/>
          <w:szCs w:val="24"/>
        </w:rPr>
      </w:pPr>
      <w:r w:rsidRPr="0055209B">
        <w:rPr>
          <w:sz w:val="24"/>
          <w:szCs w:val="24"/>
        </w:rPr>
        <w:t>Business Background</w:t>
      </w:r>
    </w:p>
    <w:p w14:paraId="6CDEE0DE" w14:textId="104475EA" w:rsidR="00DF1B5F" w:rsidRPr="0055209B" w:rsidRDefault="00DF1B5F" w:rsidP="0055209B">
      <w:pPr>
        <w:spacing w:line="360" w:lineRule="auto"/>
        <w:rPr>
          <w:sz w:val="24"/>
          <w:szCs w:val="24"/>
        </w:rPr>
      </w:pPr>
      <w:r w:rsidRPr="0055209B">
        <w:rPr>
          <w:sz w:val="24"/>
          <w:szCs w:val="24"/>
        </w:rPr>
        <w:t>Local municipalities face significant operational friction when managing public lighting networks and distribution lines. Physical faults—such as burnt-out fixtures, voltage drops, cable disruptions, and equipment overheating—compromise public safety and drain municipal budgets. Conventional maintenance models depend heavily on manual field patrols or reactive citizen complaint logs. This relies on non-technical personnel to notice failures and creates substantial time lags between failure occurrence, reporting, and actual maintenance crew dispatch. Semifori Elec Tech transitions municipal operations from a reactive posture to a proactive, data-driven approach. By leveraging IoT telemetry and machine learning models, the system autonomously identifies hardware degradation, allowing maintenance teams to respond based on real-time diagnostic data.</w:t>
      </w:r>
    </w:p>
    <w:p w14:paraId="3D658741" w14:textId="7714B0DC" w:rsidR="00DF1B5F" w:rsidRPr="0055209B" w:rsidRDefault="00DF1B5F" w:rsidP="0055209B">
      <w:pPr>
        <w:spacing w:line="360" w:lineRule="auto"/>
        <w:rPr>
          <w:sz w:val="24"/>
          <w:szCs w:val="24"/>
        </w:rPr>
      </w:pPr>
      <w:r w:rsidRPr="0055209B">
        <w:rPr>
          <w:sz w:val="24"/>
          <w:szCs w:val="24"/>
        </w:rPr>
        <w:t xml:space="preserve"> Business Objectives</w:t>
      </w:r>
    </w:p>
    <w:p w14:paraId="7B02A3F3" w14:textId="77777777" w:rsidR="00DF1B5F" w:rsidRPr="0055209B" w:rsidRDefault="00DF1B5F" w:rsidP="0055209B">
      <w:pPr>
        <w:spacing w:line="360" w:lineRule="auto"/>
        <w:rPr>
          <w:sz w:val="24"/>
          <w:szCs w:val="24"/>
        </w:rPr>
      </w:pPr>
      <w:r w:rsidRPr="0055209B">
        <w:rPr>
          <w:sz w:val="24"/>
          <w:szCs w:val="24"/>
        </w:rPr>
        <w:t>The main business objectives of the Semifori Elec Tech system are:</w:t>
      </w:r>
    </w:p>
    <w:p w14:paraId="2F588B3A" w14:textId="77777777" w:rsidR="00DF1B5F" w:rsidRPr="0055209B" w:rsidRDefault="00DF1B5F" w:rsidP="0055209B">
      <w:pPr>
        <w:spacing w:line="360" w:lineRule="auto"/>
        <w:rPr>
          <w:sz w:val="24"/>
          <w:szCs w:val="24"/>
        </w:rPr>
      </w:pPr>
      <w:r w:rsidRPr="0055209B">
        <w:rPr>
          <w:sz w:val="24"/>
          <w:szCs w:val="24"/>
        </w:rPr>
        <w:t>• Automate anomaly detection: Enable continuous AI monitoring across lighting networks to detect infrastructure degradation without manual site inspections.</w:t>
      </w:r>
    </w:p>
    <w:p w14:paraId="72E203EA" w14:textId="77777777" w:rsidR="00DF1B5F" w:rsidRPr="0055209B" w:rsidRDefault="00DF1B5F" w:rsidP="0055209B">
      <w:pPr>
        <w:spacing w:line="360" w:lineRule="auto"/>
        <w:rPr>
          <w:sz w:val="24"/>
          <w:szCs w:val="24"/>
        </w:rPr>
      </w:pPr>
      <w:r w:rsidRPr="0055209B">
        <w:rPr>
          <w:sz w:val="24"/>
          <w:szCs w:val="24"/>
        </w:rPr>
        <w:t>• Reduce Mean Time to Detect (MTTD): Instantly identify electrical failures when sensor readings deviate from target operating ranges.</w:t>
      </w:r>
    </w:p>
    <w:p w14:paraId="63BD0BA9" w14:textId="77777777" w:rsidR="00DF1B5F" w:rsidRPr="0055209B" w:rsidRDefault="00DF1B5F" w:rsidP="0055209B">
      <w:pPr>
        <w:spacing w:line="360" w:lineRule="auto"/>
        <w:rPr>
          <w:sz w:val="24"/>
          <w:szCs w:val="24"/>
        </w:rPr>
      </w:pPr>
      <w:r w:rsidRPr="0055209B">
        <w:rPr>
          <w:sz w:val="24"/>
          <w:szCs w:val="24"/>
        </w:rPr>
        <w:t>• Streamline dispatch logistics: Provide maintenance crews with precise asset identifiers and initial failure classifications to reduce Mean Time to Repair (MTTR).</w:t>
      </w:r>
    </w:p>
    <w:p w14:paraId="667542B6" w14:textId="77777777" w:rsidR="00DF1B5F" w:rsidRPr="0055209B" w:rsidRDefault="00DF1B5F" w:rsidP="0055209B">
      <w:pPr>
        <w:spacing w:line="360" w:lineRule="auto"/>
        <w:rPr>
          <w:sz w:val="24"/>
          <w:szCs w:val="24"/>
        </w:rPr>
      </w:pPr>
      <w:r w:rsidRPr="0055209B">
        <w:rPr>
          <w:sz w:val="24"/>
          <w:szCs w:val="24"/>
        </w:rPr>
        <w:t>• Eliminate reliance on manual incident logs: Transition fault identification from citizen complaint calls to real-time IoT diagnostics.</w:t>
      </w:r>
    </w:p>
    <w:p w14:paraId="3B8D24AC" w14:textId="77777777" w:rsidR="00DF1B5F" w:rsidRPr="0055209B" w:rsidRDefault="00DF1B5F" w:rsidP="0055209B">
      <w:pPr>
        <w:spacing w:line="360" w:lineRule="auto"/>
        <w:rPr>
          <w:sz w:val="24"/>
          <w:szCs w:val="24"/>
        </w:rPr>
      </w:pPr>
      <w:r w:rsidRPr="0055209B">
        <w:rPr>
          <w:sz w:val="24"/>
          <w:szCs w:val="24"/>
        </w:rPr>
        <w:t>• Maintain continuous telemetry tracking: Ensure uninterrupted monitoring of supply voltage, current flow, ambient/component temperature, and light activation state.</w:t>
      </w:r>
    </w:p>
    <w:p w14:paraId="30C4AB2F" w14:textId="77777777" w:rsidR="00DF1B5F" w:rsidRPr="0055209B" w:rsidRDefault="00DF1B5F" w:rsidP="0055209B">
      <w:pPr>
        <w:spacing w:line="360" w:lineRule="auto"/>
        <w:rPr>
          <w:sz w:val="24"/>
          <w:szCs w:val="24"/>
        </w:rPr>
      </w:pPr>
      <w:r w:rsidRPr="0055209B">
        <w:rPr>
          <w:sz w:val="24"/>
          <w:szCs w:val="24"/>
        </w:rPr>
        <w:t>• Optimize grid efficiency: Flag faulty fixtures causing passive power draw or short circuits to reduce unnecessary energy consumption.</w:t>
      </w:r>
    </w:p>
    <w:p w14:paraId="03E7F59B" w14:textId="77777777" w:rsidR="00DF1B5F" w:rsidRPr="0055209B" w:rsidRDefault="00DF1B5F" w:rsidP="0055209B">
      <w:pPr>
        <w:spacing w:line="360" w:lineRule="auto"/>
        <w:rPr>
          <w:sz w:val="24"/>
          <w:szCs w:val="24"/>
        </w:rPr>
      </w:pPr>
      <w:r w:rsidRPr="0055209B">
        <w:rPr>
          <w:sz w:val="24"/>
          <w:szCs w:val="24"/>
        </w:rPr>
        <w:lastRenderedPageBreak/>
        <w:t>• Enable data-driven maintenance planning: Provide municipal supervisors with aggregated fault trends to support long-term budgeting and asset replacement strategies.</w:t>
      </w:r>
    </w:p>
    <w:p w14:paraId="74C5F261" w14:textId="77777777" w:rsidR="00DF1B5F" w:rsidRPr="0055209B" w:rsidRDefault="00DF1B5F" w:rsidP="0055209B">
      <w:pPr>
        <w:spacing w:line="360" w:lineRule="auto"/>
        <w:rPr>
          <w:sz w:val="24"/>
          <w:szCs w:val="24"/>
        </w:rPr>
      </w:pPr>
      <w:r w:rsidRPr="0055209B">
        <w:rPr>
          <w:sz w:val="24"/>
          <w:szCs w:val="24"/>
        </w:rPr>
        <w:t>• Facilitate predictive maintenance: Use historical telemetry trends to identify pre-failure patterns, allowing intervention before complete hardware breakdown</w:t>
      </w:r>
    </w:p>
    <w:p w14:paraId="68F0607B" w14:textId="77777777" w:rsidR="00DF1B5F" w:rsidRPr="0055209B" w:rsidRDefault="00DF1B5F" w:rsidP="0055209B">
      <w:pPr>
        <w:spacing w:line="360" w:lineRule="auto"/>
        <w:rPr>
          <w:sz w:val="24"/>
          <w:szCs w:val="24"/>
        </w:rPr>
      </w:pPr>
      <w:r w:rsidRPr="0055209B">
        <w:rPr>
          <w:sz w:val="24"/>
          <w:szCs w:val="24"/>
        </w:rPr>
        <w:t xml:space="preserve"> </w:t>
      </w:r>
    </w:p>
    <w:p w14:paraId="78E35C1E" w14:textId="77777777" w:rsidR="005A231D" w:rsidRPr="0055209B" w:rsidRDefault="005A231D" w:rsidP="0055209B">
      <w:pPr>
        <w:spacing w:line="360" w:lineRule="auto"/>
        <w:rPr>
          <w:sz w:val="24"/>
          <w:szCs w:val="24"/>
        </w:rPr>
      </w:pPr>
      <w:r w:rsidRPr="0055209B">
        <w:rPr>
          <w:sz w:val="24"/>
          <w:szCs w:val="24"/>
        </w:rPr>
        <w:t>Business Success Criteria</w:t>
      </w:r>
    </w:p>
    <w:p w14:paraId="7372CDA7" w14:textId="77777777" w:rsidR="005A231D" w:rsidRPr="0055209B" w:rsidRDefault="005A231D" w:rsidP="0055209B">
      <w:pPr>
        <w:spacing w:line="360" w:lineRule="auto"/>
        <w:rPr>
          <w:sz w:val="24"/>
          <w:szCs w:val="24"/>
        </w:rPr>
      </w:pPr>
      <w:r w:rsidRPr="0055209B">
        <w:rPr>
          <w:sz w:val="24"/>
          <w:szCs w:val="24"/>
        </w:rPr>
        <w:t>The Semifori Elec Tech system will be considered successful when the following criteria are met:</w:t>
      </w:r>
    </w:p>
    <w:p w14:paraId="76D43A61" w14:textId="77777777" w:rsidR="005A231D" w:rsidRPr="0055209B" w:rsidRDefault="005A231D" w:rsidP="0055209B">
      <w:pPr>
        <w:spacing w:line="360" w:lineRule="auto"/>
        <w:rPr>
          <w:sz w:val="24"/>
          <w:szCs w:val="24"/>
        </w:rPr>
      </w:pPr>
      <w:r w:rsidRPr="0055209B">
        <w:rPr>
          <w:sz w:val="24"/>
          <w:szCs w:val="24"/>
        </w:rPr>
        <w:t>• Accurate ingestion, parsing, and cleaning of multi-variable sensor feeds using Python.</w:t>
      </w:r>
    </w:p>
    <w:p w14:paraId="601FAAA0" w14:textId="77777777" w:rsidR="005A231D" w:rsidRPr="0055209B" w:rsidRDefault="005A231D" w:rsidP="0055209B">
      <w:pPr>
        <w:spacing w:line="360" w:lineRule="auto"/>
        <w:rPr>
          <w:sz w:val="24"/>
          <w:szCs w:val="24"/>
        </w:rPr>
      </w:pPr>
      <w:r w:rsidRPr="0055209B">
        <w:rPr>
          <w:sz w:val="24"/>
          <w:szCs w:val="24"/>
        </w:rPr>
        <w:t xml:space="preserve">• High classification accuracy in distinguishing normal baseline </w:t>
      </w:r>
      <w:proofErr w:type="spellStart"/>
      <w:r w:rsidRPr="0055209B">
        <w:rPr>
          <w:sz w:val="24"/>
          <w:szCs w:val="24"/>
        </w:rPr>
        <w:t>behavior</w:t>
      </w:r>
      <w:proofErr w:type="spellEnd"/>
      <w:r w:rsidRPr="0055209B">
        <w:rPr>
          <w:sz w:val="24"/>
          <w:szCs w:val="24"/>
        </w:rPr>
        <w:t xml:space="preserve"> from electrical fault states.</w:t>
      </w:r>
    </w:p>
    <w:p w14:paraId="20931BC3" w14:textId="77777777" w:rsidR="005A231D" w:rsidRPr="0055209B" w:rsidRDefault="005A231D" w:rsidP="0055209B">
      <w:pPr>
        <w:spacing w:line="360" w:lineRule="auto"/>
        <w:rPr>
          <w:sz w:val="24"/>
          <w:szCs w:val="24"/>
        </w:rPr>
      </w:pPr>
      <w:r w:rsidRPr="0055209B">
        <w:rPr>
          <w:sz w:val="24"/>
          <w:szCs w:val="24"/>
        </w:rPr>
        <w:t>• Machine learning model performance validated on historical test datasets, with high precision and recall.</w:t>
      </w:r>
    </w:p>
    <w:p w14:paraId="5CA36C5D" w14:textId="77777777" w:rsidR="005A231D" w:rsidRPr="0055209B" w:rsidRDefault="005A231D" w:rsidP="0055209B">
      <w:pPr>
        <w:spacing w:line="360" w:lineRule="auto"/>
        <w:rPr>
          <w:sz w:val="24"/>
          <w:szCs w:val="24"/>
        </w:rPr>
      </w:pPr>
      <w:r w:rsidRPr="0055209B">
        <w:rPr>
          <w:sz w:val="24"/>
          <w:szCs w:val="24"/>
        </w:rPr>
        <w:t>• Automated generation and delivery of fault incident tickets that include specific asset IDs, raw diagnostic metrics, and urgency ratings.</w:t>
      </w:r>
    </w:p>
    <w:p w14:paraId="64B8FD2F" w14:textId="77777777" w:rsidR="005A231D" w:rsidRPr="0055209B" w:rsidRDefault="005A231D" w:rsidP="0055209B">
      <w:pPr>
        <w:spacing w:line="360" w:lineRule="auto"/>
        <w:rPr>
          <w:sz w:val="24"/>
          <w:szCs w:val="24"/>
        </w:rPr>
      </w:pPr>
      <w:r w:rsidRPr="0055209B">
        <w:rPr>
          <w:sz w:val="24"/>
          <w:szCs w:val="24"/>
        </w:rPr>
        <w:t>• Demonstration of a complete end-to-end prototype pipeline:</w:t>
      </w:r>
    </w:p>
    <w:p w14:paraId="2243F57D" w14:textId="27D5D9D4" w:rsidR="00DF1B5F" w:rsidRPr="0055209B" w:rsidRDefault="005A231D" w:rsidP="0055209B">
      <w:pPr>
        <w:spacing w:line="360" w:lineRule="auto"/>
        <w:rPr>
          <w:sz w:val="24"/>
          <w:szCs w:val="24"/>
        </w:rPr>
      </w:pPr>
      <w:r w:rsidRPr="0055209B">
        <w:rPr>
          <w:sz w:val="24"/>
          <w:szCs w:val="24"/>
        </w:rPr>
        <w:t>IoT Data Streams → Python Preprocessing → ML Evaluation → Fault Classification → Maintenance Notification.</w:t>
      </w:r>
    </w:p>
    <w:p w14:paraId="242D822C" w14:textId="77777777" w:rsidR="00DF1B5F" w:rsidRPr="0055209B" w:rsidRDefault="00DF1B5F" w:rsidP="0055209B">
      <w:pPr>
        <w:spacing w:line="360" w:lineRule="auto"/>
        <w:rPr>
          <w:sz w:val="24"/>
          <w:szCs w:val="24"/>
        </w:rPr>
      </w:pPr>
      <w:r w:rsidRPr="0055209B">
        <w:rPr>
          <w:sz w:val="24"/>
          <w:szCs w:val="24"/>
        </w:rPr>
        <w:t xml:space="preserve"> </w:t>
      </w:r>
    </w:p>
    <w:p w14:paraId="6A3C1E3B" w14:textId="557103E1" w:rsidR="005A231D" w:rsidRPr="0055209B" w:rsidRDefault="005A231D" w:rsidP="0055209B">
      <w:pPr>
        <w:spacing w:line="360" w:lineRule="auto"/>
        <w:rPr>
          <w:sz w:val="24"/>
          <w:szCs w:val="24"/>
        </w:rPr>
      </w:pPr>
      <w:r w:rsidRPr="0055209B">
        <w:rPr>
          <w:sz w:val="24"/>
          <w:szCs w:val="24"/>
        </w:rPr>
        <w:t>Functional Requirements</w:t>
      </w:r>
    </w:p>
    <w:p w14:paraId="5D66473D" w14:textId="77777777" w:rsidR="005A231D" w:rsidRPr="0055209B" w:rsidRDefault="005A231D" w:rsidP="0055209B">
      <w:pPr>
        <w:spacing w:line="360" w:lineRule="auto"/>
        <w:rPr>
          <w:sz w:val="24"/>
          <w:szCs w:val="24"/>
        </w:rPr>
      </w:pPr>
      <w:r w:rsidRPr="0055209B">
        <w:rPr>
          <w:sz w:val="24"/>
          <w:szCs w:val="24"/>
        </w:rPr>
        <w:t>The Semifori Elec Tech system will have the following functional requirements:</w:t>
      </w:r>
    </w:p>
    <w:p w14:paraId="090ED8CD" w14:textId="77777777" w:rsidR="005A231D" w:rsidRPr="0055209B" w:rsidRDefault="005A231D" w:rsidP="0055209B">
      <w:pPr>
        <w:spacing w:line="360" w:lineRule="auto"/>
        <w:rPr>
          <w:sz w:val="24"/>
          <w:szCs w:val="24"/>
        </w:rPr>
      </w:pPr>
      <w:r w:rsidRPr="0055209B">
        <w:rPr>
          <w:sz w:val="24"/>
          <w:szCs w:val="24"/>
        </w:rPr>
        <w:t>• FR-01 (Sensor Data Collection): The system must continuously collect line voltage, current, temperature, and light output status.</w:t>
      </w:r>
    </w:p>
    <w:p w14:paraId="2770BDF0" w14:textId="77777777" w:rsidR="005A231D" w:rsidRPr="0055209B" w:rsidRDefault="005A231D" w:rsidP="0055209B">
      <w:pPr>
        <w:spacing w:line="360" w:lineRule="auto"/>
        <w:rPr>
          <w:sz w:val="24"/>
          <w:szCs w:val="24"/>
        </w:rPr>
      </w:pPr>
      <w:r w:rsidRPr="0055209B">
        <w:rPr>
          <w:sz w:val="24"/>
          <w:szCs w:val="24"/>
        </w:rPr>
        <w:t>• FR-02 (Data Preprocessing Pipeline): Python scripts must sanitize, format, and structure raw sensor streams for AI evaluation.</w:t>
      </w:r>
    </w:p>
    <w:p w14:paraId="4F7FB3A4" w14:textId="77777777" w:rsidR="005A231D" w:rsidRPr="0055209B" w:rsidRDefault="005A231D" w:rsidP="0055209B">
      <w:pPr>
        <w:spacing w:line="360" w:lineRule="auto"/>
        <w:rPr>
          <w:sz w:val="24"/>
          <w:szCs w:val="24"/>
        </w:rPr>
      </w:pPr>
      <w:r w:rsidRPr="0055209B">
        <w:rPr>
          <w:sz w:val="24"/>
          <w:szCs w:val="24"/>
        </w:rPr>
        <w:lastRenderedPageBreak/>
        <w:t>• FR-03 (Pattern Anomaly Identification): The analytical engine must detect telemetry entries that deviate significantly from baseline operating curves.</w:t>
      </w:r>
    </w:p>
    <w:p w14:paraId="485BDB5E" w14:textId="77777777" w:rsidR="005A231D" w:rsidRPr="0055209B" w:rsidRDefault="005A231D" w:rsidP="0055209B">
      <w:pPr>
        <w:spacing w:line="360" w:lineRule="auto"/>
        <w:rPr>
          <w:sz w:val="24"/>
          <w:szCs w:val="24"/>
        </w:rPr>
      </w:pPr>
      <w:r w:rsidRPr="0055209B">
        <w:rPr>
          <w:sz w:val="24"/>
          <w:szCs w:val="24"/>
        </w:rPr>
        <w:t>• FR-04 (Fault Categorization): The machine learning module must categorize failure types based on learned telemetry patterns.</w:t>
      </w:r>
    </w:p>
    <w:p w14:paraId="35E70F34" w14:textId="77777777" w:rsidR="005A231D" w:rsidRPr="0055209B" w:rsidRDefault="005A231D" w:rsidP="0055209B">
      <w:pPr>
        <w:spacing w:line="360" w:lineRule="auto"/>
        <w:rPr>
          <w:sz w:val="24"/>
          <w:szCs w:val="24"/>
        </w:rPr>
      </w:pPr>
      <w:r w:rsidRPr="0055209B">
        <w:rPr>
          <w:sz w:val="24"/>
          <w:szCs w:val="24"/>
        </w:rPr>
        <w:t>• FR-05 (Asset Location Tagging): Every monitored node must be mapped to a unique identifier, for example, ASSET-SL-2026-X.</w:t>
      </w:r>
    </w:p>
    <w:p w14:paraId="19000F52" w14:textId="77777777" w:rsidR="005A231D" w:rsidRPr="0055209B" w:rsidRDefault="005A231D" w:rsidP="0055209B">
      <w:pPr>
        <w:spacing w:line="360" w:lineRule="auto"/>
        <w:rPr>
          <w:sz w:val="24"/>
          <w:szCs w:val="24"/>
        </w:rPr>
      </w:pPr>
      <w:r w:rsidRPr="0055209B">
        <w:rPr>
          <w:sz w:val="24"/>
          <w:szCs w:val="24"/>
        </w:rPr>
        <w:t>• FR-06 (Automated Report Generation): Upon confirmation of an anomaly, the system must generate a structured diagnostic record.</w:t>
      </w:r>
    </w:p>
    <w:p w14:paraId="7AED594B" w14:textId="04E63D3E" w:rsidR="00DF1B5F" w:rsidRPr="0055209B" w:rsidRDefault="005A231D" w:rsidP="0055209B">
      <w:pPr>
        <w:spacing w:line="360" w:lineRule="auto"/>
        <w:rPr>
          <w:sz w:val="24"/>
          <w:szCs w:val="24"/>
        </w:rPr>
      </w:pPr>
      <w:r w:rsidRPr="0055209B">
        <w:rPr>
          <w:sz w:val="24"/>
          <w:szCs w:val="24"/>
        </w:rPr>
        <w:t>• FR-07 (Municipal Alert Dispatch): System notifications must be pushed immediately to the central maintenance management portal.</w:t>
      </w:r>
    </w:p>
    <w:p w14:paraId="7E877CA4" w14:textId="77777777" w:rsidR="00DF1B5F" w:rsidRPr="0055209B" w:rsidRDefault="00DF1B5F" w:rsidP="0055209B">
      <w:pPr>
        <w:spacing w:line="360" w:lineRule="auto"/>
        <w:rPr>
          <w:sz w:val="24"/>
          <w:szCs w:val="24"/>
        </w:rPr>
      </w:pPr>
      <w:r w:rsidRPr="0055209B">
        <w:rPr>
          <w:sz w:val="24"/>
          <w:szCs w:val="24"/>
        </w:rPr>
        <w:t xml:space="preserve"> </w:t>
      </w:r>
    </w:p>
    <w:p w14:paraId="2EC59D16" w14:textId="7E2DEA44" w:rsidR="00DF1B5F" w:rsidRPr="0055209B" w:rsidRDefault="00DF1B5F" w:rsidP="0055209B">
      <w:pPr>
        <w:spacing w:line="360" w:lineRule="auto"/>
        <w:rPr>
          <w:sz w:val="24"/>
          <w:szCs w:val="24"/>
        </w:rPr>
      </w:pPr>
      <w:r w:rsidRPr="0055209B">
        <w:rPr>
          <w:sz w:val="24"/>
          <w:szCs w:val="24"/>
        </w:rPr>
        <w:t>Non-Functional Requirements</w:t>
      </w:r>
    </w:p>
    <w:p w14:paraId="41B5CFCF" w14:textId="77777777" w:rsidR="005A231D" w:rsidRPr="0055209B" w:rsidRDefault="005A231D" w:rsidP="0055209B">
      <w:pPr>
        <w:spacing w:line="360" w:lineRule="auto"/>
        <w:rPr>
          <w:sz w:val="24"/>
          <w:szCs w:val="24"/>
        </w:rPr>
      </w:pPr>
      <w:r w:rsidRPr="0055209B">
        <w:rPr>
          <w:sz w:val="24"/>
          <w:szCs w:val="24"/>
        </w:rPr>
        <w:t>The Semifori Elec Tech system must satisfy the following non-functional requirements:</w:t>
      </w:r>
    </w:p>
    <w:p w14:paraId="3DDEEFFF" w14:textId="77777777" w:rsidR="005A231D" w:rsidRPr="0055209B" w:rsidRDefault="005A231D" w:rsidP="0055209B">
      <w:pPr>
        <w:spacing w:line="360" w:lineRule="auto"/>
        <w:rPr>
          <w:sz w:val="24"/>
          <w:szCs w:val="24"/>
        </w:rPr>
      </w:pPr>
      <w:r w:rsidRPr="0055209B">
        <w:rPr>
          <w:sz w:val="24"/>
          <w:szCs w:val="24"/>
        </w:rPr>
        <w:t>• Accuracy: High classification precision to minimize false alarms and prevent unnecessary crew dispatches.</w:t>
      </w:r>
    </w:p>
    <w:p w14:paraId="0F7D479B" w14:textId="77777777" w:rsidR="005A231D" w:rsidRPr="0055209B" w:rsidRDefault="005A231D" w:rsidP="0055209B">
      <w:pPr>
        <w:spacing w:line="360" w:lineRule="auto"/>
        <w:rPr>
          <w:sz w:val="24"/>
          <w:szCs w:val="24"/>
        </w:rPr>
      </w:pPr>
      <w:r w:rsidRPr="0055209B">
        <w:rPr>
          <w:sz w:val="24"/>
          <w:szCs w:val="24"/>
        </w:rPr>
        <w:t>• Reliability: Stable data processing pipelines capable of sustained, continuous operation.</w:t>
      </w:r>
    </w:p>
    <w:p w14:paraId="6F9A813F" w14:textId="77777777" w:rsidR="005A231D" w:rsidRPr="0055209B" w:rsidRDefault="005A231D" w:rsidP="0055209B">
      <w:pPr>
        <w:spacing w:line="360" w:lineRule="auto"/>
        <w:rPr>
          <w:sz w:val="24"/>
          <w:szCs w:val="24"/>
        </w:rPr>
      </w:pPr>
      <w:r w:rsidRPr="0055209B">
        <w:rPr>
          <w:sz w:val="24"/>
          <w:szCs w:val="24"/>
        </w:rPr>
        <w:t>• Performance: Real-time processing speed that ensures sensor data is evaluated within seconds of arrival.</w:t>
      </w:r>
    </w:p>
    <w:p w14:paraId="33146D85" w14:textId="77777777" w:rsidR="005A231D" w:rsidRPr="0055209B" w:rsidRDefault="005A231D" w:rsidP="0055209B">
      <w:pPr>
        <w:spacing w:line="360" w:lineRule="auto"/>
        <w:rPr>
          <w:sz w:val="24"/>
          <w:szCs w:val="24"/>
        </w:rPr>
      </w:pPr>
      <w:r w:rsidRPr="0055209B">
        <w:rPr>
          <w:sz w:val="24"/>
          <w:szCs w:val="24"/>
        </w:rPr>
        <w:t>• Usability: Simple, intuitive report formatting accessible to non-technical municipal dispatch operators.</w:t>
      </w:r>
    </w:p>
    <w:p w14:paraId="5176F364" w14:textId="77777777" w:rsidR="005A231D" w:rsidRPr="0055209B" w:rsidRDefault="005A231D" w:rsidP="0055209B">
      <w:pPr>
        <w:spacing w:line="360" w:lineRule="auto"/>
        <w:rPr>
          <w:sz w:val="24"/>
          <w:szCs w:val="24"/>
        </w:rPr>
      </w:pPr>
      <w:r w:rsidRPr="0055209B">
        <w:rPr>
          <w:sz w:val="24"/>
          <w:szCs w:val="24"/>
        </w:rPr>
        <w:t>• Security: End-to-end data integrity protections to prevent unauthorized tampering with infrastructure metrics.</w:t>
      </w:r>
    </w:p>
    <w:p w14:paraId="12971E7A" w14:textId="5B64112D" w:rsidR="00DF1B5F" w:rsidRPr="0055209B" w:rsidRDefault="005A231D" w:rsidP="0055209B">
      <w:pPr>
        <w:spacing w:line="360" w:lineRule="auto"/>
        <w:rPr>
          <w:sz w:val="24"/>
          <w:szCs w:val="24"/>
        </w:rPr>
      </w:pPr>
      <w:r w:rsidRPr="0055209B">
        <w:rPr>
          <w:sz w:val="24"/>
          <w:szCs w:val="24"/>
        </w:rPr>
        <w:t>• Scalability: System architecture capable of expanding seamlessly from a local pilot circuit to a citywide grid deployment.</w:t>
      </w:r>
    </w:p>
    <w:p w14:paraId="4A78E338" w14:textId="77777777" w:rsidR="00DF1B5F" w:rsidRPr="0055209B" w:rsidRDefault="00DF1B5F" w:rsidP="0055209B">
      <w:pPr>
        <w:spacing w:line="360" w:lineRule="auto"/>
        <w:rPr>
          <w:sz w:val="24"/>
          <w:szCs w:val="24"/>
        </w:rPr>
      </w:pPr>
      <w:r w:rsidRPr="0055209B">
        <w:rPr>
          <w:sz w:val="24"/>
          <w:szCs w:val="24"/>
        </w:rPr>
        <w:t xml:space="preserve"> </w:t>
      </w:r>
    </w:p>
    <w:p w14:paraId="1AB1BE54" w14:textId="56E0F1C2" w:rsidR="00DF1B5F" w:rsidRPr="0055209B" w:rsidRDefault="00DF1B5F" w:rsidP="0055209B">
      <w:pPr>
        <w:spacing w:line="360" w:lineRule="auto"/>
        <w:rPr>
          <w:sz w:val="24"/>
          <w:szCs w:val="24"/>
        </w:rPr>
      </w:pPr>
      <w:r w:rsidRPr="0055209B">
        <w:rPr>
          <w:sz w:val="24"/>
          <w:szCs w:val="24"/>
        </w:rPr>
        <w:lastRenderedPageBreak/>
        <w:t>Constraints</w:t>
      </w:r>
    </w:p>
    <w:p w14:paraId="2FDF4DF8" w14:textId="77777777" w:rsidR="00DF1B5F" w:rsidRPr="0055209B" w:rsidRDefault="00DF1B5F" w:rsidP="0055209B">
      <w:pPr>
        <w:spacing w:line="360" w:lineRule="auto"/>
        <w:rPr>
          <w:sz w:val="24"/>
          <w:szCs w:val="24"/>
        </w:rPr>
      </w:pPr>
      <w:r w:rsidRPr="0055209B">
        <w:rPr>
          <w:sz w:val="24"/>
          <w:szCs w:val="24"/>
        </w:rPr>
        <w:t>The development and implementation of Semifori Elec Tech will be subject to the following constraints:</w:t>
      </w:r>
    </w:p>
    <w:p w14:paraId="24BEF870" w14:textId="77777777" w:rsidR="00DF1B5F" w:rsidRPr="0055209B" w:rsidRDefault="00DF1B5F" w:rsidP="0055209B">
      <w:pPr>
        <w:spacing w:line="360" w:lineRule="auto"/>
        <w:rPr>
          <w:sz w:val="24"/>
          <w:szCs w:val="24"/>
        </w:rPr>
      </w:pPr>
      <w:r w:rsidRPr="0055209B">
        <w:rPr>
          <w:sz w:val="24"/>
          <w:szCs w:val="24"/>
        </w:rPr>
        <w:t>• Restricted Physical Access: Prohibitions against installing physical IoT hardware directly on active municipal utility poles during development.</w:t>
      </w:r>
    </w:p>
    <w:p w14:paraId="4D4DB641" w14:textId="77777777" w:rsidR="00DF1B5F" w:rsidRPr="0055209B" w:rsidRDefault="00DF1B5F" w:rsidP="0055209B">
      <w:pPr>
        <w:spacing w:line="360" w:lineRule="auto"/>
        <w:rPr>
          <w:sz w:val="24"/>
          <w:szCs w:val="24"/>
        </w:rPr>
      </w:pPr>
      <w:r w:rsidRPr="0055209B">
        <w:rPr>
          <w:sz w:val="24"/>
          <w:szCs w:val="24"/>
        </w:rPr>
        <w:t>• Data Availability: Initial model development relies on simulated sensor datasets generated through Python scripts.</w:t>
      </w:r>
    </w:p>
    <w:p w14:paraId="3955C616" w14:textId="77777777" w:rsidR="00DF1B5F" w:rsidRPr="0055209B" w:rsidRDefault="00DF1B5F" w:rsidP="0055209B">
      <w:pPr>
        <w:spacing w:line="360" w:lineRule="auto"/>
        <w:rPr>
          <w:sz w:val="24"/>
          <w:szCs w:val="24"/>
        </w:rPr>
      </w:pPr>
      <w:r w:rsidRPr="0055209B">
        <w:rPr>
          <w:sz w:val="24"/>
          <w:szCs w:val="24"/>
        </w:rPr>
        <w:t>• Academic Timeframe: Complete development, testing, and documentation must conform to semester assignment deadlines.</w:t>
      </w:r>
    </w:p>
    <w:p w14:paraId="2A9D181B" w14:textId="77777777" w:rsidR="00DF1B5F" w:rsidRPr="0055209B" w:rsidRDefault="00DF1B5F" w:rsidP="0055209B">
      <w:pPr>
        <w:spacing w:line="360" w:lineRule="auto"/>
        <w:rPr>
          <w:sz w:val="24"/>
          <w:szCs w:val="24"/>
        </w:rPr>
      </w:pPr>
      <w:r w:rsidRPr="0055209B">
        <w:rPr>
          <w:sz w:val="24"/>
          <w:szCs w:val="24"/>
        </w:rPr>
        <w:t>• Budgetary Limits: Implementation is restricted to open-source software packages and simulated sensor hardware.</w:t>
      </w:r>
    </w:p>
    <w:p w14:paraId="67B27CAD" w14:textId="77777777" w:rsidR="00DF1B5F" w:rsidRPr="0055209B" w:rsidRDefault="00DF1B5F" w:rsidP="0055209B">
      <w:pPr>
        <w:spacing w:line="360" w:lineRule="auto"/>
        <w:rPr>
          <w:sz w:val="24"/>
          <w:szCs w:val="24"/>
        </w:rPr>
      </w:pPr>
      <w:r w:rsidRPr="0055209B">
        <w:rPr>
          <w:sz w:val="24"/>
          <w:szCs w:val="24"/>
        </w:rPr>
        <w:t>• System Integration Boundaries: Direct live connection into proprietary municipal IT maintenance databases is beyond project scope.</w:t>
      </w:r>
    </w:p>
    <w:p w14:paraId="4565F3E1" w14:textId="788CB7E3" w:rsidR="00DF1B5F" w:rsidRPr="0055209B" w:rsidRDefault="00DF1B5F" w:rsidP="0055209B">
      <w:pPr>
        <w:spacing w:line="360" w:lineRule="auto"/>
        <w:rPr>
          <w:sz w:val="24"/>
          <w:szCs w:val="24"/>
        </w:rPr>
      </w:pPr>
      <w:r w:rsidRPr="0055209B">
        <w:rPr>
          <w:sz w:val="24"/>
          <w:szCs w:val="24"/>
        </w:rPr>
        <w:t xml:space="preserve"> </w:t>
      </w:r>
      <w:r w:rsidR="002D2676" w:rsidRPr="0055209B">
        <w:rPr>
          <w:sz w:val="24"/>
          <w:szCs w:val="24"/>
        </w:rPr>
        <w:t>Risk Matrix</w:t>
      </w:r>
    </w:p>
    <w:tbl>
      <w:tblPr>
        <w:tblStyle w:val="TableGrid"/>
        <w:tblW w:w="0" w:type="auto"/>
        <w:tblLook w:val="04A0" w:firstRow="1" w:lastRow="0" w:firstColumn="1" w:lastColumn="0" w:noHBand="0" w:noVBand="1"/>
      </w:tblPr>
      <w:tblGrid>
        <w:gridCol w:w="3005"/>
        <w:gridCol w:w="3005"/>
        <w:gridCol w:w="3006"/>
      </w:tblGrid>
      <w:tr w:rsidR="002D2676" w:rsidRPr="0055209B" w14:paraId="466E3974" w14:textId="77777777" w:rsidTr="002D2676">
        <w:tc>
          <w:tcPr>
            <w:tcW w:w="3005" w:type="dxa"/>
          </w:tcPr>
          <w:p w14:paraId="18114F08" w14:textId="3CEB16DA" w:rsidR="002D2676" w:rsidRPr="0055209B" w:rsidRDefault="002D2676" w:rsidP="0055209B">
            <w:pPr>
              <w:spacing w:line="360" w:lineRule="auto"/>
              <w:rPr>
                <w:sz w:val="24"/>
                <w:szCs w:val="24"/>
              </w:rPr>
            </w:pPr>
            <w:r w:rsidRPr="0055209B">
              <w:rPr>
                <w:sz w:val="24"/>
                <w:szCs w:val="24"/>
              </w:rPr>
              <w:t>Identified Risk</w:t>
            </w:r>
          </w:p>
        </w:tc>
        <w:tc>
          <w:tcPr>
            <w:tcW w:w="3005" w:type="dxa"/>
          </w:tcPr>
          <w:p w14:paraId="6B11AB7A" w14:textId="1FDD64A2" w:rsidR="002D2676" w:rsidRPr="0055209B" w:rsidRDefault="002D2676" w:rsidP="0055209B">
            <w:pPr>
              <w:spacing w:line="360" w:lineRule="auto"/>
              <w:rPr>
                <w:sz w:val="24"/>
                <w:szCs w:val="24"/>
              </w:rPr>
            </w:pPr>
            <w:r w:rsidRPr="0055209B">
              <w:rPr>
                <w:sz w:val="24"/>
                <w:szCs w:val="24"/>
              </w:rPr>
              <w:t>Potential Impact</w:t>
            </w:r>
          </w:p>
        </w:tc>
        <w:tc>
          <w:tcPr>
            <w:tcW w:w="3006" w:type="dxa"/>
          </w:tcPr>
          <w:p w14:paraId="4DF75FBC" w14:textId="77777777" w:rsidR="002D2676" w:rsidRPr="0055209B" w:rsidRDefault="002D2676" w:rsidP="0055209B">
            <w:pPr>
              <w:spacing w:line="360" w:lineRule="auto"/>
              <w:rPr>
                <w:sz w:val="24"/>
                <w:szCs w:val="24"/>
              </w:rPr>
            </w:pPr>
            <w:r w:rsidRPr="0055209B">
              <w:rPr>
                <w:sz w:val="24"/>
                <w:szCs w:val="24"/>
              </w:rPr>
              <w:t>Mitigation Strategy</w:t>
            </w:r>
          </w:p>
          <w:p w14:paraId="1FEC470B" w14:textId="77777777" w:rsidR="002D2676" w:rsidRPr="0055209B" w:rsidRDefault="002D2676" w:rsidP="0055209B">
            <w:pPr>
              <w:spacing w:line="360" w:lineRule="auto"/>
              <w:rPr>
                <w:sz w:val="24"/>
                <w:szCs w:val="24"/>
              </w:rPr>
            </w:pPr>
          </w:p>
        </w:tc>
      </w:tr>
      <w:tr w:rsidR="002D2676" w:rsidRPr="0055209B" w14:paraId="547853CD" w14:textId="77777777" w:rsidTr="002D2676">
        <w:tc>
          <w:tcPr>
            <w:tcW w:w="3005" w:type="dxa"/>
          </w:tcPr>
          <w:p w14:paraId="0D9EE36C" w14:textId="08454AAF" w:rsidR="002D2676" w:rsidRPr="0055209B" w:rsidRDefault="002D2676" w:rsidP="0055209B">
            <w:pPr>
              <w:spacing w:line="360" w:lineRule="auto"/>
              <w:rPr>
                <w:sz w:val="24"/>
                <w:szCs w:val="24"/>
              </w:rPr>
            </w:pPr>
            <w:r w:rsidRPr="0055209B">
              <w:rPr>
                <w:sz w:val="24"/>
                <w:szCs w:val="24"/>
              </w:rPr>
              <w:t>Corrupted or noisy sensor data</w:t>
            </w:r>
          </w:p>
        </w:tc>
        <w:tc>
          <w:tcPr>
            <w:tcW w:w="3005" w:type="dxa"/>
          </w:tcPr>
          <w:p w14:paraId="23875644" w14:textId="60FF6735" w:rsidR="002D2676" w:rsidRPr="0055209B" w:rsidRDefault="002D2676" w:rsidP="0055209B">
            <w:pPr>
              <w:spacing w:line="360" w:lineRule="auto"/>
              <w:rPr>
                <w:sz w:val="24"/>
                <w:szCs w:val="24"/>
              </w:rPr>
            </w:pPr>
            <w:r w:rsidRPr="0055209B">
              <w:rPr>
                <w:sz w:val="24"/>
                <w:szCs w:val="24"/>
              </w:rPr>
              <w:t>AI generates false predictions</w:t>
            </w:r>
          </w:p>
        </w:tc>
        <w:tc>
          <w:tcPr>
            <w:tcW w:w="3006" w:type="dxa"/>
          </w:tcPr>
          <w:p w14:paraId="1A0532BE" w14:textId="6085EE14" w:rsidR="002D2676" w:rsidRPr="0055209B" w:rsidRDefault="002D2676" w:rsidP="0055209B">
            <w:pPr>
              <w:spacing w:line="360" w:lineRule="auto"/>
              <w:rPr>
                <w:sz w:val="24"/>
                <w:szCs w:val="24"/>
              </w:rPr>
            </w:pPr>
            <w:r w:rsidRPr="0055209B">
              <w:rPr>
                <w:sz w:val="24"/>
                <w:szCs w:val="24"/>
              </w:rPr>
              <w:t>Apply strict data validation and cleaning during preprocessing</w:t>
            </w:r>
          </w:p>
        </w:tc>
      </w:tr>
      <w:tr w:rsidR="002D2676" w:rsidRPr="0055209B" w14:paraId="22C223EB" w14:textId="77777777" w:rsidTr="002D2676">
        <w:tc>
          <w:tcPr>
            <w:tcW w:w="3005" w:type="dxa"/>
          </w:tcPr>
          <w:p w14:paraId="2733C2D4" w14:textId="6A6B515F" w:rsidR="002D2676" w:rsidRPr="0055209B" w:rsidRDefault="002D2676" w:rsidP="0055209B">
            <w:pPr>
              <w:spacing w:line="360" w:lineRule="auto"/>
              <w:rPr>
                <w:sz w:val="24"/>
                <w:szCs w:val="24"/>
              </w:rPr>
            </w:pPr>
            <w:r w:rsidRPr="0055209B">
              <w:rPr>
                <w:sz w:val="24"/>
                <w:szCs w:val="24"/>
              </w:rPr>
              <w:t>Class imbalance in datasets</w:t>
            </w:r>
          </w:p>
        </w:tc>
        <w:tc>
          <w:tcPr>
            <w:tcW w:w="3005" w:type="dxa"/>
          </w:tcPr>
          <w:p w14:paraId="07C61350" w14:textId="3D485346" w:rsidR="002D2676" w:rsidRPr="0055209B" w:rsidRDefault="002D2676" w:rsidP="0055209B">
            <w:pPr>
              <w:spacing w:line="360" w:lineRule="auto"/>
              <w:rPr>
                <w:sz w:val="24"/>
                <w:szCs w:val="24"/>
              </w:rPr>
            </w:pPr>
            <w:r w:rsidRPr="0055209B">
              <w:rPr>
                <w:sz w:val="24"/>
                <w:szCs w:val="24"/>
              </w:rPr>
              <w:t>Reduced model sensitivity to rare failure modes</w:t>
            </w:r>
          </w:p>
        </w:tc>
        <w:tc>
          <w:tcPr>
            <w:tcW w:w="3006" w:type="dxa"/>
          </w:tcPr>
          <w:p w14:paraId="54DFA4CD" w14:textId="250F03FE" w:rsidR="002D2676" w:rsidRPr="0055209B" w:rsidRDefault="002D2676" w:rsidP="0055209B">
            <w:pPr>
              <w:spacing w:line="360" w:lineRule="auto"/>
              <w:rPr>
                <w:sz w:val="24"/>
                <w:szCs w:val="24"/>
              </w:rPr>
            </w:pPr>
            <w:r w:rsidRPr="0055209B">
              <w:rPr>
                <w:sz w:val="24"/>
                <w:szCs w:val="24"/>
              </w:rPr>
              <w:t>Use data augmentation techniques to generate synthetic edge cases</w:t>
            </w:r>
          </w:p>
        </w:tc>
      </w:tr>
      <w:tr w:rsidR="002D2676" w:rsidRPr="0055209B" w14:paraId="3C24DA34" w14:textId="77777777" w:rsidTr="002D2676">
        <w:trPr>
          <w:trHeight w:val="1493"/>
        </w:trPr>
        <w:tc>
          <w:tcPr>
            <w:tcW w:w="3005" w:type="dxa"/>
          </w:tcPr>
          <w:p w14:paraId="0CE8A0E0" w14:textId="380B54A2" w:rsidR="002D2676" w:rsidRPr="0055209B" w:rsidRDefault="002D2676" w:rsidP="0055209B">
            <w:pPr>
              <w:spacing w:line="360" w:lineRule="auto"/>
              <w:rPr>
                <w:sz w:val="24"/>
                <w:szCs w:val="24"/>
              </w:rPr>
            </w:pPr>
            <w:r w:rsidRPr="0055209B">
              <w:rPr>
                <w:sz w:val="24"/>
                <w:szCs w:val="24"/>
              </w:rPr>
              <w:t>Sensor node disconnection</w:t>
            </w:r>
          </w:p>
        </w:tc>
        <w:tc>
          <w:tcPr>
            <w:tcW w:w="3005" w:type="dxa"/>
          </w:tcPr>
          <w:p w14:paraId="5370752F" w14:textId="59F95DB7" w:rsidR="002D2676" w:rsidRPr="0055209B" w:rsidRDefault="002D2676" w:rsidP="0055209B">
            <w:pPr>
              <w:spacing w:line="360" w:lineRule="auto"/>
              <w:rPr>
                <w:sz w:val="24"/>
                <w:szCs w:val="24"/>
              </w:rPr>
            </w:pPr>
            <w:r w:rsidRPr="0055209B">
              <w:rPr>
                <w:sz w:val="24"/>
                <w:szCs w:val="24"/>
              </w:rPr>
              <w:t>Offline state misclassified as hardware failure</w:t>
            </w:r>
            <w:r w:rsidRPr="0055209B">
              <w:rPr>
                <w:sz w:val="24"/>
                <w:szCs w:val="24"/>
              </w:rPr>
              <w:t>.</w:t>
            </w:r>
          </w:p>
        </w:tc>
        <w:tc>
          <w:tcPr>
            <w:tcW w:w="3006" w:type="dxa"/>
          </w:tcPr>
          <w:p w14:paraId="1C4C74AD" w14:textId="2E6A17CF" w:rsidR="002D2676" w:rsidRPr="0055209B" w:rsidRDefault="002D2676" w:rsidP="0055209B">
            <w:pPr>
              <w:spacing w:line="360" w:lineRule="auto"/>
              <w:rPr>
                <w:sz w:val="24"/>
                <w:szCs w:val="24"/>
              </w:rPr>
            </w:pPr>
            <w:r w:rsidRPr="0055209B">
              <w:rPr>
                <w:sz w:val="24"/>
                <w:szCs w:val="24"/>
              </w:rPr>
              <w:t>Implement heartbeat monitoring to distinguish communication drops from actual line faults</w:t>
            </w:r>
            <w:r w:rsidRPr="0055209B">
              <w:rPr>
                <w:sz w:val="24"/>
                <w:szCs w:val="24"/>
              </w:rPr>
              <w:t>.</w:t>
            </w:r>
          </w:p>
        </w:tc>
      </w:tr>
      <w:tr w:rsidR="002D2676" w:rsidRPr="0055209B" w14:paraId="10AE8315" w14:textId="77777777" w:rsidTr="002D2676">
        <w:tc>
          <w:tcPr>
            <w:tcW w:w="3005" w:type="dxa"/>
          </w:tcPr>
          <w:p w14:paraId="6CD3D00F" w14:textId="0785446F" w:rsidR="002D2676" w:rsidRPr="0055209B" w:rsidRDefault="002D2676" w:rsidP="0055209B">
            <w:pPr>
              <w:spacing w:line="360" w:lineRule="auto"/>
              <w:rPr>
                <w:sz w:val="24"/>
                <w:szCs w:val="24"/>
              </w:rPr>
            </w:pPr>
            <w:r w:rsidRPr="0055209B">
              <w:rPr>
                <w:sz w:val="24"/>
                <w:szCs w:val="24"/>
              </w:rPr>
              <w:t>High false positive rate</w:t>
            </w:r>
          </w:p>
        </w:tc>
        <w:tc>
          <w:tcPr>
            <w:tcW w:w="3005" w:type="dxa"/>
          </w:tcPr>
          <w:p w14:paraId="14E1C11E" w14:textId="6145AEAE" w:rsidR="002D2676" w:rsidRPr="0055209B" w:rsidRDefault="002D2676" w:rsidP="0055209B">
            <w:pPr>
              <w:spacing w:line="360" w:lineRule="auto"/>
              <w:rPr>
                <w:sz w:val="24"/>
                <w:szCs w:val="24"/>
              </w:rPr>
            </w:pPr>
            <w:r w:rsidRPr="0055209B">
              <w:rPr>
                <w:sz w:val="24"/>
                <w:szCs w:val="24"/>
              </w:rPr>
              <w:t>Unnecessary field crew dispatches</w:t>
            </w:r>
          </w:p>
        </w:tc>
        <w:tc>
          <w:tcPr>
            <w:tcW w:w="3006" w:type="dxa"/>
          </w:tcPr>
          <w:p w14:paraId="33BA6481" w14:textId="5A9A92F7" w:rsidR="002D2676" w:rsidRPr="0055209B" w:rsidRDefault="002D2676" w:rsidP="0055209B">
            <w:pPr>
              <w:spacing w:line="360" w:lineRule="auto"/>
              <w:rPr>
                <w:sz w:val="24"/>
                <w:szCs w:val="24"/>
              </w:rPr>
            </w:pPr>
            <w:r w:rsidRPr="0055209B">
              <w:rPr>
                <w:sz w:val="24"/>
                <w:szCs w:val="24"/>
              </w:rPr>
              <w:t xml:space="preserve">Apply confidence scoring thresholds before </w:t>
            </w:r>
            <w:r w:rsidRPr="0055209B">
              <w:rPr>
                <w:sz w:val="24"/>
                <w:szCs w:val="24"/>
              </w:rPr>
              <w:lastRenderedPageBreak/>
              <w:t>dispatching high-priority tickets</w:t>
            </w:r>
            <w:r w:rsidRPr="0055209B">
              <w:rPr>
                <w:sz w:val="24"/>
                <w:szCs w:val="24"/>
              </w:rPr>
              <w:t>.</w:t>
            </w:r>
          </w:p>
        </w:tc>
      </w:tr>
      <w:tr w:rsidR="002D2676" w:rsidRPr="0055209B" w14:paraId="2707A493" w14:textId="77777777" w:rsidTr="002D2676">
        <w:tc>
          <w:tcPr>
            <w:tcW w:w="3005" w:type="dxa"/>
          </w:tcPr>
          <w:p w14:paraId="11E7646B" w14:textId="7EF35E7C" w:rsidR="002D2676" w:rsidRPr="0055209B" w:rsidRDefault="002D2676" w:rsidP="0055209B">
            <w:pPr>
              <w:spacing w:line="360" w:lineRule="auto"/>
              <w:rPr>
                <w:sz w:val="24"/>
                <w:szCs w:val="24"/>
              </w:rPr>
            </w:pPr>
            <w:r w:rsidRPr="0055209B">
              <w:rPr>
                <w:sz w:val="24"/>
                <w:szCs w:val="24"/>
              </w:rPr>
              <w:lastRenderedPageBreak/>
              <w:t>Restricted physical access</w:t>
            </w:r>
          </w:p>
        </w:tc>
        <w:tc>
          <w:tcPr>
            <w:tcW w:w="3005" w:type="dxa"/>
          </w:tcPr>
          <w:p w14:paraId="750421A7" w14:textId="09348BE1" w:rsidR="002D2676" w:rsidRPr="0055209B" w:rsidRDefault="002D2676" w:rsidP="0055209B">
            <w:pPr>
              <w:spacing w:line="360" w:lineRule="auto"/>
              <w:rPr>
                <w:sz w:val="24"/>
                <w:szCs w:val="24"/>
              </w:rPr>
            </w:pPr>
            <w:r w:rsidRPr="0055209B">
              <w:rPr>
                <w:sz w:val="24"/>
                <w:szCs w:val="24"/>
              </w:rPr>
              <w:t>Inability to test live field hardware</w:t>
            </w:r>
          </w:p>
        </w:tc>
        <w:tc>
          <w:tcPr>
            <w:tcW w:w="3006" w:type="dxa"/>
          </w:tcPr>
          <w:p w14:paraId="3A8BFA21" w14:textId="494A808C" w:rsidR="002D2676" w:rsidRPr="0055209B" w:rsidRDefault="002D2676" w:rsidP="0055209B">
            <w:pPr>
              <w:spacing w:line="360" w:lineRule="auto"/>
              <w:rPr>
                <w:sz w:val="24"/>
                <w:szCs w:val="24"/>
              </w:rPr>
            </w:pPr>
            <w:r w:rsidRPr="0055209B">
              <w:rPr>
                <w:sz w:val="24"/>
                <w:szCs w:val="24"/>
              </w:rPr>
              <w:t>Build a robust Python simulation module for realistic IoT data generation</w:t>
            </w:r>
          </w:p>
        </w:tc>
      </w:tr>
    </w:tbl>
    <w:p w14:paraId="1D3FCE21" w14:textId="4A3269D4" w:rsidR="00DF1B5F" w:rsidRPr="0055209B" w:rsidRDefault="00DF1B5F" w:rsidP="0055209B">
      <w:pPr>
        <w:spacing w:line="360" w:lineRule="auto"/>
        <w:rPr>
          <w:sz w:val="24"/>
          <w:szCs w:val="24"/>
        </w:rPr>
      </w:pPr>
    </w:p>
    <w:p w14:paraId="33D38AE6" w14:textId="764BEE14" w:rsidR="00DF1B5F" w:rsidRPr="0055209B" w:rsidRDefault="00DF1B5F" w:rsidP="0055209B">
      <w:pPr>
        <w:spacing w:line="360" w:lineRule="auto"/>
        <w:rPr>
          <w:sz w:val="24"/>
          <w:szCs w:val="24"/>
        </w:rPr>
      </w:pPr>
      <w:r w:rsidRPr="0055209B">
        <w:rPr>
          <w:sz w:val="24"/>
          <w:szCs w:val="24"/>
        </w:rPr>
        <w:t>Tools and Techniques</w:t>
      </w:r>
    </w:p>
    <w:p w14:paraId="55847B43" w14:textId="77777777" w:rsidR="00DF1B5F" w:rsidRPr="0055209B" w:rsidRDefault="00DF1B5F" w:rsidP="0055209B">
      <w:pPr>
        <w:spacing w:line="360" w:lineRule="auto"/>
        <w:rPr>
          <w:sz w:val="24"/>
          <w:szCs w:val="24"/>
        </w:rPr>
      </w:pPr>
      <w:r w:rsidRPr="0055209B">
        <w:rPr>
          <w:sz w:val="24"/>
          <w:szCs w:val="24"/>
        </w:rPr>
        <w:t>The following tools and techniques will be used in the development of Semifori Elec Tech:</w:t>
      </w:r>
    </w:p>
    <w:p w14:paraId="56798DC8" w14:textId="77777777" w:rsidR="00DF1B5F" w:rsidRPr="0055209B" w:rsidRDefault="00DF1B5F" w:rsidP="0055209B">
      <w:pPr>
        <w:spacing w:line="360" w:lineRule="auto"/>
        <w:rPr>
          <w:sz w:val="24"/>
          <w:szCs w:val="24"/>
        </w:rPr>
      </w:pPr>
      <w:r w:rsidRPr="0055209B">
        <w:rPr>
          <w:sz w:val="24"/>
          <w:szCs w:val="24"/>
        </w:rPr>
        <w:t>• Python Environment: Primary language for orchestrating data pipelines, training ML algorithms, and executing scripts.</w:t>
      </w:r>
    </w:p>
    <w:p w14:paraId="104126B3" w14:textId="77777777" w:rsidR="00DF1B5F" w:rsidRPr="0055209B" w:rsidRDefault="00DF1B5F" w:rsidP="0055209B">
      <w:pPr>
        <w:spacing w:line="360" w:lineRule="auto"/>
        <w:rPr>
          <w:sz w:val="24"/>
          <w:szCs w:val="24"/>
        </w:rPr>
      </w:pPr>
      <w:r w:rsidRPr="0055209B">
        <w:rPr>
          <w:sz w:val="24"/>
          <w:szCs w:val="24"/>
        </w:rPr>
        <w:t>• IoT Telemetry Framework: Simulates and measures critical system indicators, including voltage, current, temperature, and operational state.</w:t>
      </w:r>
    </w:p>
    <w:p w14:paraId="2E7649DD" w14:textId="77777777" w:rsidR="00DF1B5F" w:rsidRPr="0055209B" w:rsidRDefault="00DF1B5F" w:rsidP="0055209B">
      <w:pPr>
        <w:spacing w:line="360" w:lineRule="auto"/>
        <w:rPr>
          <w:sz w:val="24"/>
          <w:szCs w:val="24"/>
        </w:rPr>
      </w:pPr>
      <w:r w:rsidRPr="0055209B">
        <w:rPr>
          <w:sz w:val="24"/>
          <w:szCs w:val="24"/>
        </w:rPr>
        <w:t>• Machine Learning Algorithms: Supervised models, such as Random Forest or SVM, trained to recognize fault patterns within sensor streams.</w:t>
      </w:r>
    </w:p>
    <w:p w14:paraId="0AFC7CE7" w14:textId="77777777" w:rsidR="00DF1B5F" w:rsidRPr="0055209B" w:rsidRDefault="00DF1B5F" w:rsidP="0055209B">
      <w:pPr>
        <w:spacing w:line="360" w:lineRule="auto"/>
        <w:rPr>
          <w:sz w:val="24"/>
          <w:szCs w:val="24"/>
        </w:rPr>
      </w:pPr>
      <w:r w:rsidRPr="0055209B">
        <w:rPr>
          <w:sz w:val="24"/>
          <w:szCs w:val="24"/>
        </w:rPr>
        <w:t>• Pandas &amp; NumPy: Libraries used for dataset manipulation, feature scaling, and tabular data structuring.</w:t>
      </w:r>
    </w:p>
    <w:p w14:paraId="135066B0" w14:textId="77777777" w:rsidR="00DF1B5F" w:rsidRPr="0055209B" w:rsidRDefault="00DF1B5F" w:rsidP="0055209B">
      <w:pPr>
        <w:spacing w:line="360" w:lineRule="auto"/>
        <w:rPr>
          <w:sz w:val="24"/>
          <w:szCs w:val="24"/>
        </w:rPr>
      </w:pPr>
      <w:r w:rsidRPr="0055209B">
        <w:rPr>
          <w:sz w:val="24"/>
          <w:szCs w:val="24"/>
        </w:rPr>
        <w:t>• Time-Series Analysis: Analytical methods applied to evaluate temporal trends, such as gradual thermal buildup or slow voltage degradation.</w:t>
      </w:r>
    </w:p>
    <w:p w14:paraId="0E802D55" w14:textId="77777777" w:rsidR="00DF1B5F" w:rsidRPr="0055209B" w:rsidRDefault="00DF1B5F" w:rsidP="0055209B">
      <w:pPr>
        <w:spacing w:line="360" w:lineRule="auto"/>
        <w:rPr>
          <w:sz w:val="24"/>
          <w:szCs w:val="24"/>
        </w:rPr>
      </w:pPr>
      <w:r w:rsidRPr="0055209B">
        <w:rPr>
          <w:sz w:val="24"/>
          <w:szCs w:val="24"/>
        </w:rPr>
        <w:t>• Data Visualization: Matplotlib and Seaborn charts utilized to highlight normal versus anomalous sensor curves.</w:t>
      </w:r>
    </w:p>
    <w:p w14:paraId="78245490" w14:textId="6657BC9D" w:rsidR="00D80850" w:rsidRPr="0055209B" w:rsidRDefault="00DF1B5F" w:rsidP="0055209B">
      <w:pPr>
        <w:spacing w:line="360" w:lineRule="auto"/>
        <w:rPr>
          <w:sz w:val="24"/>
          <w:szCs w:val="24"/>
        </w:rPr>
      </w:pPr>
      <w:r w:rsidRPr="0055209B">
        <w:rPr>
          <w:sz w:val="24"/>
          <w:szCs w:val="24"/>
        </w:rPr>
        <w:t>• GitHub Repository: Version control platform used for team collaboration, code hosting, and documentation management.</w:t>
      </w:r>
    </w:p>
    <w:sectPr w:rsidR="00D80850" w:rsidRPr="005520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B5F"/>
    <w:rsid w:val="002D2676"/>
    <w:rsid w:val="003638D8"/>
    <w:rsid w:val="0055209B"/>
    <w:rsid w:val="005A231D"/>
    <w:rsid w:val="006662B7"/>
    <w:rsid w:val="00D80850"/>
    <w:rsid w:val="00DF1B5F"/>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2B220"/>
  <w15:chartTrackingRefBased/>
  <w15:docId w15:val="{403372D3-87CD-40F1-9F79-18270AEC4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1B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1B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1B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1B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1B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1B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B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B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B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B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1B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1B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1B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1B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1B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B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B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B5F"/>
    <w:rPr>
      <w:rFonts w:eastAsiaTheme="majorEastAsia" w:cstheme="majorBidi"/>
      <w:color w:val="272727" w:themeColor="text1" w:themeTint="D8"/>
    </w:rPr>
  </w:style>
  <w:style w:type="paragraph" w:styleId="Title">
    <w:name w:val="Title"/>
    <w:basedOn w:val="Normal"/>
    <w:next w:val="Normal"/>
    <w:link w:val="TitleChar"/>
    <w:uiPriority w:val="10"/>
    <w:qFormat/>
    <w:rsid w:val="00DF1B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B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B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B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B5F"/>
    <w:pPr>
      <w:spacing w:before="160"/>
      <w:jc w:val="center"/>
    </w:pPr>
    <w:rPr>
      <w:i/>
      <w:iCs/>
      <w:color w:val="404040" w:themeColor="text1" w:themeTint="BF"/>
    </w:rPr>
  </w:style>
  <w:style w:type="character" w:customStyle="1" w:styleId="QuoteChar">
    <w:name w:val="Quote Char"/>
    <w:basedOn w:val="DefaultParagraphFont"/>
    <w:link w:val="Quote"/>
    <w:uiPriority w:val="29"/>
    <w:rsid w:val="00DF1B5F"/>
    <w:rPr>
      <w:i/>
      <w:iCs/>
      <w:color w:val="404040" w:themeColor="text1" w:themeTint="BF"/>
    </w:rPr>
  </w:style>
  <w:style w:type="paragraph" w:styleId="ListParagraph">
    <w:name w:val="List Paragraph"/>
    <w:basedOn w:val="Normal"/>
    <w:uiPriority w:val="34"/>
    <w:qFormat/>
    <w:rsid w:val="00DF1B5F"/>
    <w:pPr>
      <w:ind w:left="720"/>
      <w:contextualSpacing/>
    </w:pPr>
  </w:style>
  <w:style w:type="character" w:styleId="IntenseEmphasis">
    <w:name w:val="Intense Emphasis"/>
    <w:basedOn w:val="DefaultParagraphFont"/>
    <w:uiPriority w:val="21"/>
    <w:qFormat/>
    <w:rsid w:val="00DF1B5F"/>
    <w:rPr>
      <w:i/>
      <w:iCs/>
      <w:color w:val="0F4761" w:themeColor="accent1" w:themeShade="BF"/>
    </w:rPr>
  </w:style>
  <w:style w:type="paragraph" w:styleId="IntenseQuote">
    <w:name w:val="Intense Quote"/>
    <w:basedOn w:val="Normal"/>
    <w:next w:val="Normal"/>
    <w:link w:val="IntenseQuoteChar"/>
    <w:uiPriority w:val="30"/>
    <w:qFormat/>
    <w:rsid w:val="00DF1B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1B5F"/>
    <w:rPr>
      <w:i/>
      <w:iCs/>
      <w:color w:val="0F4761" w:themeColor="accent1" w:themeShade="BF"/>
    </w:rPr>
  </w:style>
  <w:style w:type="character" w:styleId="IntenseReference">
    <w:name w:val="Intense Reference"/>
    <w:basedOn w:val="DefaultParagraphFont"/>
    <w:uiPriority w:val="32"/>
    <w:qFormat/>
    <w:rsid w:val="00DF1B5F"/>
    <w:rPr>
      <w:b/>
      <w:bCs/>
      <w:smallCaps/>
      <w:color w:val="0F4761" w:themeColor="accent1" w:themeShade="BF"/>
      <w:spacing w:val="5"/>
    </w:rPr>
  </w:style>
  <w:style w:type="table" w:styleId="TableGrid">
    <w:name w:val="Table Grid"/>
    <w:basedOn w:val="TableNormal"/>
    <w:uiPriority w:val="39"/>
    <w:rsid w:val="002D26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5</Pages>
  <Words>1080</Words>
  <Characters>6158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Dzunani Shiburi</dc:creator>
  <cp:keywords/>
  <dc:description/>
  <cp:lastModifiedBy>Dzunani Shiburi</cp:lastModifiedBy>
  <cp:revision>1</cp:revision>
  <dcterms:created xsi:type="dcterms:W3CDTF">2026-10-12T23:51:00Z</dcterms:created>
  <dcterms:modified xsi:type="dcterms:W3CDTF">2026-10-13T00:25:00Z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c2f4d58f-42a8-4d57-a45a-260283daf1a7</vt:lpwstr>
  </property>
</Properties>
</file>