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115" w:rsidRDefault="00296560" w:rsidP="004F7115">
      <w:pPr>
        <w:pStyle w:val="NormalWeb"/>
        <w:spacing w:before="115" w:beforeAutospacing="0" w:after="0" w:afterAutospacing="0"/>
        <w:rPr>
          <w:rFonts w:ascii="Arial" w:hAnsi="Arial" w:cs="Arial"/>
          <w:color w:val="2B2B2B"/>
          <w:sz w:val="23"/>
          <w:szCs w:val="23"/>
        </w:rPr>
      </w:pPr>
      <w:r>
        <w:rPr>
          <w:rFonts w:ascii="Arial" w:hAnsi="Arial" w:cs="Arial"/>
          <w:color w:val="2B2B2B"/>
          <w:sz w:val="23"/>
          <w:szCs w:val="23"/>
        </w:rPr>
        <w:t>Written Analysis for local government.</w:t>
      </w:r>
    </w:p>
    <w:p w:rsidR="00296560" w:rsidRDefault="00296560" w:rsidP="004F7115">
      <w:pPr>
        <w:pStyle w:val="NormalWeb"/>
        <w:spacing w:before="115" w:beforeAutospacing="0" w:after="0" w:afterAutospacing="0"/>
        <w:rPr>
          <w:rFonts w:ascii="Arial" w:hAnsi="Arial" w:cs="Arial"/>
          <w:color w:val="2B2B2B"/>
          <w:sz w:val="23"/>
          <w:szCs w:val="23"/>
        </w:rPr>
      </w:pPr>
      <w:r>
        <w:rPr>
          <w:rFonts w:ascii="Arial" w:hAnsi="Arial" w:cs="Arial"/>
          <w:color w:val="2B2B2B"/>
          <w:sz w:val="23"/>
          <w:szCs w:val="23"/>
        </w:rPr>
        <w:t>Goal: To analyse school performance to determine future school budgets and priorities.</w:t>
      </w:r>
    </w:p>
    <w:p w:rsidR="00296560" w:rsidRDefault="00296560" w:rsidP="004F7115">
      <w:pPr>
        <w:pStyle w:val="NormalWeb"/>
        <w:spacing w:before="115" w:beforeAutospacing="0" w:after="0" w:afterAutospacing="0"/>
        <w:rPr>
          <w:rFonts w:ascii="Arial" w:hAnsi="Arial" w:cs="Arial"/>
          <w:color w:val="2B2B2B"/>
          <w:sz w:val="23"/>
          <w:szCs w:val="23"/>
        </w:rPr>
      </w:pPr>
    </w:p>
    <w:p w:rsidR="004F7115" w:rsidRPr="00296560" w:rsidRDefault="00296560" w:rsidP="00296560">
      <w:pPr>
        <w:pStyle w:val="NormalWeb"/>
        <w:spacing w:before="115" w:beforeAutospacing="0" w:after="0" w:afterAutospacing="0" w:line="360" w:lineRule="atLeast"/>
        <w:rPr>
          <w:rFonts w:ascii="Arial" w:hAnsi="Arial" w:cs="Arial"/>
          <w:b/>
          <w:color w:val="2B2B2B"/>
          <w:sz w:val="23"/>
          <w:szCs w:val="23"/>
        </w:rPr>
      </w:pPr>
      <w:r>
        <w:rPr>
          <w:rFonts w:ascii="Arial" w:hAnsi="Arial" w:cs="Arial"/>
          <w:color w:val="2B2B2B"/>
          <w:sz w:val="23"/>
          <w:szCs w:val="23"/>
        </w:rPr>
        <w:t>1</w:t>
      </w:r>
      <w:r w:rsidRPr="00296560">
        <w:rPr>
          <w:rFonts w:ascii="Arial" w:hAnsi="Arial" w:cs="Arial"/>
          <w:b/>
          <w:color w:val="2B2B2B"/>
          <w:sz w:val="23"/>
          <w:szCs w:val="23"/>
        </w:rPr>
        <w:t xml:space="preserve">. </w:t>
      </w:r>
      <w:proofErr w:type="spellStart"/>
      <w:proofErr w:type="gramStart"/>
      <w:r w:rsidR="004F7115" w:rsidRPr="00296560">
        <w:rPr>
          <w:rFonts w:ascii="Arial" w:hAnsi="Arial" w:cs="Arial"/>
          <w:b/>
          <w:color w:val="2B2B2B"/>
          <w:sz w:val="23"/>
          <w:szCs w:val="23"/>
        </w:rPr>
        <w:t>Summarises</w:t>
      </w:r>
      <w:proofErr w:type="spellEnd"/>
      <w:proofErr w:type="gramEnd"/>
      <w:r w:rsidR="004F7115" w:rsidRPr="00296560">
        <w:rPr>
          <w:rFonts w:ascii="Arial" w:hAnsi="Arial" w:cs="Arial"/>
          <w:b/>
          <w:color w:val="2B2B2B"/>
          <w:sz w:val="23"/>
          <w:szCs w:val="23"/>
        </w:rPr>
        <w:t xml:space="preserve"> the analysis (5 points)</w:t>
      </w:r>
    </w:p>
    <w:p w:rsidR="00296560" w:rsidRDefault="00296560" w:rsidP="00296560">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The local area summary cannot be used to determine future school budgets and priorities as it only gives an overview of school performance for the whole municipality. </w:t>
      </w:r>
    </w:p>
    <w:p w:rsidR="00296560" w:rsidRDefault="00296560" w:rsidP="00296560">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To determine exact budget to be spend, school summary gives a good detailed overview which school has better performance and worth to get invested.</w:t>
      </w:r>
    </w:p>
    <w:p w:rsidR="004F7115" w:rsidRPr="00296560" w:rsidRDefault="00296560"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2. </w:t>
      </w:r>
      <w:r w:rsidRPr="00296560">
        <w:rPr>
          <w:rFonts w:ascii="Arial" w:hAnsi="Arial" w:cs="Arial"/>
          <w:b/>
          <w:color w:val="2B2B2B"/>
          <w:sz w:val="23"/>
          <w:szCs w:val="23"/>
        </w:rPr>
        <w:t>Draws t</w:t>
      </w:r>
      <w:r w:rsidR="004F7115" w:rsidRPr="00296560">
        <w:rPr>
          <w:rFonts w:ascii="Arial" w:hAnsi="Arial" w:cs="Arial"/>
          <w:b/>
          <w:color w:val="2B2B2B"/>
          <w:sz w:val="23"/>
          <w:szCs w:val="23"/>
        </w:rPr>
        <w:t>o correct conclusions or comparisons from the calculations (10 points)</w:t>
      </w:r>
    </w:p>
    <w:p w:rsidR="008E6506" w:rsidRDefault="00012333"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By </w:t>
      </w:r>
      <w:proofErr w:type="spellStart"/>
      <w:r>
        <w:rPr>
          <w:rFonts w:ascii="Arial" w:hAnsi="Arial" w:cs="Arial"/>
          <w:color w:val="2B2B2B"/>
          <w:sz w:val="23"/>
          <w:szCs w:val="23"/>
        </w:rPr>
        <w:t>utilising</w:t>
      </w:r>
      <w:proofErr w:type="spellEnd"/>
      <w:r>
        <w:rPr>
          <w:rFonts w:ascii="Arial" w:hAnsi="Arial" w:cs="Arial"/>
          <w:color w:val="2B2B2B"/>
          <w:sz w:val="23"/>
          <w:szCs w:val="23"/>
        </w:rPr>
        <w:t xml:space="preserve"> school summary data, we can easily sort best performing schools in the area. </w:t>
      </w:r>
      <w:r w:rsidR="008E6506">
        <w:rPr>
          <w:rFonts w:ascii="Arial" w:hAnsi="Arial" w:cs="Arial"/>
          <w:color w:val="2B2B2B"/>
          <w:sz w:val="23"/>
          <w:szCs w:val="23"/>
        </w:rPr>
        <w:t xml:space="preserve">Then, identify </w:t>
      </w:r>
      <w:r>
        <w:rPr>
          <w:rFonts w:ascii="Arial" w:hAnsi="Arial" w:cs="Arial"/>
          <w:color w:val="2B2B2B"/>
          <w:sz w:val="23"/>
          <w:szCs w:val="23"/>
        </w:rPr>
        <w:t xml:space="preserve">the least budget needed per student and in this case, independent schools seem to be more profitable, as they used least total school and per student </w:t>
      </w:r>
      <w:r w:rsidR="008E6506">
        <w:rPr>
          <w:rFonts w:ascii="Arial" w:hAnsi="Arial" w:cs="Arial"/>
          <w:color w:val="2B2B2B"/>
          <w:sz w:val="23"/>
          <w:szCs w:val="23"/>
        </w:rPr>
        <w:t xml:space="preserve">budget, which </w:t>
      </w:r>
      <w:r>
        <w:rPr>
          <w:rFonts w:ascii="Arial" w:hAnsi="Arial" w:cs="Arial"/>
          <w:color w:val="2B2B2B"/>
          <w:sz w:val="23"/>
          <w:szCs w:val="23"/>
        </w:rPr>
        <w:t xml:space="preserve">have </w:t>
      </w:r>
      <w:r w:rsidR="008E6506">
        <w:rPr>
          <w:rFonts w:ascii="Arial" w:hAnsi="Arial" w:cs="Arial"/>
          <w:color w:val="2B2B2B"/>
          <w:sz w:val="23"/>
          <w:szCs w:val="23"/>
        </w:rPr>
        <w:t xml:space="preserve">resulted </w:t>
      </w:r>
      <w:r>
        <w:rPr>
          <w:rFonts w:ascii="Arial" w:hAnsi="Arial" w:cs="Arial"/>
          <w:color w:val="2B2B2B"/>
          <w:sz w:val="23"/>
          <w:szCs w:val="23"/>
        </w:rPr>
        <w:t>better performance than most government schools.</w:t>
      </w:r>
      <w:r w:rsidR="008E6506">
        <w:rPr>
          <w:rFonts w:ascii="Arial" w:hAnsi="Arial" w:cs="Arial"/>
          <w:color w:val="2B2B2B"/>
          <w:sz w:val="23"/>
          <w:szCs w:val="23"/>
        </w:rPr>
        <w:t xml:space="preserve"> </w:t>
      </w:r>
    </w:p>
    <w:p w:rsidR="008E6506" w:rsidRPr="008E6506" w:rsidRDefault="008E6506"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This is further supported through both school size and school type analysis that smaller school size which reflect the size of independent schools have better passing rate than larger size school. </w:t>
      </w:r>
    </w:p>
    <w:p w:rsidR="00012333" w:rsidRDefault="00012333"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Further analysis also </w:t>
      </w:r>
      <w:r w:rsidR="008E6506">
        <w:rPr>
          <w:rFonts w:ascii="Arial" w:hAnsi="Arial" w:cs="Arial"/>
          <w:color w:val="2B2B2B"/>
          <w:sz w:val="23"/>
          <w:szCs w:val="23"/>
        </w:rPr>
        <w:t xml:space="preserve">informed </w:t>
      </w:r>
      <w:r>
        <w:rPr>
          <w:rFonts w:ascii="Arial" w:hAnsi="Arial" w:cs="Arial"/>
          <w:color w:val="2B2B2B"/>
          <w:sz w:val="23"/>
          <w:szCs w:val="23"/>
        </w:rPr>
        <w:t xml:space="preserve">us that spending more money on students does not correlate to better passing rate, hence the spending ranges per student at $585-$630 is the best range budget </w:t>
      </w:r>
      <w:r w:rsidR="008E6506">
        <w:rPr>
          <w:rFonts w:ascii="Arial" w:hAnsi="Arial" w:cs="Arial"/>
          <w:color w:val="2B2B2B"/>
          <w:sz w:val="23"/>
          <w:szCs w:val="23"/>
        </w:rPr>
        <w:t xml:space="preserve">used for good performance. </w:t>
      </w:r>
    </w:p>
    <w:p w:rsidR="00DD044F" w:rsidRDefault="008E6506"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Lastly, </w:t>
      </w:r>
      <w:r w:rsidR="00D32735">
        <w:rPr>
          <w:rFonts w:ascii="Arial" w:hAnsi="Arial" w:cs="Arial"/>
          <w:color w:val="2B2B2B"/>
          <w:sz w:val="23"/>
          <w:szCs w:val="23"/>
        </w:rPr>
        <w:t xml:space="preserve">the performance of students is consistent throughout their year levels. Hence, it can be concluded that </w:t>
      </w:r>
      <w:r w:rsidR="00DD044F">
        <w:rPr>
          <w:rFonts w:ascii="Arial" w:hAnsi="Arial" w:cs="Arial"/>
          <w:color w:val="2B2B2B"/>
          <w:sz w:val="23"/>
          <w:szCs w:val="23"/>
        </w:rPr>
        <w:t xml:space="preserve">student performance is largely affected by their schools. </w:t>
      </w:r>
    </w:p>
    <w:p w:rsidR="008E6506" w:rsidRDefault="00DD044F" w:rsidP="00D32735">
      <w:pPr>
        <w:pStyle w:val="NormalWeb"/>
        <w:spacing w:before="115" w:beforeAutospacing="0" w:after="0" w:afterAutospacing="0" w:line="360" w:lineRule="atLeast"/>
        <w:rPr>
          <w:rFonts w:ascii="Arial" w:hAnsi="Arial" w:cs="Arial"/>
          <w:color w:val="2B2B2B"/>
          <w:sz w:val="23"/>
          <w:szCs w:val="23"/>
        </w:rPr>
      </w:pPr>
      <w:r>
        <w:rPr>
          <w:rFonts w:ascii="Arial" w:hAnsi="Arial" w:cs="Arial"/>
          <w:color w:val="2B2B2B"/>
          <w:sz w:val="23"/>
          <w:szCs w:val="23"/>
        </w:rPr>
        <w:t xml:space="preserve">Local </w:t>
      </w:r>
      <w:r w:rsidR="00D32735">
        <w:rPr>
          <w:rFonts w:ascii="Arial" w:hAnsi="Arial" w:cs="Arial"/>
          <w:color w:val="2B2B2B"/>
          <w:sz w:val="23"/>
          <w:szCs w:val="23"/>
        </w:rPr>
        <w:t xml:space="preserve">government can identify their school budget according to the spending ranges on student, and put their priorities mostly on independent and top performing schools. </w:t>
      </w:r>
    </w:p>
    <w:p w:rsidR="00296560" w:rsidRDefault="00296560" w:rsidP="00DD044F">
      <w:pPr>
        <w:pStyle w:val="NormalWeb"/>
        <w:spacing w:before="115" w:beforeAutospacing="0" w:after="0" w:afterAutospacing="0" w:line="360" w:lineRule="atLeast"/>
        <w:rPr>
          <w:rFonts w:ascii="Arial" w:hAnsi="Arial" w:cs="Arial"/>
          <w:color w:val="2B2B2B"/>
          <w:sz w:val="23"/>
          <w:szCs w:val="23"/>
        </w:rPr>
      </w:pPr>
    </w:p>
    <w:p w:rsidR="009053AA" w:rsidRDefault="009053AA"/>
    <w:sectPr w:rsidR="009053AA" w:rsidSect="00B83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2D06"/>
    <w:multiLevelType w:val="multilevel"/>
    <w:tmpl w:val="F92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50532"/>
    <w:rsid w:val="00012333"/>
    <w:rsid w:val="00296560"/>
    <w:rsid w:val="004F7115"/>
    <w:rsid w:val="00650532"/>
    <w:rsid w:val="008E6506"/>
    <w:rsid w:val="009053AA"/>
    <w:rsid w:val="00B83A2D"/>
    <w:rsid w:val="00BF53FF"/>
    <w:rsid w:val="00D32735"/>
    <w:rsid w:val="00DD04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32"/>
    <w:rPr>
      <w:rFonts w:ascii="Tahoma" w:hAnsi="Tahoma" w:cs="Tahoma"/>
      <w:sz w:val="16"/>
      <w:szCs w:val="16"/>
    </w:rPr>
  </w:style>
  <w:style w:type="paragraph" w:styleId="NormalWeb">
    <w:name w:val="Normal (Web)"/>
    <w:basedOn w:val="Normal"/>
    <w:uiPriority w:val="99"/>
    <w:semiHidden/>
    <w:unhideWhenUsed/>
    <w:rsid w:val="004F71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33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 won</dc:creator>
  <cp:lastModifiedBy>shel won</cp:lastModifiedBy>
  <cp:revision>3</cp:revision>
  <dcterms:created xsi:type="dcterms:W3CDTF">2023-03-22T13:16:00Z</dcterms:created>
  <dcterms:modified xsi:type="dcterms:W3CDTF">2023-03-22T14:53:00Z</dcterms:modified>
</cp:coreProperties>
</file>