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26C2A" w:rsidRDefault="00647C67">
      <w:pPr>
        <w:spacing w:line="360" w:lineRule="auto"/>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 xml:space="preserve">Temporal proteomic profiling reveals insight into critical developmental processes and temperature-influenced physiological response differences in a bivalve </w:t>
      </w:r>
      <w:proofErr w:type="spellStart"/>
      <w:r>
        <w:rPr>
          <w:rFonts w:ascii="Times New Roman" w:eastAsia="Times New Roman" w:hAnsi="Times New Roman" w:cs="Times New Roman"/>
          <w:b/>
          <w:sz w:val="24"/>
          <w:szCs w:val="24"/>
          <w:highlight w:val="white"/>
          <w:u w:val="single"/>
        </w:rPr>
        <w:t>mollusc</w:t>
      </w:r>
      <w:proofErr w:type="spellEnd"/>
    </w:p>
    <w:p w:rsidR="00426C2A" w:rsidRDefault="00426C2A">
      <w:pPr>
        <w:spacing w:line="360" w:lineRule="auto"/>
        <w:rPr>
          <w:rFonts w:ascii="Times New Roman" w:eastAsia="Times New Roman" w:hAnsi="Times New Roman" w:cs="Times New Roman"/>
          <w:b/>
          <w:sz w:val="24"/>
          <w:szCs w:val="24"/>
        </w:rPr>
      </w:pPr>
    </w:p>
    <w:p w:rsidR="00426C2A" w:rsidRDefault="00647C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Shelly A. Trigg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Kaitlyn R. Mitchell</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Rhonda Elliott Thompson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Benoit Eudeline</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Brent Vadopalas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Emma B. Timmins-Schiffman</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and Steven B. Roberts</w:t>
      </w:r>
      <w:r>
        <w:rPr>
          <w:rFonts w:ascii="Times New Roman" w:eastAsia="Times New Roman" w:hAnsi="Times New Roman" w:cs="Times New Roman"/>
          <w:sz w:val="24"/>
          <w:szCs w:val="24"/>
          <w:vertAlign w:val="superscript"/>
        </w:rPr>
        <w:t>1</w:t>
      </w:r>
    </w:p>
    <w:p w:rsidR="00426C2A" w:rsidRDefault="00426C2A">
      <w:pPr>
        <w:spacing w:line="360" w:lineRule="auto"/>
        <w:rPr>
          <w:rFonts w:ascii="Times New Roman" w:eastAsia="Times New Roman" w:hAnsi="Times New Roman" w:cs="Times New Roman"/>
          <w:sz w:val="24"/>
          <w:szCs w:val="24"/>
        </w:rPr>
      </w:pPr>
    </w:p>
    <w:p w:rsidR="00426C2A" w:rsidRDefault="00647C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School of Aquatic and Fishery Sciences, University of Washington, Seattle, Washington, USA</w:t>
      </w:r>
    </w:p>
    <w:p w:rsidR="00426C2A" w:rsidRDefault="00647C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Taylor Shellfish Hatchery, Quilcene, Washington, USA</w:t>
      </w:r>
    </w:p>
    <w:p w:rsidR="00426C2A" w:rsidRDefault="00647C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Washington Sea Grant, University of Washington, Seattle, Washington, USA</w:t>
      </w:r>
    </w:p>
    <w:p w:rsidR="00426C2A" w:rsidRDefault="00647C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Department of Genome Sciences, University of Washington, Seattle, Washington, USA</w:t>
      </w:r>
    </w:p>
    <w:p w:rsidR="00426C2A" w:rsidRDefault="00426C2A">
      <w:pPr>
        <w:spacing w:line="360" w:lineRule="auto"/>
        <w:rPr>
          <w:rFonts w:ascii="Times New Roman" w:eastAsia="Times New Roman" w:hAnsi="Times New Roman" w:cs="Times New Roman"/>
          <w:sz w:val="24"/>
          <w:szCs w:val="24"/>
        </w:rPr>
      </w:pPr>
    </w:p>
    <w:p w:rsidR="00426C2A" w:rsidRDefault="00426C2A">
      <w:pPr>
        <w:spacing w:line="360" w:lineRule="auto"/>
        <w:rPr>
          <w:rFonts w:ascii="Times New Roman" w:eastAsia="Times New Roman" w:hAnsi="Times New Roman" w:cs="Times New Roman"/>
          <w:sz w:val="24"/>
          <w:szCs w:val="24"/>
        </w:rPr>
      </w:pPr>
    </w:p>
    <w:p w:rsidR="00426C2A" w:rsidRDefault="00647C6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*Corresponding author: </w:t>
      </w:r>
    </w:p>
    <w:p w:rsidR="00426C2A" w:rsidRDefault="00647C6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Shelly A. Trigg</w:t>
      </w:r>
    </w:p>
    <w:p w:rsidR="00426C2A" w:rsidRDefault="00647C6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strigg@uw.edu</w:t>
      </w:r>
    </w:p>
    <w:p w:rsidR="00426C2A" w:rsidRDefault="00647C6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Aquatic and Fishery Sciences</w:t>
      </w:r>
    </w:p>
    <w:p w:rsidR="00426C2A" w:rsidRDefault="00647C6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Washington</w:t>
      </w:r>
    </w:p>
    <w:p w:rsidR="00426C2A" w:rsidRDefault="00647C6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Seattle, WA 98105</w:t>
      </w: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pPr>
    </w:p>
    <w:p w:rsidR="00426C2A" w:rsidRDefault="00426C2A">
      <w:pPr>
        <w:spacing w:line="360" w:lineRule="auto"/>
        <w:rPr>
          <w:rFonts w:ascii="Times New Roman" w:eastAsia="Times New Roman" w:hAnsi="Times New Roman" w:cs="Times New Roman"/>
          <w:b/>
        </w:rPr>
        <w:sectPr w:rsidR="00426C2A" w:rsidSect="001532A0">
          <w:footerReference w:type="even" r:id="rId6"/>
          <w:footerReference w:type="default" r:id="rId7"/>
          <w:footerReference w:type="first" r:id="rId8"/>
          <w:pgSz w:w="12240" w:h="15840"/>
          <w:pgMar w:top="1440" w:right="1440" w:bottom="1440" w:left="1440" w:header="720" w:footer="720" w:gutter="0"/>
          <w:pgNumType w:start="1"/>
          <w:cols w:space="720" w:equalWidth="0">
            <w:col w:w="9360"/>
          </w:cols>
        </w:sectPr>
      </w:pPr>
    </w:p>
    <w:p w:rsidR="00426C2A" w:rsidRDefault="00647C67">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ABSTRACT</w:t>
      </w:r>
    </w:p>
    <w:p w:rsidR="00426C2A" w:rsidRDefault="00426C2A">
      <w:pPr>
        <w:spacing w:line="480" w:lineRule="auto"/>
        <w:rPr>
          <w:rFonts w:ascii="Times New Roman" w:eastAsia="Times New Roman" w:hAnsi="Times New Roman" w:cs="Times New Roman"/>
          <w:b/>
        </w:rPr>
      </w:pPr>
    </w:p>
    <w:p w:rsidR="00426C2A" w:rsidRDefault="00647C67">
      <w:pPr>
        <w:spacing w:line="480" w:lineRule="auto"/>
        <w:rPr>
          <w:rFonts w:ascii="Times New Roman" w:eastAsia="Times New Roman" w:hAnsi="Times New Roman" w:cs="Times New Roman"/>
          <w:b/>
        </w:rPr>
      </w:pPr>
      <w:r>
        <w:rPr>
          <w:rFonts w:ascii="Times New Roman" w:eastAsia="Times New Roman" w:hAnsi="Times New Roman" w:cs="Times New Roman"/>
          <w:b/>
        </w:rPr>
        <w:t>Background</w:t>
      </w:r>
    </w:p>
    <w:p w:rsidR="00426C2A" w:rsidRDefault="00647C67">
      <w:pPr>
        <w:spacing w:line="480" w:lineRule="auto"/>
        <w:rPr>
          <w:rFonts w:ascii="Times New Roman" w:eastAsia="Times New Roman" w:hAnsi="Times New Roman" w:cs="Times New Roman"/>
        </w:rPr>
      </w:pPr>
      <w:r>
        <w:tab/>
      </w:r>
      <w:r>
        <w:rPr>
          <w:rFonts w:ascii="Times New Roman" w:eastAsia="Times New Roman" w:hAnsi="Times New Roman" w:cs="Times New Roman"/>
        </w:rPr>
        <w:t>Protein expression patterns underlie physiological processes and phenotypic differences including those occurring during early development. The Pacific oyster (</w:t>
      </w:r>
      <w:r>
        <w:rPr>
          <w:rFonts w:ascii="Times New Roman" w:eastAsia="Times New Roman" w:hAnsi="Times New Roman" w:cs="Times New Roman"/>
          <w:i/>
        </w:rPr>
        <w:t xml:space="preserve">Crassostrea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rPr>
        <w:t xml:space="preserve">) undergoes a major phenotypic change in early development from free-swimming larval form to sessile benthic dweller while proliferating in environments with broad temperature ranges. Despite the economic and ecological importance of the species, physiological processes occurring throughout metamorphosis and the impact of temperature on these processes have not yet been mapped out. </w:t>
      </w:r>
    </w:p>
    <w:p w:rsidR="00426C2A" w:rsidRDefault="00647C67">
      <w:pPr>
        <w:spacing w:line="480" w:lineRule="auto"/>
        <w:rPr>
          <w:rFonts w:ascii="Times New Roman" w:eastAsia="Times New Roman" w:hAnsi="Times New Roman" w:cs="Times New Roman"/>
          <w:b/>
        </w:rPr>
      </w:pPr>
      <w:r>
        <w:rPr>
          <w:rFonts w:ascii="Times New Roman" w:eastAsia="Times New Roman" w:hAnsi="Times New Roman" w:cs="Times New Roman"/>
          <w:b/>
        </w:rPr>
        <w:t>Results</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Towards this, we comprehensively characterized protein abundance patterns for 7978 proteins throughout metamorphosis in the Pacific oyster at different temperature regimes. We used a multi-statistical approach including principal component analysis, ANOVA-simultaneous component analysis, and hierarchical clustering coupled with functional enrichment analysis to characterize these data. We identified distinct sets of proteins with time-dependent abundances generally not affected by temperature. Over 12 days, adhesion and calcification related proteins acutely decreased, organogenesis and extracellular matrix related proteins gradually decreased, proteins related to signaling showed sinusoidal abundance patterns, and proteins related to metabolic and growth processes gradually increased. Contrastingly, different sets of proteins showed temperature-dependent abundance patterns with proteins related to immune response showing lower abundance and catabolic pro-growth processes showing higher abundance in animals reared at 29°C relative to 23°C. </w:t>
      </w:r>
    </w:p>
    <w:p w:rsidR="00426C2A" w:rsidRDefault="00647C67">
      <w:pPr>
        <w:spacing w:line="480" w:lineRule="auto"/>
        <w:rPr>
          <w:rFonts w:ascii="Times New Roman" w:eastAsia="Times New Roman" w:hAnsi="Times New Roman" w:cs="Times New Roman"/>
          <w:b/>
        </w:rPr>
      </w:pPr>
      <w:r>
        <w:rPr>
          <w:rFonts w:ascii="Times New Roman" w:eastAsia="Times New Roman" w:hAnsi="Times New Roman" w:cs="Times New Roman"/>
          <w:b/>
        </w:rPr>
        <w:t>Conclusion</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Although time was a stronger driver than temperature of metamorphic proteome changes, temperature-induced proteome differences led to pro-growth physiology corresponding to larger oyster size at 29°C, and to altered specific metamorphic processes and possible pathogen presence at 23°C. These findings offer high resolution insight into why oysters may experience high mortality rates during </w:t>
      </w:r>
      <w:r>
        <w:rPr>
          <w:rFonts w:ascii="Times New Roman" w:eastAsia="Times New Roman" w:hAnsi="Times New Roman" w:cs="Times New Roman"/>
        </w:rPr>
        <w:lastRenderedPageBreak/>
        <w:t xml:space="preserve">this life transition in both field and culture settings. The proteome resource generated by this study provides data-driven guidance for future work on developmental changes in </w:t>
      </w:r>
      <w:proofErr w:type="spellStart"/>
      <w:r>
        <w:rPr>
          <w:rFonts w:ascii="Times New Roman" w:eastAsia="Times New Roman" w:hAnsi="Times New Roman" w:cs="Times New Roman"/>
        </w:rPr>
        <w:t>molluscs</w:t>
      </w:r>
      <w:proofErr w:type="spellEnd"/>
      <w:r>
        <w:rPr>
          <w:rFonts w:ascii="Times New Roman" w:eastAsia="Times New Roman" w:hAnsi="Times New Roman" w:cs="Times New Roman"/>
        </w:rPr>
        <w:t>. Furthermore, the analytical approach taken here provides a foundation for effective shotgun proteomic analyses across a variety of taxa.</w:t>
      </w:r>
    </w:p>
    <w:p w:rsidR="00426C2A" w:rsidRDefault="00426C2A">
      <w:pPr>
        <w:spacing w:line="480" w:lineRule="auto"/>
        <w:rPr>
          <w:rFonts w:ascii="Times New Roman" w:eastAsia="Times New Roman" w:hAnsi="Times New Roman" w:cs="Times New Roman"/>
          <w:i/>
        </w:rPr>
      </w:pPr>
    </w:p>
    <w:p w:rsidR="00426C2A" w:rsidRDefault="00647C67">
      <w:pPr>
        <w:spacing w:line="480" w:lineRule="auto"/>
        <w:rPr>
          <w:rFonts w:ascii="Times New Roman" w:eastAsia="Times New Roman" w:hAnsi="Times New Roman" w:cs="Times New Roman"/>
          <w:i/>
        </w:rPr>
      </w:pPr>
      <w:r>
        <w:rPr>
          <w:rFonts w:ascii="Times New Roman" w:eastAsia="Times New Roman" w:hAnsi="Times New Roman" w:cs="Times New Roman"/>
          <w:i/>
        </w:rPr>
        <w:t>Keywords</w:t>
      </w:r>
    </w:p>
    <w:p w:rsidR="00426C2A" w:rsidRDefault="00647C67">
      <w:pPr>
        <w:spacing w:line="480" w:lineRule="auto"/>
        <w:rPr>
          <w:rFonts w:ascii="Times New Roman" w:eastAsia="Times New Roman" w:hAnsi="Times New Roman" w:cs="Times New Roman"/>
        </w:rPr>
      </w:pPr>
      <w:r>
        <w:rPr>
          <w:rFonts w:ascii="Times New Roman" w:eastAsia="Times New Roman" w:hAnsi="Times New Roman" w:cs="Times New Roman"/>
        </w:rPr>
        <w:t xml:space="preserve">Proteomics, time-series, developmental physiology, oyster, temperature, </w:t>
      </w:r>
      <w:proofErr w:type="spellStart"/>
      <w:r>
        <w:rPr>
          <w:rFonts w:ascii="Times New Roman" w:eastAsia="Times New Roman" w:hAnsi="Times New Roman" w:cs="Times New Roman"/>
        </w:rPr>
        <w:t>mollusc</w:t>
      </w:r>
      <w:proofErr w:type="spellEnd"/>
    </w:p>
    <w:p w:rsidR="00426C2A" w:rsidRDefault="00426C2A">
      <w:pPr>
        <w:spacing w:line="480" w:lineRule="auto"/>
        <w:rPr>
          <w:rFonts w:ascii="Times New Roman" w:eastAsia="Times New Roman" w:hAnsi="Times New Roman" w:cs="Times New Roman"/>
        </w:rPr>
      </w:pPr>
    </w:p>
    <w:p w:rsidR="00426C2A" w:rsidRDefault="00647C67">
      <w:pPr>
        <w:spacing w:line="480" w:lineRule="auto"/>
        <w:rPr>
          <w:rFonts w:ascii="Times New Roman" w:eastAsia="Times New Roman" w:hAnsi="Times New Roman" w:cs="Times New Roman"/>
          <w:b/>
        </w:rPr>
      </w:pPr>
      <w:r>
        <w:rPr>
          <w:rFonts w:ascii="Times New Roman" w:eastAsia="Times New Roman" w:hAnsi="Times New Roman" w:cs="Times New Roman"/>
          <w:b/>
        </w:rPr>
        <w:t>BACKGROUND</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Pacific oyster (</w:t>
      </w:r>
      <w:r>
        <w:rPr>
          <w:rFonts w:ascii="Times New Roman" w:eastAsia="Times New Roman" w:hAnsi="Times New Roman" w:cs="Times New Roman"/>
          <w:i/>
        </w:rPr>
        <w:t xml:space="preserve">Crassostrea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rPr>
        <w:t xml:space="preserve">) is among the most ecologically and economically prominent bivalve </w:t>
      </w:r>
      <w:proofErr w:type="spellStart"/>
      <w:r>
        <w:rPr>
          <w:rFonts w:ascii="Times New Roman" w:eastAsia="Times New Roman" w:hAnsi="Times New Roman" w:cs="Times New Roman"/>
        </w:rPr>
        <w:t>molluscs</w:t>
      </w:r>
      <w:proofErr w:type="spellEnd"/>
      <w:r>
        <w:rPr>
          <w:rFonts w:ascii="Times New Roman" w:eastAsia="Times New Roman" w:hAnsi="Times New Roman" w:cs="Times New Roman"/>
        </w:rPr>
        <w:t xml:space="preserve"> given its contribution to biofiltration, habitat formation and stabilization, carbon and nitrogen sequestration, and international aquaculture revenue (~ $1.25 billion annually </w:t>
      </w:r>
      <w:hyperlink r:id="rId9">
        <w:r>
          <w:rPr>
            <w:rFonts w:ascii="Times New Roman" w:eastAsia="Times New Roman" w:hAnsi="Times New Roman" w:cs="Times New Roman"/>
          </w:rPr>
          <w:t>[</w:t>
        </w:r>
      </w:hyperlink>
      <w:hyperlink r:id="rId10">
        <w:r>
          <w:rPr>
            <w:rFonts w:ascii="Times New Roman" w:eastAsia="Times New Roman" w:hAnsi="Times New Roman" w:cs="Times New Roman"/>
            <w:color w:val="000000"/>
          </w:rPr>
          <w:t>1]</w:t>
        </w:r>
      </w:hyperlink>
      <w:r>
        <w:rPr>
          <w:rFonts w:ascii="Times New Roman" w:eastAsia="Times New Roman" w:hAnsi="Times New Roman" w:cs="Times New Roman"/>
        </w:rPr>
        <w:t>). From a developmental perspective, it is a fascinating organism as it undergoes a complex transformation from a free-swimming planktonic larva to a sessile benthic juvenile. This involves two processes: settlement and metamorphosis. Once oysters acquire the ability to initiate and undergo morphogenesis (become competent), settlement commences typically 24 to 48 hours later where larvae drop out of the water column to the benthos, and use a newly developed foot to find appropriate substrate and secrete adhesive to attach to the substrate</w:t>
      </w:r>
      <w:hyperlink r:id="rId11">
        <w:r>
          <w:rPr>
            <w:rFonts w:ascii="Times New Roman" w:eastAsia="Times New Roman" w:hAnsi="Times New Roman" w:cs="Times New Roman"/>
          </w:rPr>
          <w:t xml:space="preserve"> [</w:t>
        </w:r>
      </w:hyperlink>
      <w:hyperlink r:id="rId12">
        <w:r>
          <w:rPr>
            <w:rFonts w:ascii="Times New Roman" w:eastAsia="Times New Roman" w:hAnsi="Times New Roman" w:cs="Times New Roman"/>
            <w:color w:val="000000"/>
          </w:rPr>
          <w:t>2,3]</w:t>
        </w:r>
      </w:hyperlink>
      <w:r>
        <w:rPr>
          <w:rFonts w:ascii="Times New Roman" w:eastAsia="Times New Roman" w:hAnsi="Times New Roman" w:cs="Times New Roman"/>
        </w:rPr>
        <w:t>. Then, metamorphosis typically occurs within a few to 72 hours and involves a complete rearrangement of organs, loss of larval organs including the velum and the foot, and development of new organs including gill-like ctenidia</w:t>
      </w:r>
      <w:hyperlink r:id="rId13">
        <w:r>
          <w:rPr>
            <w:rFonts w:ascii="Times New Roman" w:eastAsia="Times New Roman" w:hAnsi="Times New Roman" w:cs="Times New Roman"/>
          </w:rPr>
          <w:t xml:space="preserve"> [</w:t>
        </w:r>
      </w:hyperlink>
      <w:hyperlink r:id="rId14">
        <w:r>
          <w:rPr>
            <w:rFonts w:ascii="Times New Roman" w:eastAsia="Times New Roman" w:hAnsi="Times New Roman" w:cs="Times New Roman"/>
            <w:color w:val="000000"/>
          </w:rPr>
          <w:t>4,5]</w:t>
        </w:r>
      </w:hyperlink>
      <w:r>
        <w:rPr>
          <w:rFonts w:ascii="Times New Roman" w:eastAsia="Times New Roman" w:hAnsi="Times New Roman" w:cs="Times New Roman"/>
        </w:rPr>
        <w:t>. Complex physiology underlies both of these processes, involving neuroendocrine and immune functions and tightly-controlled gene expression programs, which is still not fully understood</w:t>
      </w:r>
      <w:hyperlink r:id="rId15">
        <w:r>
          <w:rPr>
            <w:rFonts w:ascii="Times New Roman" w:eastAsia="Times New Roman" w:hAnsi="Times New Roman" w:cs="Times New Roman"/>
          </w:rPr>
          <w:t xml:space="preserve"> [</w:t>
        </w:r>
      </w:hyperlink>
      <w:hyperlink r:id="rId16">
        <w:r>
          <w:rPr>
            <w:rFonts w:ascii="Times New Roman" w:eastAsia="Times New Roman" w:hAnsi="Times New Roman" w:cs="Times New Roman"/>
            <w:color w:val="000000"/>
          </w:rPr>
          <w:t>6]</w:t>
        </w:r>
      </w:hyperlink>
      <w:r>
        <w:rPr>
          <w:rFonts w:ascii="Times New Roman" w:eastAsia="Times New Roman" w:hAnsi="Times New Roman" w:cs="Times New Roman"/>
        </w:rPr>
        <w:t xml:space="preserve">.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In addition to the physiological complexities of settlement and metamorphosis, the Pacific oyster is sensitive to abiotic and biotic factors during this particular life stage with substantial mortality occurring in both field and culture settings</w:t>
      </w:r>
      <w:hyperlink r:id="rId17">
        <w:r>
          <w:rPr>
            <w:rFonts w:ascii="Times New Roman" w:eastAsia="Times New Roman" w:hAnsi="Times New Roman" w:cs="Times New Roman"/>
          </w:rPr>
          <w:t xml:space="preserve"> [</w:t>
        </w:r>
      </w:hyperlink>
      <w:hyperlink r:id="rId18">
        <w:r>
          <w:rPr>
            <w:rFonts w:ascii="Times New Roman" w:eastAsia="Times New Roman" w:hAnsi="Times New Roman" w:cs="Times New Roman"/>
            <w:color w:val="000000"/>
          </w:rPr>
          <w:t>4]</w:t>
        </w:r>
      </w:hyperlink>
      <w:r>
        <w:rPr>
          <w:rFonts w:ascii="Times New Roman" w:eastAsia="Times New Roman" w:hAnsi="Times New Roman" w:cs="Times New Roman"/>
        </w:rPr>
        <w:t xml:space="preserve">. Past studies found that increased rearing temperature positively influenced survival with Pacific oyster larvae reared at 23°C leading to optimal recruitment </w:t>
      </w:r>
      <w:r>
        <w:rPr>
          <w:rFonts w:ascii="Times New Roman" w:eastAsia="Times New Roman" w:hAnsi="Times New Roman" w:cs="Times New Roman"/>
        </w:rPr>
        <w:lastRenderedPageBreak/>
        <w:t xml:space="preserve">success </w:t>
      </w:r>
      <w:hyperlink r:id="rId19">
        <w:r>
          <w:rPr>
            <w:rFonts w:ascii="Times New Roman" w:eastAsia="Times New Roman" w:hAnsi="Times New Roman" w:cs="Times New Roman"/>
          </w:rPr>
          <w:t>[</w:t>
        </w:r>
      </w:hyperlink>
      <w:hyperlink r:id="rId20">
        <w:r>
          <w:rPr>
            <w:rFonts w:ascii="Times New Roman" w:eastAsia="Times New Roman" w:hAnsi="Times New Roman" w:cs="Times New Roman"/>
            <w:color w:val="000000"/>
          </w:rPr>
          <w:t>7–9]</w:t>
        </w:r>
      </w:hyperlink>
      <w:r>
        <w:rPr>
          <w:rFonts w:ascii="Times New Roman" w:eastAsia="Times New Roman" w:hAnsi="Times New Roman" w:cs="Times New Roman"/>
        </w:rPr>
        <w:t>, and established 23°C as the standard aquaculture industry rearing temperature</w:t>
      </w:r>
      <w:hyperlink r:id="rId21">
        <w:r>
          <w:rPr>
            <w:rFonts w:ascii="Times New Roman" w:eastAsia="Times New Roman" w:hAnsi="Times New Roman" w:cs="Times New Roman"/>
          </w:rPr>
          <w:t xml:space="preserve"> [</w:t>
        </w:r>
      </w:hyperlink>
      <w:hyperlink r:id="rId22">
        <w:r>
          <w:rPr>
            <w:rFonts w:ascii="Times New Roman" w:eastAsia="Times New Roman" w:hAnsi="Times New Roman" w:cs="Times New Roman"/>
            <w:color w:val="000000"/>
          </w:rPr>
          <w:t>10]</w:t>
        </w:r>
      </w:hyperlink>
      <w:r>
        <w:rPr>
          <w:rFonts w:ascii="Times New Roman" w:eastAsia="Times New Roman" w:hAnsi="Times New Roman" w:cs="Times New Roman"/>
        </w:rPr>
        <w:t xml:space="preserve">. Yet hatcheries still frequently observe stochastic high mortality during this life stage. </w:t>
      </w:r>
      <w:r>
        <w:rPr>
          <w:rFonts w:ascii="Times New Roman" w:eastAsia="Times New Roman" w:hAnsi="Times New Roman" w:cs="Times New Roman"/>
          <w:i/>
          <w:color w:val="000000"/>
        </w:rPr>
        <w:t xml:space="preserve">C. </w:t>
      </w:r>
      <w:proofErr w:type="spellStart"/>
      <w:r>
        <w:rPr>
          <w:rFonts w:ascii="Times New Roman" w:eastAsia="Times New Roman" w:hAnsi="Times New Roman" w:cs="Times New Roman"/>
          <w:i/>
          <w:color w:val="000000"/>
        </w:rPr>
        <w:t>gigas</w:t>
      </w:r>
      <w:proofErr w:type="spellEnd"/>
      <w:r>
        <w:rPr>
          <w:rFonts w:ascii="Times New Roman" w:eastAsia="Times New Roman" w:hAnsi="Times New Roman" w:cs="Times New Roman"/>
          <w:color w:val="000000"/>
        </w:rPr>
        <w:t xml:space="preserve"> ha</w:t>
      </w:r>
      <w:r>
        <w:rPr>
          <w:rFonts w:ascii="Times New Roman" w:eastAsia="Times New Roman" w:hAnsi="Times New Roman" w:cs="Times New Roman"/>
        </w:rPr>
        <w:t>s</w:t>
      </w:r>
      <w:r>
        <w:rPr>
          <w:rFonts w:ascii="Times New Roman" w:eastAsia="Times New Roman" w:hAnsi="Times New Roman" w:cs="Times New Roman"/>
          <w:color w:val="000000"/>
        </w:rPr>
        <w:t xml:space="preserve"> been observed to tolerate temperatures up to 37</w:t>
      </w:r>
      <w:r>
        <w:rPr>
          <w:rFonts w:ascii="Times New Roman" w:eastAsia="Times New Roman" w:hAnsi="Times New Roman" w:cs="Times New Roman"/>
        </w:rPr>
        <w:t>°</w:t>
      </w:r>
      <w:r>
        <w:rPr>
          <w:rFonts w:ascii="Times New Roman" w:eastAsia="Times New Roman" w:hAnsi="Times New Roman" w:cs="Times New Roman"/>
          <w:color w:val="000000"/>
        </w:rPr>
        <w:t>C with 100% survival</w:t>
      </w:r>
      <w:r>
        <w:rPr>
          <w:rFonts w:ascii="Times New Roman" w:eastAsia="Times New Roman" w:hAnsi="Times New Roman" w:cs="Times New Roman"/>
        </w:rPr>
        <w:t xml:space="preserve"> </w:t>
      </w:r>
      <w:hyperlink r:id="rId23">
        <w:r>
          <w:rPr>
            <w:rFonts w:ascii="Times New Roman" w:eastAsia="Times New Roman" w:hAnsi="Times New Roman" w:cs="Times New Roman"/>
          </w:rPr>
          <w:t>[</w:t>
        </w:r>
      </w:hyperlink>
      <w:hyperlink r:id="rId24">
        <w:r>
          <w:rPr>
            <w:rFonts w:ascii="Times New Roman" w:eastAsia="Times New Roman" w:hAnsi="Times New Roman" w:cs="Times New Roman"/>
            <w:color w:val="000000"/>
          </w:rPr>
          <w:t>11]</w:t>
        </w:r>
      </w:hyperlink>
      <w:r>
        <w:rPr>
          <w:rFonts w:ascii="Times New Roman" w:eastAsia="Times New Roman" w:hAnsi="Times New Roman" w:cs="Times New Roman"/>
          <w:color w:val="000000"/>
        </w:rPr>
        <w:t xml:space="preserve">, and their extremely </w:t>
      </w:r>
      <w:proofErr w:type="spellStart"/>
      <w:r>
        <w:rPr>
          <w:rFonts w:ascii="Times New Roman" w:eastAsia="Times New Roman" w:hAnsi="Times New Roman" w:cs="Times New Roman"/>
          <w:color w:val="000000"/>
        </w:rPr>
        <w:t>eurythermic</w:t>
      </w:r>
      <w:proofErr w:type="spellEnd"/>
      <w:r>
        <w:rPr>
          <w:rFonts w:ascii="Times New Roman" w:eastAsia="Times New Roman" w:hAnsi="Times New Roman" w:cs="Times New Roman"/>
          <w:color w:val="000000"/>
        </w:rPr>
        <w:t xml:space="preserve"> trait has enabled their global distribution and culturing on nearly every continent including equatorial islands</w:t>
      </w:r>
      <w:r>
        <w:rPr>
          <w:rFonts w:ascii="Times New Roman" w:eastAsia="Times New Roman" w:hAnsi="Times New Roman" w:cs="Times New Roman"/>
        </w:rPr>
        <w:t xml:space="preserve"> </w:t>
      </w:r>
      <w:hyperlink r:id="rId25">
        <w:r>
          <w:rPr>
            <w:rFonts w:ascii="Times New Roman" w:eastAsia="Times New Roman" w:hAnsi="Times New Roman" w:cs="Times New Roman"/>
          </w:rPr>
          <w:t>[</w:t>
        </w:r>
      </w:hyperlink>
      <w:hyperlink r:id="rId26">
        <w:r>
          <w:rPr>
            <w:rFonts w:ascii="Times New Roman" w:eastAsia="Times New Roman" w:hAnsi="Times New Roman" w:cs="Times New Roman"/>
            <w:color w:val="000000"/>
          </w:rPr>
          <w:t>12]</w:t>
        </w:r>
      </w:hyperlink>
      <w:r>
        <w:rPr>
          <w:rFonts w:ascii="Times New Roman" w:eastAsia="Times New Roman" w:hAnsi="Times New Roman" w:cs="Times New Roman"/>
          <w:color w:val="000000"/>
        </w:rPr>
        <w:t>. Particularly larvae and juveniles have been observed to tolerate temperatures up to 32°C when food is not limiting, with maximum growth rates and survival during settlement occurring above 27°C</w:t>
      </w:r>
      <w:r>
        <w:rPr>
          <w:rFonts w:ascii="Times New Roman" w:eastAsia="Times New Roman" w:hAnsi="Times New Roman" w:cs="Times New Roman"/>
        </w:rPr>
        <w:t xml:space="preserve"> </w:t>
      </w:r>
      <w:hyperlink r:id="rId27">
        <w:r>
          <w:rPr>
            <w:rFonts w:ascii="Times New Roman" w:eastAsia="Times New Roman" w:hAnsi="Times New Roman" w:cs="Times New Roman"/>
          </w:rPr>
          <w:t>[</w:t>
        </w:r>
      </w:hyperlink>
      <w:hyperlink r:id="rId28">
        <w:r>
          <w:rPr>
            <w:rFonts w:ascii="Times New Roman" w:eastAsia="Times New Roman" w:hAnsi="Times New Roman" w:cs="Times New Roman"/>
            <w:color w:val="000000"/>
          </w:rPr>
          <w:t>13–16]</w:t>
        </w:r>
      </w:hyperlink>
      <w:r>
        <w:rPr>
          <w:rFonts w:ascii="Times New Roman" w:eastAsia="Times New Roman" w:hAnsi="Times New Roman" w:cs="Times New Roman"/>
        </w:rPr>
        <w:t>. To better understand how temperature influences critical developmental processes and phenotype throughout metamorphosis, a comprehensive characterization of developmental physiological processes that occur throughout this life stage is needed.</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Proteomics, a survey of the collection of all proteins and their abundances at a given time, is ideally suited to provide a basis for revealing the physiological complexities of development</w:t>
      </w:r>
      <w:hyperlink r:id="rId29">
        <w:r>
          <w:rPr>
            <w:rFonts w:ascii="Times New Roman" w:eastAsia="Times New Roman" w:hAnsi="Times New Roman" w:cs="Times New Roman"/>
          </w:rPr>
          <w:t xml:space="preserve"> [</w:t>
        </w:r>
      </w:hyperlink>
      <w:hyperlink r:id="rId30">
        <w:r>
          <w:rPr>
            <w:rFonts w:ascii="Times New Roman" w:eastAsia="Times New Roman" w:hAnsi="Times New Roman" w:cs="Times New Roman"/>
            <w:color w:val="000000"/>
          </w:rPr>
          <w:t>17]</w:t>
        </w:r>
      </w:hyperlink>
      <w:r>
        <w:rPr>
          <w:rFonts w:ascii="Times New Roman" w:eastAsia="Times New Roman" w:hAnsi="Times New Roman" w:cs="Times New Roman"/>
        </w:rPr>
        <w:t>. Specifically, untargeted shotgun proteomic profiling using liquid chromatography coupled tandem mass spectrometry (LC-MS/MS) can efficiently and accurately predict protein abundances by taking into account peptide count, spectral count and fragment-ion intensity</w:t>
      </w:r>
      <w:hyperlink r:id="rId31">
        <w:r>
          <w:rPr>
            <w:rFonts w:ascii="Times New Roman" w:eastAsia="Times New Roman" w:hAnsi="Times New Roman" w:cs="Times New Roman"/>
          </w:rPr>
          <w:t xml:space="preserve"> [</w:t>
        </w:r>
      </w:hyperlink>
      <w:hyperlink r:id="rId32">
        <w:r>
          <w:rPr>
            <w:rFonts w:ascii="Times New Roman" w:eastAsia="Times New Roman" w:hAnsi="Times New Roman" w:cs="Times New Roman"/>
            <w:color w:val="000000"/>
          </w:rPr>
          <w:t>18]</w:t>
        </w:r>
      </w:hyperlink>
      <w:r>
        <w:rPr>
          <w:rFonts w:ascii="Times New Roman" w:eastAsia="Times New Roman" w:hAnsi="Times New Roman" w:cs="Times New Roman"/>
        </w:rPr>
        <w:t xml:space="preserve">. LC-MS/MS has been effectively used to examine changes in biological processes during early larval development in bivalve </w:t>
      </w:r>
      <w:proofErr w:type="spellStart"/>
      <w:r>
        <w:rPr>
          <w:rFonts w:ascii="Times New Roman" w:eastAsia="Times New Roman" w:hAnsi="Times New Roman" w:cs="Times New Roman"/>
        </w:rPr>
        <w:t>molluscs</w:t>
      </w:r>
      <w:proofErr w:type="spellEnd"/>
      <w:r>
        <w:rPr>
          <w:rFonts w:ascii="Times New Roman" w:eastAsia="Times New Roman" w:hAnsi="Times New Roman" w:cs="Times New Roman"/>
        </w:rPr>
        <w:t xml:space="preserve"> prior to metamorphosis</w:t>
      </w:r>
      <w:hyperlink r:id="rId33">
        <w:r>
          <w:rPr>
            <w:rFonts w:ascii="Times New Roman" w:eastAsia="Times New Roman" w:hAnsi="Times New Roman" w:cs="Times New Roman"/>
          </w:rPr>
          <w:t xml:space="preserve"> [</w:t>
        </w:r>
      </w:hyperlink>
      <w:hyperlink r:id="rId34">
        <w:r>
          <w:rPr>
            <w:rFonts w:ascii="Times New Roman" w:eastAsia="Times New Roman" w:hAnsi="Times New Roman" w:cs="Times New Roman"/>
            <w:color w:val="000000"/>
          </w:rPr>
          <w:t>19,20]</w:t>
        </w:r>
      </w:hyperlink>
      <w:r>
        <w:rPr>
          <w:rFonts w:ascii="Times New Roman" w:eastAsia="Times New Roman" w:hAnsi="Times New Roman" w:cs="Times New Roman"/>
        </w:rPr>
        <w:t>. A two sample proteomic comparison of larvae just prior to metamorphosis with juveniles weeks after metamorphosis showed differences in proteins involved in tissue remodeling, signal transduction, and organ development, however the two proteomes had relatively low coverage (392 and 636 proteins, respectively)</w:t>
      </w:r>
      <w:hyperlink r:id="rId35">
        <w:r>
          <w:rPr>
            <w:rFonts w:ascii="Times New Roman" w:eastAsia="Times New Roman" w:hAnsi="Times New Roman" w:cs="Times New Roman"/>
          </w:rPr>
          <w:t xml:space="preserve"> [</w:t>
        </w:r>
      </w:hyperlink>
      <w:hyperlink r:id="rId36">
        <w:r>
          <w:rPr>
            <w:rFonts w:ascii="Times New Roman" w:eastAsia="Times New Roman" w:hAnsi="Times New Roman" w:cs="Times New Roman"/>
            <w:color w:val="000000"/>
          </w:rPr>
          <w:t>21]</w:t>
        </w:r>
      </w:hyperlink>
      <w:r>
        <w:rPr>
          <w:rFonts w:ascii="Times New Roman" w:eastAsia="Times New Roman" w:hAnsi="Times New Roman" w:cs="Times New Roman"/>
        </w:rPr>
        <w:t xml:space="preserve">. The proteomes of larvae just prior to metamorphosis held at 30°C showed changes that correlated with increased growth and calcification </w:t>
      </w:r>
      <w:hyperlink r:id="rId37">
        <w:r>
          <w:rPr>
            <w:rFonts w:ascii="Times New Roman" w:eastAsia="Times New Roman" w:hAnsi="Times New Roman" w:cs="Times New Roman"/>
          </w:rPr>
          <w:t>[</w:t>
        </w:r>
      </w:hyperlink>
      <w:hyperlink r:id="rId38">
        <w:r>
          <w:rPr>
            <w:rFonts w:ascii="Times New Roman" w:eastAsia="Times New Roman" w:hAnsi="Times New Roman" w:cs="Times New Roman"/>
            <w:color w:val="000000"/>
          </w:rPr>
          <w:t>22]</w:t>
        </w:r>
      </w:hyperlink>
      <w:r>
        <w:rPr>
          <w:rFonts w:ascii="Times New Roman" w:eastAsia="Times New Roman" w:hAnsi="Times New Roman" w:cs="Times New Roman"/>
        </w:rPr>
        <w:t>. Nevertheless, deeper proteomic profiling of a broader sampling throughout metamorphosis and including temperature as a factor would bring more resolution to physiological processes occurring over time and those affected by temperature. Although untargeted large-scale multi-factor proteome studies pose the challenge of identifying core biological responses in the accompanying large complex datasets, applying multiple statistical approaches can reduce complexity of a large dataset to identify potential targets for diagnostics</w:t>
      </w:r>
      <w:hyperlink r:id="rId39">
        <w:r>
          <w:rPr>
            <w:rFonts w:ascii="Times New Roman" w:eastAsia="Times New Roman" w:hAnsi="Times New Roman" w:cs="Times New Roman"/>
          </w:rPr>
          <w:t xml:space="preserve"> [</w:t>
        </w:r>
      </w:hyperlink>
      <w:hyperlink r:id="rId40">
        <w:r>
          <w:rPr>
            <w:rFonts w:ascii="Times New Roman" w:eastAsia="Times New Roman" w:hAnsi="Times New Roman" w:cs="Times New Roman"/>
            <w:color w:val="000000"/>
          </w:rPr>
          <w:t>23,24]</w:t>
        </w:r>
      </w:hyperlink>
      <w:r>
        <w:rPr>
          <w:rFonts w:ascii="Times New Roman" w:eastAsia="Times New Roman" w:hAnsi="Times New Roman" w:cs="Times New Roman"/>
        </w:rPr>
        <w:t xml:space="preserve">. New analyses have been developed to consider temporal influences on multivariate </w:t>
      </w:r>
      <w:r>
        <w:rPr>
          <w:rFonts w:ascii="Times New Roman" w:eastAsia="Times New Roman" w:hAnsi="Times New Roman" w:cs="Times New Roman"/>
        </w:rPr>
        <w:lastRenderedPageBreak/>
        <w:t>datasets (e.g. analysis of variance simultaneous component analysis (ASCA)), and identify features impacted by specific experimental variables</w:t>
      </w:r>
      <w:hyperlink r:id="rId41">
        <w:r>
          <w:rPr>
            <w:rFonts w:ascii="Times New Roman" w:eastAsia="Times New Roman" w:hAnsi="Times New Roman" w:cs="Times New Roman"/>
          </w:rPr>
          <w:t xml:space="preserve"> [</w:t>
        </w:r>
      </w:hyperlink>
      <w:hyperlink r:id="rId42">
        <w:r>
          <w:rPr>
            <w:rFonts w:ascii="Times New Roman" w:eastAsia="Times New Roman" w:hAnsi="Times New Roman" w:cs="Times New Roman"/>
            <w:color w:val="000000"/>
          </w:rPr>
          <w:t>25]</w:t>
        </w:r>
      </w:hyperlink>
      <w:r>
        <w:rPr>
          <w:rFonts w:ascii="Times New Roman" w:eastAsia="Times New Roman" w:hAnsi="Times New Roman" w:cs="Times New Roman"/>
        </w:rPr>
        <w:t xml:space="preserve">.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To comprehensively characterize developmental physiological processes that occur throughout settlement and metamorphosis in Pacific oyster domesticated in the Pacific Northwest region of the United States, we used LC-MS/MS to generate temporal proteomes from oyster larvae reared at two different temperature regimes to examine the basis for temperature-influenced phenotype differences. We developed an analysis framework that applies multiple statistical approaches to classify temporal and temperature-influenced developmental processes from proteomic responses. This longitudinal proteomic data paired with phenotypic data provide a high resolution perspective of the physiological mechanisms underlying metamorphic stages and how temperature influences them.</w:t>
      </w:r>
    </w:p>
    <w:p w:rsidR="00426C2A" w:rsidRDefault="00426C2A">
      <w:pPr>
        <w:pStyle w:val="Heading1"/>
        <w:spacing w:before="0" w:after="0" w:line="480" w:lineRule="auto"/>
        <w:rPr>
          <w:rFonts w:ascii="Times New Roman" w:eastAsia="Times New Roman" w:hAnsi="Times New Roman" w:cs="Times New Roman"/>
          <w:b/>
          <w:sz w:val="22"/>
          <w:szCs w:val="22"/>
        </w:rPr>
      </w:pPr>
      <w:bookmarkStart w:id="0" w:name="_gjdgxs" w:colFirst="0" w:colLast="0"/>
      <w:bookmarkEnd w:id="0"/>
    </w:p>
    <w:p w:rsidR="00426C2A" w:rsidRDefault="00647C67">
      <w:pPr>
        <w:pStyle w:val="Heading1"/>
        <w:spacing w:before="0" w:after="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RESULTS</w:t>
      </w:r>
    </w:p>
    <w:p w:rsidR="00426C2A" w:rsidRDefault="00647C67">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Larval performance and global proteome analysis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To comprehensively assess proteomes throughout metamorphosis we collected pools of whole animals at seven different time points starting at competency, the time when larvae have the ability to initiate and undergo metamorphosis (</w:t>
      </w:r>
      <w:r>
        <w:rPr>
          <w:rFonts w:ascii="Times New Roman" w:eastAsia="Times New Roman" w:hAnsi="Times New Roman" w:cs="Times New Roman"/>
          <w:b/>
        </w:rPr>
        <w:t>Figure 1A</w:t>
      </w:r>
      <w:r>
        <w:rPr>
          <w:rFonts w:ascii="Times New Roman" w:eastAsia="Times New Roman" w:hAnsi="Times New Roman" w:cs="Times New Roman"/>
        </w:rPr>
        <w:t>). After 6 days into the temperature treatment, we found minimal difference in the number of settled larvae between temperatures with 297,213 (29.7%) and 308,989 (30.9%) larvae settled at 23°C and at 29°C, respectively. However, larvae reared at 29°C tended to be larger in size at 24 days post-fertilization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w:t>
      </w:r>
      <w:r>
        <w:rPr>
          <w:rFonts w:ascii="Times New Roman" w:eastAsia="Times New Roman" w:hAnsi="Times New Roman" w:cs="Times New Roman"/>
          <w:b/>
        </w:rPr>
        <w:t>Figure 1B</w:t>
      </w:r>
      <w:r>
        <w:rPr>
          <w:rFonts w:ascii="Times New Roman" w:eastAsia="Times New Roman" w:hAnsi="Times New Roman" w:cs="Times New Roman"/>
        </w:rPr>
        <w:t>,</w:t>
      </w:r>
      <w:r>
        <w:rPr>
          <w:rFonts w:ascii="Times New Roman" w:eastAsia="Times New Roman" w:hAnsi="Times New Roman" w:cs="Times New Roman"/>
          <w:b/>
        </w:rPr>
        <w:t xml:space="preserve"> Additional File 1: Supplemental Table 1</w:t>
      </w:r>
      <w:r>
        <w:rPr>
          <w:rFonts w:ascii="Times New Roman" w:eastAsia="Times New Roman" w:hAnsi="Times New Roman" w:cs="Times New Roman"/>
        </w:rPr>
        <w:t xml:space="preserve">).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Quantitative time-series proteomic measurements resulted in an average of 95,506 ± 2,624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 total acquired spectra per sample, with 32.22 ± 2.87%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 of spectra uniquely mapping to 24,355 ± 2,027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 xml:space="preserve">) different peptides. All samples collectively covered 19.6% (7,978 out of 40,637 predicted proteins) of the </w:t>
      </w:r>
      <w:proofErr w:type="spellStart"/>
      <w:r>
        <w:rPr>
          <w:rFonts w:ascii="Times New Roman" w:eastAsia="Times New Roman" w:hAnsi="Times New Roman" w:cs="Times New Roman"/>
          <w:i/>
        </w:rPr>
        <w:t>C.giags</w:t>
      </w:r>
      <w:proofErr w:type="spellEnd"/>
      <w:r>
        <w:rPr>
          <w:rFonts w:ascii="Times New Roman" w:eastAsia="Times New Roman" w:hAnsi="Times New Roman" w:cs="Times New Roman"/>
        </w:rPr>
        <w:t xml:space="preserve"> Gigaton database</w:t>
      </w:r>
      <w:hyperlink r:id="rId43">
        <w:r>
          <w:rPr>
            <w:rFonts w:ascii="Times New Roman" w:eastAsia="Times New Roman" w:hAnsi="Times New Roman" w:cs="Times New Roman"/>
          </w:rPr>
          <w:t xml:space="preserve"> [</w:t>
        </w:r>
      </w:hyperlink>
      <w:hyperlink r:id="rId44">
        <w:r>
          <w:rPr>
            <w:rFonts w:ascii="Times New Roman" w:eastAsia="Times New Roman" w:hAnsi="Times New Roman" w:cs="Times New Roman"/>
            <w:color w:val="000000"/>
          </w:rPr>
          <w:t>26]</w:t>
        </w:r>
      </w:hyperlink>
      <w:r>
        <w:rPr>
          <w:rFonts w:ascii="Times New Roman" w:eastAsia="Times New Roman" w:hAnsi="Times New Roman" w:cs="Times New Roman"/>
        </w:rPr>
        <w:t>, with proteomes at each time point consisting of on average 4,936 ± 255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 xml:space="preserve">) proteins. Technical replicates from the same time point clustered together and showed less variability than samples from different time points, demonstrating the high reproducibility of </w:t>
      </w:r>
      <w:r>
        <w:rPr>
          <w:rFonts w:ascii="Times New Roman" w:eastAsia="Times New Roman" w:hAnsi="Times New Roman" w:cs="Times New Roman"/>
        </w:rPr>
        <w:lastRenderedPageBreak/>
        <w:t>our sample preparation and LC MS/MS measurements (</w:t>
      </w:r>
      <w:r>
        <w:rPr>
          <w:rFonts w:ascii="Times New Roman" w:eastAsia="Times New Roman" w:hAnsi="Times New Roman" w:cs="Times New Roman"/>
          <w:b/>
        </w:rPr>
        <w:t>Additional File 2: Supplemental Figure 1</w:t>
      </w:r>
      <w:r>
        <w:rPr>
          <w:rFonts w:ascii="Times New Roman" w:eastAsia="Times New Roman" w:hAnsi="Times New Roman" w:cs="Times New Roman"/>
        </w:rPr>
        <w:t>). There was an average overlap of 84 ± 3% of proteins identified in samples from the same time point but different rearing temperature (</w:t>
      </w:r>
      <w:r>
        <w:rPr>
          <w:rFonts w:ascii="Times New Roman" w:eastAsia="Times New Roman" w:hAnsi="Times New Roman" w:cs="Times New Roman"/>
          <w:b/>
        </w:rPr>
        <w:t>Figure 1C</w:t>
      </w:r>
      <w:r>
        <w:rPr>
          <w:rFonts w:ascii="Times New Roman" w:eastAsia="Times New Roman" w:hAnsi="Times New Roman" w:cs="Times New Roman"/>
        </w:rPr>
        <w:t xml:space="preserve">, </w:t>
      </w:r>
      <w:r>
        <w:rPr>
          <w:rFonts w:ascii="Times New Roman" w:eastAsia="Times New Roman" w:hAnsi="Times New Roman" w:cs="Times New Roman"/>
          <w:b/>
        </w:rPr>
        <w:t>Additional File 3: Supplemental Table 2</w:t>
      </w:r>
      <w:r>
        <w:rPr>
          <w:rFonts w:ascii="Times New Roman" w:eastAsia="Times New Roman" w:hAnsi="Times New Roman" w:cs="Times New Roman"/>
        </w:rPr>
        <w:t xml:space="preserve">). A principal components analysis revealed temperature most strongly influenced protein abundance patterns at 21 and </w:t>
      </w:r>
      <w:r w:rsidR="00766791">
        <w:rPr>
          <w:noProof/>
        </w:rPr>
        <mc:AlternateContent>
          <mc:Choice Requires="wps">
            <w:drawing>
              <wp:anchor distT="0" distB="0" distL="0" distR="0" simplePos="0" relativeHeight="251664384" behindDoc="0" locked="0" layoutInCell="1" hidden="0" allowOverlap="1" wp14:anchorId="7A5F1FFC" wp14:editId="2E5B0122">
                <wp:simplePos x="0" y="0"/>
                <wp:positionH relativeFrom="column">
                  <wp:posOffset>0</wp:posOffset>
                </wp:positionH>
                <wp:positionV relativeFrom="paragraph">
                  <wp:posOffset>4922119</wp:posOffset>
                </wp:positionV>
                <wp:extent cx="5877560" cy="934200"/>
                <wp:effectExtent l="0" t="0" r="15240" b="18415"/>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0" y="0"/>
                          <a:ext cx="5877560" cy="934200"/>
                        </a:xfrm>
                        <a:prstGeom prst="rect">
                          <a:avLst/>
                        </a:prstGeom>
                        <a:noFill/>
                        <a:ln w="3175">
                          <a:solidFill>
                            <a:schemeClr val="tx1"/>
                          </a:solidFill>
                        </a:ln>
                      </wps:spPr>
                      <wps:txbx>
                        <w:txbxContent>
                          <w:p w:rsidR="00766791" w:rsidRDefault="00766791" w:rsidP="00766791">
                            <w:pPr>
                              <w:spacing w:line="240" w:lineRule="auto"/>
                              <w:textDirection w:val="btLr"/>
                            </w:pPr>
                            <w:r>
                              <w:rPr>
                                <w:rFonts w:ascii="Times New Roman" w:eastAsia="Times New Roman" w:hAnsi="Times New Roman" w:cs="Times New Roman"/>
                                <w:b/>
                                <w:color w:val="000000"/>
                                <w:sz w:val="20"/>
                              </w:rPr>
                              <w:t>Figure 1.</w:t>
                            </w:r>
                            <w:r>
                              <w:rPr>
                                <w:rFonts w:ascii="Times New Roman" w:eastAsia="Times New Roman" w:hAnsi="Times New Roman" w:cs="Times New Roman"/>
                                <w:color w:val="000000"/>
                                <w:sz w:val="20"/>
                              </w:rPr>
                              <w:t xml:space="preserve"> Pacific oyster developmental proteome during metamorphosis. (</w:t>
                            </w:r>
                            <w:r>
                              <w:rPr>
                                <w:rFonts w:ascii="Times New Roman" w:eastAsia="Times New Roman" w:hAnsi="Times New Roman" w:cs="Times New Roman"/>
                                <w:b/>
                                <w:color w:val="000000"/>
                                <w:sz w:val="20"/>
                              </w:rPr>
                              <w:t>a</w:t>
                            </w:r>
                            <w:r>
                              <w:rPr>
                                <w:rFonts w:ascii="Times New Roman" w:eastAsia="Times New Roman" w:hAnsi="Times New Roman" w:cs="Times New Roman"/>
                                <w:color w:val="000000"/>
                                <w:sz w:val="20"/>
                              </w:rPr>
                              <w:t>) Diagram depicting life cycle period examined and the collected time points in days post fertilization at each temperature regime. Color bar shows typical timing of metamorphic transitions. The time point when settlement was assessed is denoted by a star. (</w:t>
                            </w:r>
                            <w:r>
                              <w:rPr>
                                <w:rFonts w:ascii="Times New Roman" w:eastAsia="Times New Roman" w:hAnsi="Times New Roman" w:cs="Times New Roman"/>
                                <w:b/>
                                <w:color w:val="000000"/>
                                <w:sz w:val="20"/>
                              </w:rPr>
                              <w:t>b</w:t>
                            </w:r>
                            <w:r>
                              <w:rPr>
                                <w:rFonts w:ascii="Times New Roman" w:eastAsia="Times New Roman" w:hAnsi="Times New Roman" w:cs="Times New Roman"/>
                                <w:color w:val="000000"/>
                                <w:sz w:val="20"/>
                              </w:rPr>
                              <w:t>) Size distribution based on sorting screen size of oysters at 24 days post-fertilization when settlement was assessed. (</w:t>
                            </w:r>
                            <w:r>
                              <w:rPr>
                                <w:rFonts w:ascii="Times New Roman" w:eastAsia="Times New Roman" w:hAnsi="Times New Roman" w:cs="Times New Roman"/>
                                <w:b/>
                                <w:color w:val="000000"/>
                                <w:sz w:val="20"/>
                              </w:rPr>
                              <w:t>c</w:t>
                            </w:r>
                            <w:r>
                              <w:rPr>
                                <w:rFonts w:ascii="Times New Roman" w:eastAsia="Times New Roman" w:hAnsi="Times New Roman" w:cs="Times New Roman"/>
                                <w:color w:val="000000"/>
                                <w:sz w:val="20"/>
                              </w:rPr>
                              <w:t xml:space="preserve">) Number of detected proteins at each time point across two rearing temperatures (23°C, cyan; 29°C, magenta, present in both, purple). </w:t>
                            </w:r>
                          </w:p>
                          <w:p w:rsidR="00766791" w:rsidRDefault="00766791" w:rsidP="00766791">
                            <w:pPr>
                              <w:spacing w:line="275" w:lineRule="auto"/>
                              <w:textDirection w:val="btLr"/>
                            </w:pPr>
                          </w:p>
                        </w:txbxContent>
                      </wps:txbx>
                      <wps:bodyPr spcFirstLastPara="1" wrap="square" lIns="0" tIns="0" rIns="0" bIns="0" anchor="t" anchorCtr="0">
                        <a:noAutofit/>
                      </wps:bodyPr>
                    </wps:wsp>
                  </a:graphicData>
                </a:graphic>
              </wp:anchor>
            </w:drawing>
          </mc:Choice>
          <mc:Fallback>
            <w:pict>
              <v:rect w14:anchorId="7A5F1FFC" id="Rectangle 2" o:spid="_x0000_s1026" style="position:absolute;left:0;text-align:left;margin-left:0;margin-top:387.55pt;width:462.8pt;height:73.5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" filled="f" strokecolor="black [3213]" strokeweight=".25pt">
                <v:textbox inset="0,0,0,0">
                  <w:txbxContent>
                    <w:p w:rsidR="00766791" w:rsidRDefault="00766791" w:rsidP="00766791">
                      <w:pPr>
                        <w:spacing w:line="240" w:lineRule="auto"/>
                        <w:textDirection w:val="btLr"/>
                      </w:pPr>
                      <w:r>
                        <w:rPr>
                          <w:rFonts w:ascii="Times New Roman" w:eastAsia="Times New Roman" w:hAnsi="Times New Roman" w:cs="Times New Roman"/>
                          <w:b/>
                          <w:color w:val="000000"/>
                          <w:sz w:val="20"/>
                        </w:rPr>
                        <w:t>Figure 1.</w:t>
                      </w:r>
                      <w:r>
                        <w:rPr>
                          <w:rFonts w:ascii="Times New Roman" w:eastAsia="Times New Roman" w:hAnsi="Times New Roman" w:cs="Times New Roman"/>
                          <w:color w:val="000000"/>
                          <w:sz w:val="20"/>
                        </w:rPr>
                        <w:t xml:space="preserve"> Pacific oyster developmental proteome during metamorphosis. (</w:t>
                      </w:r>
                      <w:r>
                        <w:rPr>
                          <w:rFonts w:ascii="Times New Roman" w:eastAsia="Times New Roman" w:hAnsi="Times New Roman" w:cs="Times New Roman"/>
                          <w:b/>
                          <w:color w:val="000000"/>
                          <w:sz w:val="20"/>
                        </w:rPr>
                        <w:t>a</w:t>
                      </w:r>
                      <w:r>
                        <w:rPr>
                          <w:rFonts w:ascii="Times New Roman" w:eastAsia="Times New Roman" w:hAnsi="Times New Roman" w:cs="Times New Roman"/>
                          <w:color w:val="000000"/>
                          <w:sz w:val="20"/>
                        </w:rPr>
                        <w:t>) Diagram depicting life cycle period examined and the collected time points in days post fertilization at each temperature regime. Color bar shows typical timing of metamorphic transitions. The time point when settlement was assessed is denoted by a star. (</w:t>
                      </w:r>
                      <w:r>
                        <w:rPr>
                          <w:rFonts w:ascii="Times New Roman" w:eastAsia="Times New Roman" w:hAnsi="Times New Roman" w:cs="Times New Roman"/>
                          <w:b/>
                          <w:color w:val="000000"/>
                          <w:sz w:val="20"/>
                        </w:rPr>
                        <w:t>b</w:t>
                      </w:r>
                      <w:r>
                        <w:rPr>
                          <w:rFonts w:ascii="Times New Roman" w:eastAsia="Times New Roman" w:hAnsi="Times New Roman" w:cs="Times New Roman"/>
                          <w:color w:val="000000"/>
                          <w:sz w:val="20"/>
                        </w:rPr>
                        <w:t>) Size distribution based on sorting screen size of oysters at 24 days post-fertilization when settlement was assessed. (</w:t>
                      </w:r>
                      <w:r>
                        <w:rPr>
                          <w:rFonts w:ascii="Times New Roman" w:eastAsia="Times New Roman" w:hAnsi="Times New Roman" w:cs="Times New Roman"/>
                          <w:b/>
                          <w:color w:val="000000"/>
                          <w:sz w:val="20"/>
                        </w:rPr>
                        <w:t>c</w:t>
                      </w:r>
                      <w:r>
                        <w:rPr>
                          <w:rFonts w:ascii="Times New Roman" w:eastAsia="Times New Roman" w:hAnsi="Times New Roman" w:cs="Times New Roman"/>
                          <w:color w:val="000000"/>
                          <w:sz w:val="20"/>
                        </w:rPr>
                        <w:t xml:space="preserve">) Number of detected proteins at each time point across two rearing temperatures (23°C, cyan; 29°C, magenta, present in both, purple). </w:t>
                      </w:r>
                    </w:p>
                    <w:p w:rsidR="00766791" w:rsidRDefault="00766791" w:rsidP="00766791">
                      <w:pPr>
                        <w:spacing w:line="275" w:lineRule="auto"/>
                        <w:textDirection w:val="btLr"/>
                      </w:pPr>
                    </w:p>
                  </w:txbxContent>
                </v:textbox>
                <w10:wrap type="square"/>
              </v:rect>
            </w:pict>
          </mc:Fallback>
        </mc:AlternateContent>
      </w:r>
      <w:r w:rsidR="00766791">
        <w:rPr>
          <w:noProof/>
        </w:rPr>
        <w:drawing>
          <wp:anchor distT="0" distB="0" distL="0" distR="0" simplePos="0" relativeHeight="251662336" behindDoc="0" locked="0" layoutInCell="1" hidden="0" allowOverlap="1" wp14:anchorId="761F8E84" wp14:editId="33AB50E5">
            <wp:simplePos x="0" y="0"/>
            <wp:positionH relativeFrom="column">
              <wp:posOffset>-401</wp:posOffset>
            </wp:positionH>
            <wp:positionV relativeFrom="paragraph">
              <wp:posOffset>1581150</wp:posOffset>
            </wp:positionV>
            <wp:extent cx="5943600" cy="3343275"/>
            <wp:effectExtent l="0" t="0" r="0" b="0"/>
            <wp:wrapSquare wrapText="bothSides" distT="0" distB="0" distL="0" distR="0"/>
            <wp:docPr id="11" name="image4.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cell phone&#10;&#10;Description automatically generated"/>
                    <pic:cNvPicPr preferRelativeResize="0"/>
                  </pic:nvPicPr>
                  <pic:blipFill>
                    <a:blip r:embed="rId45"/>
                    <a:srcRect/>
                    <a:stretch>
                      <a:fillRect/>
                    </a:stretch>
                  </pic:blipFill>
                  <pic:spPr>
                    <a:xfrm>
                      <a:off x="0" y="0"/>
                      <a:ext cx="5943600" cy="3343275"/>
                    </a:xfrm>
                    <a:prstGeom prst="rect">
                      <a:avLst/>
                    </a:prstGeom>
                    <a:ln/>
                  </pic:spPr>
                </pic:pic>
              </a:graphicData>
            </a:graphic>
          </wp:anchor>
        </w:drawing>
      </w:r>
      <w:r>
        <w:rPr>
          <w:rFonts w:ascii="Times New Roman" w:eastAsia="Times New Roman" w:hAnsi="Times New Roman" w:cs="Times New Roman"/>
        </w:rPr>
        <w:t xml:space="preserve">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while at 23, 25, 29, and 31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temperature had less of an influence (</w:t>
      </w:r>
      <w:r>
        <w:rPr>
          <w:rFonts w:ascii="Times New Roman" w:eastAsia="Times New Roman" w:hAnsi="Times New Roman" w:cs="Times New Roman"/>
          <w:b/>
        </w:rPr>
        <w:t>Figure 2a)</w:t>
      </w:r>
      <w:r>
        <w:rPr>
          <w:rFonts w:ascii="Times New Roman" w:eastAsia="Times New Roman" w:hAnsi="Times New Roman" w:cs="Times New Roman"/>
        </w:rPr>
        <w:t xml:space="preserve">. From this analysis a total of 70 proteins were identified as top contributors to this temperature-influenced proteomic variation at 21 and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by ordering proteins by their greatest magnitude PC1 and PC2 loadings values and placing a threshold at the first point with the least visual difference between subsequent loadings values (</w:t>
      </w:r>
      <w:r>
        <w:rPr>
          <w:rFonts w:ascii="Times New Roman" w:eastAsia="Times New Roman" w:hAnsi="Times New Roman" w:cs="Times New Roman"/>
          <w:b/>
        </w:rPr>
        <w:t>Additional File 2: Supplemental Figure 2</w:t>
      </w:r>
      <w:r>
        <w:rPr>
          <w:rFonts w:ascii="Times New Roman" w:eastAsia="Times New Roman" w:hAnsi="Times New Roman" w:cs="Times New Roman"/>
        </w:rPr>
        <w:t xml:space="preserve">). These proteins showed three general abundance patterns: decreased abundance at 29°C relative to 23°C at 21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(pale yellow clade), decreased abundance at 29°C relative to 23°C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(salmon clade), and increased abundance at 29°C relative to 23°C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(pale purple clade) (</w:t>
      </w:r>
      <w:r>
        <w:rPr>
          <w:rFonts w:ascii="Times New Roman" w:eastAsia="Times New Roman" w:hAnsi="Times New Roman" w:cs="Times New Roman"/>
          <w:b/>
        </w:rPr>
        <w:t>Figure 2b</w:t>
      </w:r>
      <w:r>
        <w:rPr>
          <w:rFonts w:ascii="Times New Roman" w:eastAsia="Times New Roman" w:hAnsi="Times New Roman" w:cs="Times New Roman"/>
        </w:rPr>
        <w:t xml:space="preserve">, </w:t>
      </w:r>
      <w:r>
        <w:rPr>
          <w:rFonts w:ascii="Times New Roman" w:eastAsia="Times New Roman" w:hAnsi="Times New Roman" w:cs="Times New Roman"/>
          <w:b/>
        </w:rPr>
        <w:t>Additional File 4: Supplemental Table 3</w:t>
      </w:r>
      <w:r>
        <w:rPr>
          <w:rFonts w:ascii="Times New Roman" w:eastAsia="Times New Roman" w:hAnsi="Times New Roman" w:cs="Times New Roman"/>
        </w:rPr>
        <w:t xml:space="preserve">). Proteins with </w:t>
      </w:r>
      <w:r>
        <w:rPr>
          <w:rFonts w:ascii="Times New Roman" w:eastAsia="Times New Roman" w:hAnsi="Times New Roman" w:cs="Times New Roman"/>
        </w:rPr>
        <w:lastRenderedPageBreak/>
        <w:t xml:space="preserve">decreased abundance at 29°C relative to 23°C at 21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show significant enrichment of cytoskeleton and extracellular matrix organization, cell motility and locomotion processes (</w:t>
      </w:r>
      <w:r>
        <w:rPr>
          <w:rFonts w:ascii="Times New Roman" w:eastAsia="Times New Roman" w:hAnsi="Times New Roman" w:cs="Times New Roman"/>
          <w:b/>
        </w:rPr>
        <w:t>Figure 2c</w:t>
      </w:r>
      <w:r>
        <w:rPr>
          <w:rFonts w:ascii="Times New Roman" w:eastAsia="Times New Roman" w:hAnsi="Times New Roman" w:cs="Times New Roman"/>
        </w:rPr>
        <w:t xml:space="preserve">). Proteins with decreased abundance at 29°C relative to 23°C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have significant enrichment of early stage development as well as stress response, transport, and catabolic processes, while proteins with increased</w:t>
      </w:r>
      <w:r w:rsidR="00766791">
        <w:rPr>
          <w:rFonts w:ascii="Times New Roman" w:eastAsia="Times New Roman" w:hAnsi="Times New Roman" w:cs="Times New Roman"/>
        </w:rPr>
        <w:t xml:space="preserve"> </w:t>
      </w:r>
      <w:r>
        <w:rPr>
          <w:rFonts w:ascii="Times New Roman" w:eastAsia="Times New Roman" w:hAnsi="Times New Roman" w:cs="Times New Roman"/>
        </w:rPr>
        <w:t xml:space="preserve">abundance at 29°C relative to 23°C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have significant enrichment of cellular component and protein complex assembly, transport, and immune system processes. (</w:t>
      </w:r>
      <w:r>
        <w:rPr>
          <w:rFonts w:ascii="Times New Roman" w:eastAsia="Times New Roman" w:hAnsi="Times New Roman" w:cs="Times New Roman"/>
          <w:b/>
        </w:rPr>
        <w:t>Figure 2c</w:t>
      </w:r>
      <w:r>
        <w:rPr>
          <w:rFonts w:ascii="Times New Roman" w:eastAsia="Times New Roman" w:hAnsi="Times New Roman" w:cs="Times New Roman"/>
        </w:rPr>
        <w:t xml:space="preserve">). </w:t>
      </w:r>
    </w:p>
    <w:p w:rsidR="00426C2A" w:rsidRDefault="00647C67">
      <w:pPr>
        <w:spacing w:after="240" w:line="240" w:lineRule="auto"/>
        <w:rPr>
          <w:rFonts w:ascii="Times New Roman" w:eastAsia="Times New Roman" w:hAnsi="Times New Roman" w:cs="Times New Roman"/>
        </w:rPr>
      </w:pPr>
      <w:r>
        <w:rPr>
          <w:rFonts w:ascii="Times New Roman" w:eastAsia="Times New Roman" w:hAnsi="Times New Roman" w:cs="Times New Roman"/>
          <w:sz w:val="20"/>
          <w:szCs w:val="20"/>
        </w:rPr>
        <w:t xml:space="preserve"> </w:t>
      </w:r>
      <w:r>
        <w:rPr>
          <w:rFonts w:ascii="Times New Roman" w:eastAsia="Times New Roman" w:hAnsi="Times New Roman" w:cs="Times New Roman"/>
          <w:noProof/>
        </w:rPr>
        <w:drawing>
          <wp:inline distT="0" distB="0" distL="0" distR="0">
            <wp:extent cx="5943600" cy="3343275"/>
            <wp:effectExtent l="0" t="0" r="0" b="0"/>
            <wp:docPr id="12" name="image3.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screenshot of a cell phone&#10;&#10;Description automatically generated"/>
                    <pic:cNvPicPr preferRelativeResize="0"/>
                  </pic:nvPicPr>
                  <pic:blipFill>
                    <a:blip r:embed="rId46"/>
                    <a:srcRect/>
                    <a:stretch>
                      <a:fillRect/>
                    </a:stretch>
                  </pic:blipFill>
                  <pic:spPr>
                    <a:xfrm>
                      <a:off x="0" y="0"/>
                      <a:ext cx="5943600" cy="3343275"/>
                    </a:xfrm>
                    <a:prstGeom prst="rect">
                      <a:avLst/>
                    </a:prstGeom>
                    <a:ln/>
                  </pic:spPr>
                </pic:pic>
              </a:graphicData>
            </a:graphic>
          </wp:inline>
        </w:drawing>
      </w:r>
    </w:p>
    <w:p w:rsidR="00426C2A" w:rsidRDefault="00647C67">
      <w:pPr>
        <w:spacing w:after="160" w:line="480" w:lineRule="auto"/>
        <w:rPr>
          <w:rFonts w:ascii="Times New Roman" w:eastAsia="Times New Roman" w:hAnsi="Times New Roman" w:cs="Times New Roman"/>
          <w:i/>
        </w:rPr>
      </w:pPr>
      <w:r>
        <w:rPr>
          <w:rFonts w:ascii="Times New Roman" w:eastAsia="Times New Roman" w:hAnsi="Times New Roman" w:cs="Times New Roman"/>
          <w:noProof/>
        </w:rPr>
        <mc:AlternateContent>
          <mc:Choice Requires="wps">
            <w:drawing>
              <wp:inline distT="0" distB="0" distL="0" distR="0">
                <wp:extent cx="5804150" cy="1057489"/>
                <wp:effectExtent l="0" t="0" r="12700" b="9525"/>
                <wp:docPr id="1" name="Rectangle 1"/>
                <wp:cNvGraphicFramePr/>
                <a:graphic xmlns:a="http://schemas.openxmlformats.org/drawingml/2006/main">
                  <a:graphicData uri="http://schemas.microsoft.com/office/word/2010/wordprocessingShape">
                    <wps:wsp>
                      <wps:cNvSpPr/>
                      <wps:spPr>
                        <a:xfrm>
                          <a:off x="2448688" y="3256018"/>
                          <a:ext cx="5794625" cy="1047964"/>
                        </a:xfrm>
                        <a:prstGeom prst="rect">
                          <a:avLst/>
                        </a:prstGeom>
                        <a:noFill/>
                        <a:ln w="3175">
                          <a:solidFill>
                            <a:schemeClr val="tx1"/>
                          </a:solidFill>
                        </a:ln>
                      </wps:spPr>
                      <wps:txbx>
                        <w:txbxContent>
                          <w:p w:rsidR="00426C2A" w:rsidRDefault="00647C67">
                            <w:pPr>
                              <w:spacing w:after="240" w:line="240" w:lineRule="auto"/>
                              <w:textDirection w:val="btLr"/>
                            </w:pPr>
                            <w:r>
                              <w:rPr>
                                <w:rFonts w:ascii="Times New Roman" w:eastAsia="Times New Roman" w:hAnsi="Times New Roman" w:cs="Times New Roman"/>
                                <w:b/>
                                <w:color w:val="000000"/>
                                <w:sz w:val="20"/>
                              </w:rPr>
                              <w:t xml:space="preserve">Figure 2. </w:t>
                            </w:r>
                            <w:r>
                              <w:rPr>
                                <w:rFonts w:ascii="Times New Roman" w:eastAsia="Times New Roman" w:hAnsi="Times New Roman" w:cs="Times New Roman"/>
                                <w:color w:val="000000"/>
                                <w:sz w:val="20"/>
                              </w:rPr>
                              <w:t>Temperature most influences 21 and 27 dpf proteomes. (</w:t>
                            </w:r>
                            <w:r>
                              <w:rPr>
                                <w:rFonts w:ascii="Times New Roman" w:eastAsia="Times New Roman" w:hAnsi="Times New Roman" w:cs="Times New Roman"/>
                                <w:b/>
                                <w:color w:val="000000"/>
                                <w:sz w:val="20"/>
                              </w:rPr>
                              <w:t>a</w:t>
                            </w:r>
                            <w:r>
                              <w:rPr>
                                <w:rFonts w:ascii="Times New Roman" w:eastAsia="Times New Roman" w:hAnsi="Times New Roman" w:cs="Times New Roman"/>
                                <w:color w:val="000000"/>
                                <w:sz w:val="20"/>
                              </w:rPr>
                              <w:t>) Visualization of the first two principal components from principal component analysis separating samples according to their developmental stage and temperature. Samples are labeled by their sampling time point in days post-fertilization (dpf) with color indicating rearing temperature (16°C, brown; 23°C, cyan; 29°C, magenta). (</w:t>
                            </w:r>
                            <w:r>
                              <w:rPr>
                                <w:rFonts w:ascii="Times New Roman" w:eastAsia="Times New Roman" w:hAnsi="Times New Roman" w:cs="Times New Roman"/>
                                <w:b/>
                                <w:color w:val="000000"/>
                                <w:sz w:val="20"/>
                              </w:rPr>
                              <w:t>b</w:t>
                            </w:r>
                            <w:r>
                              <w:rPr>
                                <w:rFonts w:ascii="Times New Roman" w:eastAsia="Times New Roman" w:hAnsi="Times New Roman" w:cs="Times New Roman"/>
                                <w:color w:val="000000"/>
                                <w:sz w:val="20"/>
                              </w:rPr>
                              <w:t>) Protein abundances (NSAF values autoscaled by row) of proteins most influenced by temperature at 21 and 27 dpf. (</w:t>
                            </w:r>
                            <w:r>
                              <w:rPr>
                                <w:rFonts w:ascii="Times New Roman" w:eastAsia="Times New Roman" w:hAnsi="Times New Roman" w:cs="Times New Roman"/>
                                <w:b/>
                                <w:color w:val="000000"/>
                                <w:sz w:val="20"/>
                              </w:rPr>
                              <w:t>c</w:t>
                            </w:r>
                            <w:r>
                              <w:rPr>
                                <w:rFonts w:ascii="Times New Roman" w:eastAsia="Times New Roman" w:hAnsi="Times New Roman" w:cs="Times New Roman"/>
                                <w:color w:val="000000"/>
                                <w:sz w:val="20"/>
                              </w:rPr>
                              <w:t xml:space="preserve">) Summary of biological processes represented by enriched GO terms within each clade for temperature-influenced proteins at 21 and 27 dpf. </w:t>
                            </w:r>
                          </w:p>
                          <w:p w:rsidR="00426C2A" w:rsidRDefault="00426C2A">
                            <w:pPr>
                              <w:spacing w:line="275" w:lineRule="auto"/>
                              <w:textDirection w:val="btLr"/>
                            </w:pPr>
                          </w:p>
                        </w:txbxContent>
                      </wps:txbx>
                      <wps:bodyPr spcFirstLastPara="1" wrap="square" lIns="0" tIns="0" rIns="0" bIns="0" anchor="t" anchorCtr="0">
                        <a:noAutofit/>
                      </wps:bodyPr>
                    </wps:wsp>
                  </a:graphicData>
                </a:graphic>
              </wp:inline>
            </w:drawing>
          </mc:Choice>
          <mc:Fallback>
            <w:pict>
              <v:rect id="Rectangle 1" o:spid="_x0000_s1027" style="width:457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" filled="f" strokecolor="black [3213]" strokeweight=".25pt">
                <v:textbox inset="0,0,0,0">
                  <w:txbxContent>
                    <w:p w:rsidR="00426C2A" w:rsidRDefault="00647C67">
                      <w:pPr>
                        <w:spacing w:after="240" w:line="240" w:lineRule="auto"/>
                        <w:textDirection w:val="btLr"/>
                      </w:pPr>
                      <w:r>
                        <w:rPr>
                          <w:rFonts w:ascii="Times New Roman" w:eastAsia="Times New Roman" w:hAnsi="Times New Roman" w:cs="Times New Roman"/>
                          <w:b/>
                          <w:color w:val="000000"/>
                          <w:sz w:val="20"/>
                        </w:rPr>
                        <w:t xml:space="preserve">Figure 2. </w:t>
                      </w:r>
                      <w:r>
                        <w:rPr>
                          <w:rFonts w:ascii="Times New Roman" w:eastAsia="Times New Roman" w:hAnsi="Times New Roman" w:cs="Times New Roman"/>
                          <w:color w:val="000000"/>
                          <w:sz w:val="20"/>
                        </w:rPr>
                        <w:t xml:space="preserve">Temperature most influences 21 and 27 </w:t>
                      </w:r>
                      <w:proofErr w:type="spellStart"/>
                      <w:r>
                        <w:rPr>
                          <w:rFonts w:ascii="Times New Roman" w:eastAsia="Times New Roman" w:hAnsi="Times New Roman" w:cs="Times New Roman"/>
                          <w:color w:val="000000"/>
                          <w:sz w:val="20"/>
                        </w:rPr>
                        <w:t>dpf</w:t>
                      </w:r>
                      <w:proofErr w:type="spellEnd"/>
                      <w:r>
                        <w:rPr>
                          <w:rFonts w:ascii="Times New Roman" w:eastAsia="Times New Roman" w:hAnsi="Times New Roman" w:cs="Times New Roman"/>
                          <w:color w:val="000000"/>
                          <w:sz w:val="20"/>
                        </w:rPr>
                        <w:t xml:space="preserve"> proteomes. (</w:t>
                      </w:r>
                      <w:r>
                        <w:rPr>
                          <w:rFonts w:ascii="Times New Roman" w:eastAsia="Times New Roman" w:hAnsi="Times New Roman" w:cs="Times New Roman"/>
                          <w:b/>
                          <w:color w:val="000000"/>
                          <w:sz w:val="20"/>
                        </w:rPr>
                        <w:t>a</w:t>
                      </w:r>
                      <w:r>
                        <w:rPr>
                          <w:rFonts w:ascii="Times New Roman" w:eastAsia="Times New Roman" w:hAnsi="Times New Roman" w:cs="Times New Roman"/>
                          <w:color w:val="000000"/>
                          <w:sz w:val="20"/>
                        </w:rPr>
                        <w:t>) Visualization of the first two principal components from principal component analysis separating samples according to their developmental stage and temperature. Samples are labeled by their sampling time point in days post-fertilization (</w:t>
                      </w:r>
                      <w:proofErr w:type="spellStart"/>
                      <w:r>
                        <w:rPr>
                          <w:rFonts w:ascii="Times New Roman" w:eastAsia="Times New Roman" w:hAnsi="Times New Roman" w:cs="Times New Roman"/>
                          <w:color w:val="000000"/>
                          <w:sz w:val="20"/>
                        </w:rPr>
                        <w:t>dpf</w:t>
                      </w:r>
                      <w:proofErr w:type="spellEnd"/>
                      <w:r>
                        <w:rPr>
                          <w:rFonts w:ascii="Times New Roman" w:eastAsia="Times New Roman" w:hAnsi="Times New Roman" w:cs="Times New Roman"/>
                          <w:color w:val="000000"/>
                          <w:sz w:val="20"/>
                        </w:rPr>
                        <w:t xml:space="preserve">) with color </w:t>
                      </w:r>
                      <w:r>
                        <w:rPr>
                          <w:rFonts w:ascii="Times New Roman" w:eastAsia="Times New Roman" w:hAnsi="Times New Roman" w:cs="Times New Roman"/>
                          <w:color w:val="000000"/>
                          <w:sz w:val="20"/>
                        </w:rPr>
                        <w:t>indicating rearing temperature (16°C, brown; 23°C, cyan; 29°C, magenta). (</w:t>
                      </w:r>
                      <w:r>
                        <w:rPr>
                          <w:rFonts w:ascii="Times New Roman" w:eastAsia="Times New Roman" w:hAnsi="Times New Roman" w:cs="Times New Roman"/>
                          <w:b/>
                          <w:color w:val="000000"/>
                          <w:sz w:val="20"/>
                        </w:rPr>
                        <w:t>b</w:t>
                      </w:r>
                      <w:r>
                        <w:rPr>
                          <w:rFonts w:ascii="Times New Roman" w:eastAsia="Times New Roman" w:hAnsi="Times New Roman" w:cs="Times New Roman"/>
                          <w:color w:val="000000"/>
                          <w:sz w:val="20"/>
                        </w:rPr>
                        <w:t xml:space="preserve">) Protein abundances (NSAF values </w:t>
                      </w:r>
                      <w:proofErr w:type="spellStart"/>
                      <w:r>
                        <w:rPr>
                          <w:rFonts w:ascii="Times New Roman" w:eastAsia="Times New Roman" w:hAnsi="Times New Roman" w:cs="Times New Roman"/>
                          <w:color w:val="000000"/>
                          <w:sz w:val="20"/>
                        </w:rPr>
                        <w:t>autoscaled</w:t>
                      </w:r>
                      <w:proofErr w:type="spellEnd"/>
                      <w:r>
                        <w:rPr>
                          <w:rFonts w:ascii="Times New Roman" w:eastAsia="Times New Roman" w:hAnsi="Times New Roman" w:cs="Times New Roman"/>
                          <w:color w:val="000000"/>
                          <w:sz w:val="20"/>
                        </w:rPr>
                        <w:t xml:space="preserve"> by row) of proteins most influenced by temperature at 21 and 27 </w:t>
                      </w:r>
                      <w:proofErr w:type="spellStart"/>
                      <w:r>
                        <w:rPr>
                          <w:rFonts w:ascii="Times New Roman" w:eastAsia="Times New Roman" w:hAnsi="Times New Roman" w:cs="Times New Roman"/>
                          <w:color w:val="000000"/>
                          <w:sz w:val="20"/>
                        </w:rPr>
                        <w:t>dpf</w:t>
                      </w:r>
                      <w:proofErr w:type="spellEnd"/>
                      <w:r>
                        <w:rPr>
                          <w:rFonts w:ascii="Times New Roman" w:eastAsia="Times New Roman" w:hAnsi="Times New Roman" w:cs="Times New Roman"/>
                          <w:color w:val="000000"/>
                          <w:sz w:val="20"/>
                        </w:rPr>
                        <w:t>. (</w:t>
                      </w:r>
                      <w:r>
                        <w:rPr>
                          <w:rFonts w:ascii="Times New Roman" w:eastAsia="Times New Roman" w:hAnsi="Times New Roman" w:cs="Times New Roman"/>
                          <w:b/>
                          <w:color w:val="000000"/>
                          <w:sz w:val="20"/>
                        </w:rPr>
                        <w:t>c</w:t>
                      </w:r>
                      <w:r>
                        <w:rPr>
                          <w:rFonts w:ascii="Times New Roman" w:eastAsia="Times New Roman" w:hAnsi="Times New Roman" w:cs="Times New Roman"/>
                          <w:color w:val="000000"/>
                          <w:sz w:val="20"/>
                        </w:rPr>
                        <w:t>) Summary of biological processes represented by enriched GO term</w:t>
                      </w:r>
                      <w:r>
                        <w:rPr>
                          <w:rFonts w:ascii="Times New Roman" w:eastAsia="Times New Roman" w:hAnsi="Times New Roman" w:cs="Times New Roman"/>
                          <w:color w:val="000000"/>
                          <w:sz w:val="20"/>
                        </w:rPr>
                        <w:t xml:space="preserve">s within each clade for temperature-influenced proteins at 21 and 27 </w:t>
                      </w:r>
                      <w:proofErr w:type="spellStart"/>
                      <w:r>
                        <w:rPr>
                          <w:rFonts w:ascii="Times New Roman" w:eastAsia="Times New Roman" w:hAnsi="Times New Roman" w:cs="Times New Roman"/>
                          <w:color w:val="000000"/>
                          <w:sz w:val="20"/>
                        </w:rPr>
                        <w:t>dpf</w:t>
                      </w:r>
                      <w:proofErr w:type="spellEnd"/>
                      <w:r>
                        <w:rPr>
                          <w:rFonts w:ascii="Times New Roman" w:eastAsia="Times New Roman" w:hAnsi="Times New Roman" w:cs="Times New Roman"/>
                          <w:color w:val="000000"/>
                          <w:sz w:val="20"/>
                        </w:rPr>
                        <w:t xml:space="preserve">. </w:t>
                      </w:r>
                    </w:p>
                    <w:p w:rsidR="00426C2A" w:rsidRDefault="00426C2A">
                      <w:pPr>
                        <w:spacing w:line="275" w:lineRule="auto"/>
                        <w:textDirection w:val="btLr"/>
                      </w:pPr>
                    </w:p>
                  </w:txbxContent>
                </v:textbox>
                <w10:anchorlock/>
              </v:rect>
            </w:pict>
          </mc:Fallback>
        </mc:AlternateContent>
      </w:r>
    </w:p>
    <w:p w:rsidR="00426C2A" w:rsidRDefault="00647C67">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Time-influenced proteomic variation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An ANOVA-simultaneous component analysis (ASCA) that partitioned effects from time, temperature, and their interaction revealed that time and the interaction of time and temperature contributed to 91.38% of the variation in protein abundances (</w:t>
      </w:r>
      <w:r>
        <w:rPr>
          <w:rFonts w:ascii="Times New Roman" w:eastAsia="Times New Roman" w:hAnsi="Times New Roman" w:cs="Times New Roman"/>
          <w:b/>
        </w:rPr>
        <w:t>Table 1</w:t>
      </w:r>
      <w:r>
        <w:rPr>
          <w:rFonts w:ascii="Times New Roman" w:eastAsia="Times New Roman" w:hAnsi="Times New Roman" w:cs="Times New Roman"/>
        </w:rPr>
        <w:t xml:space="preserve">). However, a permutation test to </w:t>
      </w:r>
      <w:r>
        <w:rPr>
          <w:rFonts w:ascii="Times New Roman" w:eastAsia="Times New Roman" w:hAnsi="Times New Roman" w:cs="Times New Roman"/>
        </w:rPr>
        <w:lastRenderedPageBreak/>
        <w:t xml:space="preserve">quantitatively validate ASCA megavariate effects </w:t>
      </w:r>
      <w:hyperlink r:id="rId47">
        <w:r>
          <w:rPr>
            <w:rFonts w:ascii="Times New Roman" w:eastAsia="Times New Roman" w:hAnsi="Times New Roman" w:cs="Times New Roman"/>
          </w:rPr>
          <w:t>[</w:t>
        </w:r>
      </w:hyperlink>
      <w:hyperlink r:id="rId48">
        <w:r>
          <w:rPr>
            <w:rFonts w:ascii="Times New Roman" w:eastAsia="Times New Roman" w:hAnsi="Times New Roman" w:cs="Times New Roman"/>
            <w:color w:val="000000"/>
          </w:rPr>
          <w:t>27]</w:t>
        </w:r>
      </w:hyperlink>
      <w:r>
        <w:rPr>
          <w:rFonts w:ascii="Times New Roman" w:eastAsia="Times New Roman" w:hAnsi="Times New Roman" w:cs="Times New Roman"/>
        </w:rPr>
        <w:t xml:space="preserve"> showed that only time had a significant effect on protein abundances (</w:t>
      </w:r>
      <w:r>
        <w:rPr>
          <w:rFonts w:ascii="Times New Roman" w:eastAsia="Times New Roman" w:hAnsi="Times New Roman" w:cs="Times New Roman"/>
          <w:b/>
        </w:rPr>
        <w:t>Table 1</w:t>
      </w:r>
      <w:r>
        <w:rPr>
          <w:rFonts w:ascii="Times New Roman" w:eastAsia="Times New Roman" w:hAnsi="Times New Roman" w:cs="Times New Roman"/>
        </w:rPr>
        <w:t>). In examining the time effect components partitioned by ASCA (</w:t>
      </w:r>
      <w:r>
        <w:rPr>
          <w:rFonts w:ascii="Times New Roman" w:eastAsia="Times New Roman" w:hAnsi="Times New Roman" w:cs="Times New Roman"/>
          <w:b/>
        </w:rPr>
        <w:t>Figure 3a</w:t>
      </w:r>
      <w:r>
        <w:rPr>
          <w:rFonts w:ascii="Times New Roman" w:eastAsia="Times New Roman" w:hAnsi="Times New Roman" w:cs="Times New Roman"/>
        </w:rPr>
        <w:t>), we found a total of 217 proteins contributed the most to abundance pattern differences across time when proteins were ordered by their time effect PC1 and PC2 component loadings values and a threshold was placed at the first point with the least visual difference between subsequent loadings values (</w:t>
      </w:r>
      <w:r>
        <w:rPr>
          <w:rFonts w:ascii="Times New Roman" w:eastAsia="Times New Roman" w:hAnsi="Times New Roman" w:cs="Times New Roman"/>
          <w:b/>
        </w:rPr>
        <w:t>Additional File 2: Supplemental Figure 3a-d</w:t>
      </w:r>
      <w:r>
        <w:rPr>
          <w:rFonts w:ascii="Times New Roman" w:eastAsia="Times New Roman" w:hAnsi="Times New Roman" w:cs="Times New Roman"/>
        </w:rPr>
        <w:t>). Five distinctive clades were identified through cluster analysis of abundance patterns of these time-influenced proteins (</w:t>
      </w:r>
      <w:r>
        <w:rPr>
          <w:rFonts w:ascii="Times New Roman" w:eastAsia="Times New Roman" w:hAnsi="Times New Roman" w:cs="Times New Roman"/>
          <w:b/>
        </w:rPr>
        <w:t>Figure 3b)</w:t>
      </w:r>
      <w:r>
        <w:rPr>
          <w:rFonts w:ascii="Times New Roman" w:eastAsia="Times New Roman" w:hAnsi="Times New Roman" w:cs="Times New Roman"/>
        </w:rPr>
        <w:t xml:space="preserve">. The identified clades exhibit temporal patterns that appear generally independent of temperature: high abundance early on then acutely reduced (light blue clade), a gradual decrease in abundance over time (purple clade), oscillating abundance that increases through 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then decreases through 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finally increases again at 31dpf (green clade), oscillating abundance that decreases through 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then increases through 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finally decreases at 31dpf (gray clade), and a gradual increase in abundance over time (black clade) (</w:t>
      </w:r>
      <w:r>
        <w:rPr>
          <w:rFonts w:ascii="Times New Roman" w:eastAsia="Times New Roman" w:hAnsi="Times New Roman" w:cs="Times New Roman"/>
          <w:b/>
        </w:rPr>
        <w:t>Figure 3c</w:t>
      </w:r>
      <w:r>
        <w:rPr>
          <w:rFonts w:ascii="Times New Roman" w:eastAsia="Times New Roman" w:hAnsi="Times New Roman" w:cs="Times New Roman"/>
        </w:rPr>
        <w:t xml:space="preserve">) . </w:t>
      </w:r>
    </w:p>
    <w:p w:rsidR="00426C2A" w:rsidRDefault="00647C67">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extent cx="6030181" cy="369121"/>
                <wp:effectExtent l="0" t="0" r="15240" b="12065"/>
                <wp:docPr id="4" name="Rectangle 4"/>
                <wp:cNvGraphicFramePr/>
                <a:graphic xmlns:a="http://schemas.openxmlformats.org/drawingml/2006/main">
                  <a:graphicData uri="http://schemas.microsoft.com/office/word/2010/wordprocessingShape">
                    <wps:wsp>
                      <wps:cNvSpPr/>
                      <wps:spPr>
                        <a:xfrm>
                          <a:off x="2335672" y="3600202"/>
                          <a:ext cx="6020656" cy="359596"/>
                        </a:xfrm>
                        <a:prstGeom prst="rect">
                          <a:avLst/>
                        </a:prstGeom>
                        <a:noFill/>
                        <a:ln w="3175">
                          <a:solidFill>
                            <a:schemeClr val="tx1"/>
                          </a:solidFill>
                        </a:ln>
                      </wps:spPr>
                      <wps:txbx>
                        <w:txbxContent>
                          <w:p w:rsidR="00426C2A" w:rsidRDefault="00647C67">
                            <w:pPr>
                              <w:spacing w:line="275" w:lineRule="auto"/>
                              <w:textDirection w:val="btLr"/>
                            </w:pPr>
                            <w:r>
                              <w:rPr>
                                <w:rFonts w:ascii="Times New Roman" w:eastAsia="Times New Roman" w:hAnsi="Times New Roman" w:cs="Times New Roman"/>
                                <w:b/>
                                <w:color w:val="000000"/>
                                <w:sz w:val="20"/>
                              </w:rPr>
                              <w:t xml:space="preserve">Table 1. </w:t>
                            </w:r>
                            <w:r>
                              <w:rPr>
                                <w:rFonts w:ascii="Times New Roman" w:eastAsia="Times New Roman" w:hAnsi="Times New Roman" w:cs="Times New Roman"/>
                                <w:color w:val="000000"/>
                                <w:sz w:val="20"/>
                              </w:rPr>
                              <w:t>Contributions of experimental factors to the ASCA-partitioned data variation and permutation validation test results.</w:t>
                            </w:r>
                          </w:p>
                        </w:txbxContent>
                      </wps:txbx>
                      <wps:bodyPr spcFirstLastPara="1" wrap="square" lIns="0" tIns="0" rIns="0" bIns="0" anchor="t" anchorCtr="0">
                        <a:noAutofit/>
                      </wps:bodyPr>
                    </wps:wsp>
                  </a:graphicData>
                </a:graphic>
              </wp:inline>
            </w:drawing>
          </mc:Choice>
          <mc:Fallback>
            <w:pict>
              <v:rect id="Rectangle 4" o:spid="_x0000_s1028" style="width:474.8pt;height:2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" filled="f" strokecolor="black [3213]" strokeweight=".25pt">
                <v:textbox inset="0,0,0,0">
                  <w:txbxContent>
                    <w:p w:rsidR="00426C2A" w:rsidRDefault="00647C67">
                      <w:pPr>
                        <w:spacing w:line="275" w:lineRule="auto"/>
                        <w:textDirection w:val="btLr"/>
                      </w:pPr>
                      <w:r>
                        <w:rPr>
                          <w:rFonts w:ascii="Times New Roman" w:eastAsia="Times New Roman" w:hAnsi="Times New Roman" w:cs="Times New Roman"/>
                          <w:b/>
                          <w:color w:val="000000"/>
                          <w:sz w:val="20"/>
                        </w:rPr>
                        <w:t xml:space="preserve">Table 1. </w:t>
                      </w:r>
                      <w:r>
                        <w:rPr>
                          <w:rFonts w:ascii="Times New Roman" w:eastAsia="Times New Roman" w:hAnsi="Times New Roman" w:cs="Times New Roman"/>
                          <w:color w:val="000000"/>
                          <w:sz w:val="20"/>
                        </w:rPr>
                        <w:t>Contributions of experimental factors to the ASCA-partitioned data variation and permutation validation test results.</w:t>
                      </w:r>
                    </w:p>
                  </w:txbxContent>
                </v:textbox>
                <w10:anchorlock/>
              </v:rect>
            </w:pict>
          </mc:Fallback>
        </mc:AlternateContent>
      </w:r>
    </w:p>
    <w:tbl>
      <w:tblPr>
        <w:tblStyle w:val="a"/>
        <w:tblW w:w="5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1560"/>
        <w:gridCol w:w="2175"/>
      </w:tblGrid>
      <w:tr w:rsidR="00426C2A">
        <w:trPr>
          <w:trHeight w:val="615"/>
        </w:trPr>
        <w:tc>
          <w:tcPr>
            <w:tcW w:w="1920" w:type="dxa"/>
            <w:tcBorders>
              <w:top w:val="single" w:sz="18" w:space="0" w:color="000000"/>
              <w:left w:val="single" w:sz="18" w:space="0" w:color="000000"/>
              <w:bottom w:val="single" w:sz="18" w:space="0" w:color="000000"/>
              <w:right w:val="single" w:sz="6" w:space="0" w:color="000000"/>
            </w:tcBorders>
            <w:tcMar>
              <w:top w:w="40" w:type="dxa"/>
              <w:left w:w="40" w:type="dxa"/>
              <w:bottom w:w="40" w:type="dxa"/>
              <w:right w:w="40" w:type="dxa"/>
            </w:tcMar>
            <w:vAlign w:val="center"/>
          </w:tcPr>
          <w:p w:rsidR="00426C2A" w:rsidRDefault="00647C67">
            <w:pPr>
              <w:widowControl w:val="0"/>
              <w:jc w:val="center"/>
              <w:rPr>
                <w:sz w:val="20"/>
                <w:szCs w:val="20"/>
              </w:rPr>
            </w:pPr>
            <w:r>
              <w:rPr>
                <w:b/>
                <w:sz w:val="20"/>
                <w:szCs w:val="20"/>
              </w:rPr>
              <w:t>Factor</w:t>
            </w:r>
          </w:p>
        </w:tc>
        <w:tc>
          <w:tcPr>
            <w:tcW w:w="1560" w:type="dxa"/>
            <w:tcBorders>
              <w:top w:val="single" w:sz="18" w:space="0" w:color="000000"/>
              <w:bottom w:val="single" w:sz="18" w:space="0" w:color="000000"/>
              <w:right w:val="single" w:sz="6" w:space="0" w:color="000000"/>
            </w:tcBorders>
            <w:tcMar>
              <w:top w:w="40" w:type="dxa"/>
              <w:left w:w="40" w:type="dxa"/>
              <w:bottom w:w="40" w:type="dxa"/>
              <w:right w:w="40" w:type="dxa"/>
            </w:tcMar>
            <w:vAlign w:val="center"/>
          </w:tcPr>
          <w:p w:rsidR="00426C2A" w:rsidRDefault="00647C67">
            <w:pPr>
              <w:widowControl w:val="0"/>
              <w:jc w:val="center"/>
              <w:rPr>
                <w:sz w:val="20"/>
                <w:szCs w:val="20"/>
              </w:rPr>
            </w:pPr>
            <w:r>
              <w:rPr>
                <w:b/>
                <w:sz w:val="20"/>
                <w:szCs w:val="20"/>
              </w:rPr>
              <w:t>Variation (%)</w:t>
            </w:r>
          </w:p>
        </w:tc>
        <w:tc>
          <w:tcPr>
            <w:tcW w:w="2175" w:type="dxa"/>
            <w:tcBorders>
              <w:top w:val="single" w:sz="18" w:space="0" w:color="000000"/>
              <w:bottom w:val="single" w:sz="18" w:space="0" w:color="000000"/>
              <w:right w:val="single" w:sz="18" w:space="0" w:color="000000"/>
            </w:tcBorders>
            <w:tcMar>
              <w:top w:w="40" w:type="dxa"/>
              <w:left w:w="40" w:type="dxa"/>
              <w:bottom w:w="40" w:type="dxa"/>
              <w:right w:w="40" w:type="dxa"/>
            </w:tcMar>
            <w:vAlign w:val="center"/>
          </w:tcPr>
          <w:p w:rsidR="00426C2A" w:rsidRDefault="00647C67">
            <w:pPr>
              <w:widowControl w:val="0"/>
              <w:jc w:val="center"/>
              <w:rPr>
                <w:b/>
                <w:sz w:val="20"/>
                <w:szCs w:val="20"/>
              </w:rPr>
            </w:pPr>
            <w:r>
              <w:rPr>
                <w:b/>
                <w:sz w:val="20"/>
                <w:szCs w:val="20"/>
              </w:rPr>
              <w:t xml:space="preserve">Permutation test </w:t>
            </w:r>
          </w:p>
          <w:p w:rsidR="00426C2A" w:rsidRDefault="00647C67">
            <w:pPr>
              <w:widowControl w:val="0"/>
              <w:jc w:val="center"/>
              <w:rPr>
                <w:sz w:val="20"/>
                <w:szCs w:val="20"/>
              </w:rPr>
            </w:pPr>
            <w:r>
              <w:rPr>
                <w:b/>
                <w:sz w:val="20"/>
                <w:szCs w:val="20"/>
              </w:rPr>
              <w:t>(</w:t>
            </w:r>
            <w:r>
              <w:rPr>
                <w:b/>
                <w:i/>
                <w:sz w:val="20"/>
                <w:szCs w:val="20"/>
              </w:rPr>
              <w:t xml:space="preserve">P </w:t>
            </w:r>
            <w:r>
              <w:rPr>
                <w:b/>
                <w:sz w:val="20"/>
                <w:szCs w:val="20"/>
              </w:rPr>
              <w:t>value)</w:t>
            </w:r>
          </w:p>
        </w:tc>
      </w:tr>
      <w:tr w:rsidR="00426C2A">
        <w:trPr>
          <w:trHeight w:val="360"/>
        </w:trPr>
        <w:tc>
          <w:tcPr>
            <w:tcW w:w="192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rPr>
                <w:sz w:val="20"/>
                <w:szCs w:val="20"/>
              </w:rPr>
            </w:pPr>
            <w:r>
              <w:rPr>
                <w:sz w:val="20"/>
                <w:szCs w:val="20"/>
              </w:rPr>
              <w:t>Time</w:t>
            </w:r>
          </w:p>
        </w:tc>
        <w:tc>
          <w:tcPr>
            <w:tcW w:w="156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right"/>
              <w:rPr>
                <w:sz w:val="20"/>
                <w:szCs w:val="20"/>
              </w:rPr>
            </w:pPr>
            <w:r>
              <w:rPr>
                <w:sz w:val="20"/>
                <w:szCs w:val="20"/>
              </w:rPr>
              <w:t>56.85</w:t>
            </w:r>
          </w:p>
        </w:tc>
        <w:tc>
          <w:tcPr>
            <w:tcW w:w="217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jc w:val="right"/>
              <w:rPr>
                <w:sz w:val="20"/>
                <w:szCs w:val="20"/>
              </w:rPr>
            </w:pPr>
            <w:r>
              <w:rPr>
                <w:sz w:val="20"/>
                <w:szCs w:val="20"/>
              </w:rPr>
              <w:t>0.0026</w:t>
            </w:r>
          </w:p>
        </w:tc>
      </w:tr>
      <w:tr w:rsidR="00426C2A">
        <w:trPr>
          <w:trHeight w:val="345"/>
        </w:trPr>
        <w:tc>
          <w:tcPr>
            <w:tcW w:w="192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rPr>
                <w:sz w:val="20"/>
                <w:szCs w:val="20"/>
              </w:rPr>
            </w:pPr>
            <w:r>
              <w:rPr>
                <w:sz w:val="20"/>
                <w:szCs w:val="20"/>
              </w:rPr>
              <w:t>Temperature</w:t>
            </w:r>
          </w:p>
        </w:tc>
        <w:tc>
          <w:tcPr>
            <w:tcW w:w="1560" w:type="dxa"/>
            <w:tcBorders>
              <w:bottom w:val="single" w:sz="4" w:space="0" w:color="000000"/>
              <w:right w:val="single" w:sz="6" w:space="0" w:color="000000"/>
            </w:tcBorders>
            <w:tcMar>
              <w:top w:w="40" w:type="dxa"/>
              <w:left w:w="40" w:type="dxa"/>
              <w:bottom w:w="40" w:type="dxa"/>
              <w:right w:w="40" w:type="dxa"/>
            </w:tcMar>
            <w:vAlign w:val="bottom"/>
          </w:tcPr>
          <w:p w:rsidR="00426C2A" w:rsidRDefault="00647C67">
            <w:pPr>
              <w:widowControl w:val="0"/>
              <w:jc w:val="right"/>
              <w:rPr>
                <w:sz w:val="20"/>
                <w:szCs w:val="20"/>
              </w:rPr>
            </w:pPr>
            <w:r>
              <w:rPr>
                <w:sz w:val="20"/>
                <w:szCs w:val="20"/>
              </w:rPr>
              <w:t>8.56</w:t>
            </w:r>
          </w:p>
        </w:tc>
        <w:tc>
          <w:tcPr>
            <w:tcW w:w="2175" w:type="dxa"/>
            <w:tcBorders>
              <w:bottom w:val="single" w:sz="4" w:space="0" w:color="000000"/>
              <w:right w:val="single" w:sz="18" w:space="0" w:color="000000"/>
            </w:tcBorders>
            <w:tcMar>
              <w:top w:w="40" w:type="dxa"/>
              <w:left w:w="40" w:type="dxa"/>
              <w:bottom w:w="40" w:type="dxa"/>
              <w:right w:w="40" w:type="dxa"/>
            </w:tcMar>
            <w:vAlign w:val="bottom"/>
          </w:tcPr>
          <w:p w:rsidR="00426C2A" w:rsidRDefault="00647C67">
            <w:pPr>
              <w:widowControl w:val="0"/>
              <w:jc w:val="right"/>
              <w:rPr>
                <w:sz w:val="20"/>
                <w:szCs w:val="20"/>
              </w:rPr>
            </w:pPr>
            <w:r>
              <w:rPr>
                <w:sz w:val="20"/>
                <w:szCs w:val="20"/>
              </w:rPr>
              <w:t>0.1882</w:t>
            </w:r>
          </w:p>
        </w:tc>
      </w:tr>
      <w:tr w:rsidR="00426C2A">
        <w:trPr>
          <w:trHeight w:val="345"/>
        </w:trPr>
        <w:tc>
          <w:tcPr>
            <w:tcW w:w="1920" w:type="dxa"/>
            <w:tcBorders>
              <w:left w:val="single" w:sz="18" w:space="0" w:color="000000"/>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rPr>
                <w:sz w:val="20"/>
                <w:szCs w:val="20"/>
              </w:rPr>
            </w:pPr>
            <w:proofErr w:type="spellStart"/>
            <w:r>
              <w:rPr>
                <w:sz w:val="20"/>
                <w:szCs w:val="20"/>
              </w:rPr>
              <w:t>Time:Temperature</w:t>
            </w:r>
            <w:proofErr w:type="spellEnd"/>
          </w:p>
        </w:tc>
        <w:tc>
          <w:tcPr>
            <w:tcW w:w="1560" w:type="dxa"/>
            <w:tcBorders>
              <w:top w:val="single" w:sz="4" w:space="0" w:color="000000"/>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right"/>
              <w:rPr>
                <w:sz w:val="20"/>
                <w:szCs w:val="20"/>
              </w:rPr>
            </w:pPr>
            <w:r>
              <w:rPr>
                <w:sz w:val="20"/>
                <w:szCs w:val="20"/>
              </w:rPr>
              <w:t>34.59</w:t>
            </w:r>
          </w:p>
        </w:tc>
        <w:tc>
          <w:tcPr>
            <w:tcW w:w="2175" w:type="dxa"/>
            <w:tcBorders>
              <w:top w:val="single" w:sz="4" w:space="0" w:color="000000"/>
              <w:bottom w:val="single" w:sz="18" w:space="0" w:color="000000"/>
              <w:right w:val="single" w:sz="18" w:space="0" w:color="000000"/>
            </w:tcBorders>
            <w:tcMar>
              <w:top w:w="40" w:type="dxa"/>
              <w:left w:w="40" w:type="dxa"/>
              <w:bottom w:w="40" w:type="dxa"/>
              <w:right w:w="40" w:type="dxa"/>
            </w:tcMar>
            <w:vAlign w:val="bottom"/>
          </w:tcPr>
          <w:p w:rsidR="00426C2A" w:rsidRDefault="00647C67">
            <w:pPr>
              <w:widowControl w:val="0"/>
              <w:jc w:val="right"/>
              <w:rPr>
                <w:sz w:val="20"/>
                <w:szCs w:val="20"/>
              </w:rPr>
            </w:pPr>
            <w:r>
              <w:rPr>
                <w:sz w:val="20"/>
                <w:szCs w:val="20"/>
              </w:rPr>
              <w:t>0.9981</w:t>
            </w:r>
          </w:p>
        </w:tc>
      </w:tr>
    </w:tbl>
    <w:p w:rsidR="00426C2A" w:rsidRDefault="00426C2A">
      <w:pPr>
        <w:spacing w:line="240" w:lineRule="auto"/>
        <w:rPr>
          <w:rFonts w:ascii="Times New Roman" w:eastAsia="Times New Roman" w:hAnsi="Times New Roman" w:cs="Times New Roman"/>
        </w:rPr>
      </w:pPr>
    </w:p>
    <w:p w:rsidR="00426C2A" w:rsidRDefault="00647C67">
      <w:pPr>
        <w:spacing w:line="24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5943600" cy="3340100"/>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9"/>
                    <a:srcRect/>
                    <a:stretch>
                      <a:fillRect/>
                    </a:stretch>
                  </pic:blipFill>
                  <pic:spPr>
                    <a:xfrm>
                      <a:off x="0" y="0"/>
                      <a:ext cx="5943600" cy="3340100"/>
                    </a:xfrm>
                    <a:prstGeom prst="rect">
                      <a:avLst/>
                    </a:prstGeom>
                    <a:ln/>
                  </pic:spPr>
                </pic:pic>
              </a:graphicData>
            </a:graphic>
          </wp:inline>
        </w:drawing>
      </w:r>
    </w:p>
    <w:p w:rsidR="00426C2A" w:rsidRDefault="00647C67">
      <w:pPr>
        <w:spacing w:line="24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inline distT="0" distB="0" distL="0" distR="0">
                <wp:extent cx="5784351" cy="882316"/>
                <wp:effectExtent l="0" t="0" r="6985" b="6985"/>
                <wp:docPr id="3" name="Rectangle 3"/>
                <wp:cNvGraphicFramePr/>
                <a:graphic xmlns:a="http://schemas.openxmlformats.org/drawingml/2006/main">
                  <a:graphicData uri="http://schemas.microsoft.com/office/word/2010/wordprocessingShape">
                    <wps:wsp>
                      <wps:cNvSpPr/>
                      <wps:spPr>
                        <a:xfrm>
                          <a:off x="0" y="0"/>
                          <a:ext cx="5784351" cy="882316"/>
                        </a:xfrm>
                        <a:prstGeom prst="rect">
                          <a:avLst/>
                        </a:prstGeom>
                        <a:noFill/>
                        <a:ln w="3175">
                          <a:solidFill>
                            <a:schemeClr val="tx1"/>
                          </a:solidFill>
                        </a:ln>
                      </wps:spPr>
                      <wps:txbx>
                        <w:txbxContent>
                          <w:p w:rsidR="00426C2A" w:rsidRDefault="00647C67">
                            <w:pPr>
                              <w:spacing w:line="240" w:lineRule="auto"/>
                              <w:textDirection w:val="btLr"/>
                            </w:pPr>
                            <w:r>
                              <w:rPr>
                                <w:rFonts w:ascii="Times New Roman" w:eastAsia="Times New Roman" w:hAnsi="Times New Roman" w:cs="Times New Roman"/>
                                <w:b/>
                                <w:color w:val="000000"/>
                                <w:sz w:val="20"/>
                              </w:rPr>
                              <w:t>Figure 3</w:t>
                            </w:r>
                            <w:r>
                              <w:rPr>
                                <w:rFonts w:ascii="Times New Roman" w:eastAsia="Times New Roman" w:hAnsi="Times New Roman" w:cs="Times New Roman"/>
                                <w:color w:val="000000"/>
                                <w:sz w:val="20"/>
                              </w:rPr>
                              <w:t>. Influence of time on proteomes. (</w:t>
                            </w:r>
                            <w:r>
                              <w:rPr>
                                <w:rFonts w:ascii="Times New Roman" w:eastAsia="Times New Roman" w:hAnsi="Times New Roman" w:cs="Times New Roman"/>
                                <w:b/>
                                <w:color w:val="000000"/>
                                <w:sz w:val="20"/>
                              </w:rPr>
                              <w:t>a</w:t>
                            </w:r>
                            <w:r>
                              <w:rPr>
                                <w:rFonts w:ascii="Times New Roman" w:eastAsia="Times New Roman" w:hAnsi="Times New Roman" w:cs="Times New Roman"/>
                                <w:color w:val="000000"/>
                                <w:sz w:val="20"/>
                              </w:rPr>
                              <w:t>) Score plot for the time factor calculated by ANOVA-simultaneous component analysis of all protein abundances. Samples are labeled by their sampling time point in days post-fertilization (dpf) with color indicating rearing temperature (23°C, cyan; 29°C, magenta). (</w:t>
                            </w:r>
                            <w:r>
                              <w:rPr>
                                <w:rFonts w:ascii="Times New Roman" w:eastAsia="Times New Roman" w:hAnsi="Times New Roman" w:cs="Times New Roman"/>
                                <w:b/>
                                <w:color w:val="000000"/>
                                <w:sz w:val="20"/>
                              </w:rPr>
                              <w:t>b</w:t>
                            </w:r>
                            <w:r>
                              <w:rPr>
                                <w:rFonts w:ascii="Times New Roman" w:eastAsia="Times New Roman" w:hAnsi="Times New Roman" w:cs="Times New Roman"/>
                                <w:color w:val="000000"/>
                                <w:sz w:val="20"/>
                              </w:rPr>
                              <w:t>) Protein abundances (NSAF values autoscaled by row) of 217 proteins that contributed the most to time-influenced proteomic variation. (</w:t>
                            </w:r>
                            <w:r>
                              <w:rPr>
                                <w:rFonts w:ascii="Times New Roman" w:eastAsia="Times New Roman" w:hAnsi="Times New Roman" w:cs="Times New Roman"/>
                                <w:b/>
                                <w:color w:val="000000"/>
                                <w:sz w:val="20"/>
                              </w:rPr>
                              <w:t>c</w:t>
                            </w:r>
                            <w:r>
                              <w:rPr>
                                <w:rFonts w:ascii="Times New Roman" w:eastAsia="Times New Roman" w:hAnsi="Times New Roman" w:cs="Times New Roman"/>
                                <w:color w:val="000000"/>
                                <w:sz w:val="20"/>
                              </w:rPr>
                              <w:t>) Temporal abundance patterns of 217 time-influenced proteins based on 5 clades. Bolded line, autoscaled NSAF clade mean with 95% confidence intervals shown.</w:t>
                            </w:r>
                          </w:p>
                        </w:txbxContent>
                      </wps:txbx>
                      <wps:bodyPr spcFirstLastPara="1" wrap="square" lIns="0" tIns="0" rIns="0" bIns="0" anchor="t" anchorCtr="0">
                        <a:noAutofit/>
                      </wps:bodyPr>
                    </wps:wsp>
                  </a:graphicData>
                </a:graphic>
              </wp:inline>
            </w:drawing>
          </mc:Choice>
          <mc:Fallback>
            <w:pict>
              <v:rect id="Rectangle 3" o:spid="_x0000_s1029" style="width:455.45pt;height:6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" filled="f" strokecolor="black [3213]" strokeweight=".25pt">
                <v:textbox inset="0,0,0,0">
                  <w:txbxContent>
                    <w:p w:rsidR="00426C2A" w:rsidRDefault="00647C67">
                      <w:pPr>
                        <w:spacing w:line="240" w:lineRule="auto"/>
                        <w:textDirection w:val="btLr"/>
                      </w:pPr>
                      <w:r>
                        <w:rPr>
                          <w:rFonts w:ascii="Times New Roman" w:eastAsia="Times New Roman" w:hAnsi="Times New Roman" w:cs="Times New Roman"/>
                          <w:b/>
                          <w:color w:val="000000"/>
                          <w:sz w:val="20"/>
                        </w:rPr>
                        <w:t>Figure 3</w:t>
                      </w:r>
                      <w:r>
                        <w:rPr>
                          <w:rFonts w:ascii="Times New Roman" w:eastAsia="Times New Roman" w:hAnsi="Times New Roman" w:cs="Times New Roman"/>
                          <w:color w:val="000000"/>
                          <w:sz w:val="20"/>
                        </w:rPr>
                        <w:t>. Influence of time on proteomes. (</w:t>
                      </w:r>
                      <w:r>
                        <w:rPr>
                          <w:rFonts w:ascii="Times New Roman" w:eastAsia="Times New Roman" w:hAnsi="Times New Roman" w:cs="Times New Roman"/>
                          <w:b/>
                          <w:color w:val="000000"/>
                          <w:sz w:val="20"/>
                        </w:rPr>
                        <w:t>a</w:t>
                      </w:r>
                      <w:r>
                        <w:rPr>
                          <w:rFonts w:ascii="Times New Roman" w:eastAsia="Times New Roman" w:hAnsi="Times New Roman" w:cs="Times New Roman"/>
                          <w:color w:val="000000"/>
                          <w:sz w:val="20"/>
                        </w:rPr>
                        <w:t>) Score plot for the time factor calculated by ANOVA-simultaneous component analysis of all protein abundances. Samples are labeled by their sampling time point in days post-fertilization (</w:t>
                      </w:r>
                      <w:proofErr w:type="spellStart"/>
                      <w:r>
                        <w:rPr>
                          <w:rFonts w:ascii="Times New Roman" w:eastAsia="Times New Roman" w:hAnsi="Times New Roman" w:cs="Times New Roman"/>
                          <w:color w:val="000000"/>
                          <w:sz w:val="20"/>
                        </w:rPr>
                        <w:t>dpf</w:t>
                      </w:r>
                      <w:proofErr w:type="spellEnd"/>
                      <w:r>
                        <w:rPr>
                          <w:rFonts w:ascii="Times New Roman" w:eastAsia="Times New Roman" w:hAnsi="Times New Roman" w:cs="Times New Roman"/>
                          <w:color w:val="000000"/>
                          <w:sz w:val="20"/>
                        </w:rPr>
                        <w:t>) with color indicating rearing temperature (23°C, cyan; 29°C, m</w:t>
                      </w:r>
                      <w:r>
                        <w:rPr>
                          <w:rFonts w:ascii="Times New Roman" w:eastAsia="Times New Roman" w:hAnsi="Times New Roman" w:cs="Times New Roman"/>
                          <w:color w:val="000000"/>
                          <w:sz w:val="20"/>
                        </w:rPr>
                        <w:t>agenta). (</w:t>
                      </w:r>
                      <w:r>
                        <w:rPr>
                          <w:rFonts w:ascii="Times New Roman" w:eastAsia="Times New Roman" w:hAnsi="Times New Roman" w:cs="Times New Roman"/>
                          <w:b/>
                          <w:color w:val="000000"/>
                          <w:sz w:val="20"/>
                        </w:rPr>
                        <w:t>b</w:t>
                      </w:r>
                      <w:r>
                        <w:rPr>
                          <w:rFonts w:ascii="Times New Roman" w:eastAsia="Times New Roman" w:hAnsi="Times New Roman" w:cs="Times New Roman"/>
                          <w:color w:val="000000"/>
                          <w:sz w:val="20"/>
                        </w:rPr>
                        <w:t xml:space="preserve">) Protein abundances (NSAF values </w:t>
                      </w:r>
                      <w:proofErr w:type="spellStart"/>
                      <w:r>
                        <w:rPr>
                          <w:rFonts w:ascii="Times New Roman" w:eastAsia="Times New Roman" w:hAnsi="Times New Roman" w:cs="Times New Roman"/>
                          <w:color w:val="000000"/>
                          <w:sz w:val="20"/>
                        </w:rPr>
                        <w:t>autoscaled</w:t>
                      </w:r>
                      <w:proofErr w:type="spellEnd"/>
                      <w:r>
                        <w:rPr>
                          <w:rFonts w:ascii="Times New Roman" w:eastAsia="Times New Roman" w:hAnsi="Times New Roman" w:cs="Times New Roman"/>
                          <w:color w:val="000000"/>
                          <w:sz w:val="20"/>
                        </w:rPr>
                        <w:t xml:space="preserve"> by row) of 217 proteins that contributed the most to time-influenced proteomic variation. (</w:t>
                      </w:r>
                      <w:r>
                        <w:rPr>
                          <w:rFonts w:ascii="Times New Roman" w:eastAsia="Times New Roman" w:hAnsi="Times New Roman" w:cs="Times New Roman"/>
                          <w:b/>
                          <w:color w:val="000000"/>
                          <w:sz w:val="20"/>
                        </w:rPr>
                        <w:t>c</w:t>
                      </w:r>
                      <w:r>
                        <w:rPr>
                          <w:rFonts w:ascii="Times New Roman" w:eastAsia="Times New Roman" w:hAnsi="Times New Roman" w:cs="Times New Roman"/>
                          <w:color w:val="000000"/>
                          <w:sz w:val="20"/>
                        </w:rPr>
                        <w:t xml:space="preserve">) Temporal abundance patterns of 217 time-influenced proteins based on 5 clades. Bolded line, </w:t>
                      </w:r>
                      <w:proofErr w:type="spellStart"/>
                      <w:r>
                        <w:rPr>
                          <w:rFonts w:ascii="Times New Roman" w:eastAsia="Times New Roman" w:hAnsi="Times New Roman" w:cs="Times New Roman"/>
                          <w:color w:val="000000"/>
                          <w:sz w:val="20"/>
                        </w:rPr>
                        <w:t>autoscaled</w:t>
                      </w:r>
                      <w:proofErr w:type="spellEnd"/>
                      <w:r>
                        <w:rPr>
                          <w:rFonts w:ascii="Times New Roman" w:eastAsia="Times New Roman" w:hAnsi="Times New Roman" w:cs="Times New Roman"/>
                          <w:color w:val="000000"/>
                          <w:sz w:val="20"/>
                        </w:rPr>
                        <w:t xml:space="preserve"> NSA</w:t>
                      </w:r>
                      <w:r>
                        <w:rPr>
                          <w:rFonts w:ascii="Times New Roman" w:eastAsia="Times New Roman" w:hAnsi="Times New Roman" w:cs="Times New Roman"/>
                          <w:color w:val="000000"/>
                          <w:sz w:val="20"/>
                        </w:rPr>
                        <w:t>F clade mean with 95% confidence intervals shown.</w:t>
                      </w:r>
                    </w:p>
                  </w:txbxContent>
                </v:textbox>
                <w10:anchorlock/>
              </v:rect>
            </w:pict>
          </mc:Fallback>
        </mc:AlternateContent>
      </w:r>
    </w:p>
    <w:p w:rsidR="00426C2A" w:rsidRDefault="00647C67">
      <w:pPr>
        <w:spacing w:line="480" w:lineRule="auto"/>
        <w:rPr>
          <w:rFonts w:ascii="Times New Roman" w:eastAsia="Times New Roman" w:hAnsi="Times New Roman" w:cs="Times New Roman"/>
        </w:rPr>
      </w:pPr>
      <w:r>
        <w:rPr>
          <w:rFonts w:ascii="Times New Roman" w:eastAsia="Times New Roman" w:hAnsi="Times New Roman" w:cs="Times New Roman"/>
        </w:rPr>
        <w:tab/>
        <w:t>Biological processes associated with anatomical structure development and cell differentiation were commonly enriched among proteins across most clades, however, there was a distinct set of enriched biological processes for each clade suggesting specific functions for proteins within each clade (</w:t>
      </w:r>
      <w:r>
        <w:rPr>
          <w:rFonts w:ascii="Times New Roman" w:eastAsia="Times New Roman" w:hAnsi="Times New Roman" w:cs="Times New Roman"/>
          <w:b/>
        </w:rPr>
        <w:t>Figure 4</w:t>
      </w:r>
      <w:r>
        <w:rPr>
          <w:rFonts w:ascii="Times New Roman" w:eastAsia="Times New Roman" w:hAnsi="Times New Roman" w:cs="Times New Roman"/>
        </w:rPr>
        <w:t>,</w:t>
      </w:r>
      <w:r>
        <w:rPr>
          <w:rFonts w:ascii="Times New Roman" w:eastAsia="Times New Roman" w:hAnsi="Times New Roman" w:cs="Times New Roman"/>
          <w:b/>
        </w:rPr>
        <w:t xml:space="preserve"> Additional File 5: Supplemental Table 4</w:t>
      </w:r>
      <w:r>
        <w:rPr>
          <w:rFonts w:ascii="Times New Roman" w:eastAsia="Times New Roman" w:hAnsi="Times New Roman" w:cs="Times New Roman"/>
        </w:rPr>
        <w:t xml:space="preserve">). Proteins showing high abundance early on then an acute decrease (light blue clade) were related to immune system, stress response, cell proliferation, cell adhesion, nucleocytoplasmic transport, and cellular amino acid metabolism. Proteins showing a gradual decrease in abundance over time (purple clade) were related to cellular component assembly and protein complex assembly processes. Proteins with oscillating abundance that first increases, then decreases, then increases again (green clade) were related to protein modification, stress response, signal transduction, cell death, and transport biological processes. Different than other clades, this clade had more enriched GO terms related to lipid metabolic process, cell death, cellular amino acid metabolic process, locomotion, and cell motility. Proteins with oscillating abundance that first decreases, then increases, then </w:t>
      </w:r>
      <w:r>
        <w:rPr>
          <w:rFonts w:ascii="Times New Roman" w:eastAsia="Times New Roman" w:hAnsi="Times New Roman" w:cs="Times New Roman"/>
        </w:rPr>
        <w:lastRenderedPageBreak/>
        <w:t xml:space="preserve">decreases again (gray clade) were associated with cytoskeleton organization, transport (protein localization, lysozyme transport), and morphogenesis. Different than other clades, this clade had more enriched GO terms related to transport (vesicle transport, vacuolar transport), cell-cell signaling, cytoskeleton organization, protein maturation and developmental maturation. Proteins showing a gradual increase over time (black clade) were largely related to growth and development processes, particularly energy-generating glycolytic processes (e.g. fructose metabolism, mannose metabolism, oligosaccharide metabolism, ganglioside catabolism, and adenosine catabolism) and neurogenesis. These proteins had significant enrichment of GO terms related to carbohydrate metabolic process, cofactor metabolic process, generation of precursor metabolites and energy, nervous system process, plasma membrane organization, and nucleobase-containing compound catabolic process. </w:t>
      </w:r>
    </w:p>
    <w:p w:rsidR="00426C2A" w:rsidRDefault="00647C67">
      <w:pPr>
        <w:spacing w:after="16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812631" cy="4398077"/>
            <wp:effectExtent l="0" t="0" r="127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0"/>
                    <a:srcRect/>
                    <a:stretch>
                      <a:fillRect/>
                    </a:stretch>
                  </pic:blipFill>
                  <pic:spPr>
                    <a:xfrm>
                      <a:off x="0" y="0"/>
                      <a:ext cx="4825904" cy="4410206"/>
                    </a:xfrm>
                    <a:prstGeom prst="rect">
                      <a:avLst/>
                    </a:prstGeom>
                    <a:ln/>
                  </pic:spPr>
                </pic:pic>
              </a:graphicData>
            </a:graphic>
          </wp:inline>
        </w:drawing>
      </w:r>
    </w:p>
    <w:p w:rsidR="00426C2A" w:rsidRDefault="00647C67">
      <w:pPr>
        <w:spacing w:after="160" w:line="24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extent cx="5855521" cy="307476"/>
                <wp:effectExtent l="0" t="0" r="12065" b="10160"/>
                <wp:docPr id="5" name="Rectangle 5"/>
                <wp:cNvGraphicFramePr/>
                <a:graphic xmlns:a="http://schemas.openxmlformats.org/drawingml/2006/main">
                  <a:graphicData uri="http://schemas.microsoft.com/office/word/2010/wordprocessingShape">
                    <wps:wsp>
                      <wps:cNvSpPr/>
                      <wps:spPr>
                        <a:xfrm>
                          <a:off x="2423002" y="3631025"/>
                          <a:ext cx="5845996" cy="297951"/>
                        </a:xfrm>
                        <a:prstGeom prst="rect">
                          <a:avLst/>
                        </a:prstGeom>
                        <a:noFill/>
                        <a:ln w="3175">
                          <a:solidFill>
                            <a:schemeClr val="tx1"/>
                          </a:solidFill>
                        </a:ln>
                      </wps:spPr>
                      <wps:txbx>
                        <w:txbxContent>
                          <w:p w:rsidR="00426C2A" w:rsidRDefault="00647C67">
                            <w:pPr>
                              <w:spacing w:after="160" w:line="240" w:lineRule="auto"/>
                              <w:textDirection w:val="btLr"/>
                            </w:pPr>
                            <w:r>
                              <w:rPr>
                                <w:rFonts w:ascii="Times New Roman" w:eastAsia="Times New Roman" w:hAnsi="Times New Roman" w:cs="Times New Roman"/>
                                <w:b/>
                                <w:color w:val="000000"/>
                                <w:sz w:val="20"/>
                              </w:rPr>
                              <w:t xml:space="preserve">Figure 4. </w:t>
                            </w:r>
                            <w:r>
                              <w:rPr>
                                <w:rFonts w:ascii="Times New Roman" w:eastAsia="Times New Roman" w:hAnsi="Times New Roman" w:cs="Times New Roman"/>
                                <w:color w:val="000000"/>
                                <w:sz w:val="20"/>
                              </w:rPr>
                              <w:t xml:space="preserve">Summary of biological processes represented by enriched gene ontology terms within each clade for time-influenced proteins. </w:t>
                            </w:r>
                          </w:p>
                          <w:p w:rsidR="00426C2A" w:rsidRDefault="00426C2A">
                            <w:pPr>
                              <w:spacing w:line="275" w:lineRule="auto"/>
                              <w:textDirection w:val="btLr"/>
                            </w:pPr>
                          </w:p>
                        </w:txbxContent>
                      </wps:txbx>
                      <wps:bodyPr spcFirstLastPara="1" wrap="square" lIns="0" tIns="0" rIns="0" bIns="0" anchor="t" anchorCtr="0">
                        <a:noAutofit/>
                      </wps:bodyPr>
                    </wps:wsp>
                  </a:graphicData>
                </a:graphic>
              </wp:inline>
            </w:drawing>
          </mc:Choice>
          <mc:Fallback>
            <w:pict>
              <v:rect id="Rectangle 5" o:spid="_x0000_s1030" style="width:461.05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" filled="f" strokecolor="black [3213]" strokeweight=".25pt">
                <v:textbox inset="0,0,0,0">
                  <w:txbxContent>
                    <w:p w:rsidR="00426C2A" w:rsidRDefault="00647C67">
                      <w:pPr>
                        <w:spacing w:after="160" w:line="240" w:lineRule="auto"/>
                        <w:textDirection w:val="btLr"/>
                      </w:pPr>
                      <w:r>
                        <w:rPr>
                          <w:rFonts w:ascii="Times New Roman" w:eastAsia="Times New Roman" w:hAnsi="Times New Roman" w:cs="Times New Roman"/>
                          <w:b/>
                          <w:color w:val="000000"/>
                          <w:sz w:val="20"/>
                        </w:rPr>
                        <w:t xml:space="preserve">Figure 4. </w:t>
                      </w:r>
                      <w:r>
                        <w:rPr>
                          <w:rFonts w:ascii="Times New Roman" w:eastAsia="Times New Roman" w:hAnsi="Times New Roman" w:cs="Times New Roman"/>
                          <w:color w:val="000000"/>
                          <w:sz w:val="20"/>
                        </w:rPr>
                        <w:t xml:space="preserve">Summary of biological processes represented by enriched gene ontology terms within each clade for time-influenced proteins. </w:t>
                      </w:r>
                    </w:p>
                    <w:p w:rsidR="00426C2A" w:rsidRDefault="00426C2A">
                      <w:pPr>
                        <w:spacing w:line="275" w:lineRule="auto"/>
                        <w:textDirection w:val="btLr"/>
                      </w:pPr>
                    </w:p>
                  </w:txbxContent>
                </v:textbox>
                <w10:anchorlock/>
              </v:rect>
            </w:pict>
          </mc:Fallback>
        </mc:AlternateContent>
      </w:r>
    </w:p>
    <w:p w:rsidR="00426C2A" w:rsidRDefault="00647C67">
      <w:pPr>
        <w:spacing w:line="480" w:lineRule="auto"/>
        <w:rPr>
          <w:rFonts w:ascii="Times New Roman" w:eastAsia="Times New Roman" w:hAnsi="Times New Roman" w:cs="Times New Roman"/>
        </w:rPr>
      </w:pPr>
      <w:r>
        <w:rPr>
          <w:rFonts w:ascii="Times New Roman" w:eastAsia="Times New Roman" w:hAnsi="Times New Roman" w:cs="Times New Roman"/>
          <w:i/>
        </w:rPr>
        <w:lastRenderedPageBreak/>
        <w:t>Proteome response to temperature</w:t>
      </w:r>
    </w:p>
    <w:p w:rsidR="00426C2A" w:rsidRDefault="00766791">
      <w:pPr>
        <w:spacing w:line="480" w:lineRule="auto"/>
        <w:ind w:firstLine="720"/>
        <w:rPr>
          <w:rFonts w:ascii="Times New Roman" w:eastAsia="Times New Roman" w:hAnsi="Times New Roman" w:cs="Times New Roman"/>
          <w:sz w:val="20"/>
          <w:szCs w:val="20"/>
        </w:rPr>
      </w:pPr>
      <w:r>
        <w:rPr>
          <w:noProof/>
        </w:rPr>
        <w:drawing>
          <wp:anchor distT="114300" distB="114300" distL="114300" distR="114300" simplePos="0" relativeHeight="251666432" behindDoc="0" locked="0" layoutInCell="1" hidden="0" allowOverlap="1" wp14:anchorId="46459577" wp14:editId="7683CECB">
            <wp:simplePos x="0" y="0"/>
            <wp:positionH relativeFrom="column">
              <wp:posOffset>-7219</wp:posOffset>
            </wp:positionH>
            <wp:positionV relativeFrom="paragraph">
              <wp:posOffset>2234565</wp:posOffset>
            </wp:positionV>
            <wp:extent cx="5943600" cy="3340100"/>
            <wp:effectExtent l="0" t="0" r="0" b="0"/>
            <wp:wrapSquare wrapText="bothSides" distT="114300" distB="114300" distL="114300" distR="114300"/>
            <wp:docPr id="9" name="image12.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1"/>
                    <a:srcRect/>
                    <a:stretch>
                      <a:fillRect/>
                    </a:stretch>
                  </pic:blipFill>
                  <pic:spPr>
                    <a:xfrm>
                      <a:off x="0" y="0"/>
                      <a:ext cx="5943600" cy="3340100"/>
                    </a:xfrm>
                    <a:prstGeom prst="rect">
                      <a:avLst/>
                    </a:prstGeom>
                    <a:ln/>
                  </pic:spPr>
                </pic:pic>
              </a:graphicData>
            </a:graphic>
          </wp:anchor>
        </w:drawing>
      </w:r>
      <w:r w:rsidR="00647C67">
        <w:rPr>
          <w:rFonts w:ascii="Times New Roman" w:eastAsia="Times New Roman" w:hAnsi="Times New Roman" w:cs="Times New Roman"/>
        </w:rPr>
        <w:t>Although the ASCA-partitioned effect of temperature was not validated as significant by permutation test (</w:t>
      </w:r>
      <w:r w:rsidR="00647C67">
        <w:rPr>
          <w:rFonts w:ascii="Times New Roman" w:eastAsia="Times New Roman" w:hAnsi="Times New Roman" w:cs="Times New Roman"/>
          <w:b/>
        </w:rPr>
        <w:t>Table 1</w:t>
      </w:r>
      <w:r w:rsidR="00647C67">
        <w:rPr>
          <w:rFonts w:ascii="Times New Roman" w:eastAsia="Times New Roman" w:hAnsi="Times New Roman" w:cs="Times New Roman"/>
        </w:rPr>
        <w:t xml:space="preserve">), we still explored proteins contributing to the ASCA-modeled separation of samples by temperature. In examining the temperature effect component partitioned by ASCA (PC1, </w:t>
      </w:r>
      <w:r w:rsidR="00647C67">
        <w:rPr>
          <w:rFonts w:ascii="Times New Roman" w:eastAsia="Times New Roman" w:hAnsi="Times New Roman" w:cs="Times New Roman"/>
          <w:b/>
        </w:rPr>
        <w:t>Figure 5a</w:t>
      </w:r>
      <w:r w:rsidR="00647C67">
        <w:rPr>
          <w:rFonts w:ascii="Times New Roman" w:eastAsia="Times New Roman" w:hAnsi="Times New Roman" w:cs="Times New Roman"/>
        </w:rPr>
        <w:t>), we found a total of 259 proteins to be significantly influenced by temperature when proteins were ordered by their temperature effect PC1 component loadings values and a threshold was placed at the first point with the least visual difference between subsequent loadings values (</w:t>
      </w:r>
      <w:r w:rsidR="00647C67">
        <w:rPr>
          <w:rFonts w:ascii="Times New Roman" w:eastAsia="Times New Roman" w:hAnsi="Times New Roman" w:cs="Times New Roman"/>
          <w:b/>
        </w:rPr>
        <w:t>Additional File 2: Supplemental Figure 3e-f</w:t>
      </w:r>
      <w:r w:rsidR="00647C67">
        <w:rPr>
          <w:rFonts w:ascii="Times New Roman" w:eastAsia="Times New Roman" w:hAnsi="Times New Roman" w:cs="Times New Roman"/>
        </w:rPr>
        <w:t xml:space="preserve">). Hierarchical clustering of these protein abundance patterns revealed two </w:t>
      </w:r>
      <w:r>
        <w:rPr>
          <w:rFonts w:ascii="Times New Roman" w:eastAsia="Times New Roman" w:hAnsi="Times New Roman" w:cs="Times New Roman"/>
          <w:noProof/>
          <w:sz w:val="20"/>
          <w:szCs w:val="20"/>
        </w:rPr>
        <mc:AlternateContent>
          <mc:Choice Requires="wps">
            <w:drawing>
              <wp:inline distT="0" distB="0" distL="0" distR="0" wp14:anchorId="14EEAC77" wp14:editId="235B0EC0">
                <wp:extent cx="5943600" cy="927100"/>
                <wp:effectExtent l="0" t="0" r="12700" b="12700"/>
                <wp:docPr id="8" name="Rectangle 8"/>
                <wp:cNvGraphicFramePr/>
                <a:graphic xmlns:a="http://schemas.openxmlformats.org/drawingml/2006/main">
                  <a:graphicData uri="http://schemas.microsoft.com/office/word/2010/wordprocessingShape">
                    <wps:wsp>
                      <wps:cNvSpPr/>
                      <wps:spPr>
                        <a:xfrm>
                          <a:off x="2374200" y="3358760"/>
                          <a:ext cx="5943600" cy="842481"/>
                        </a:xfrm>
                        <a:prstGeom prst="rect">
                          <a:avLst/>
                        </a:prstGeom>
                        <a:noFill/>
                        <a:ln w="3175">
                          <a:solidFill>
                            <a:schemeClr val="tx1"/>
                          </a:solidFill>
                        </a:ln>
                      </wps:spPr>
                      <wps:txbx>
                        <w:txbxContent>
                          <w:p w:rsidR="00766791" w:rsidRDefault="00766791" w:rsidP="00766791">
                            <w:pPr>
                              <w:spacing w:line="240" w:lineRule="auto"/>
                              <w:textDirection w:val="btLr"/>
                            </w:pPr>
                            <w:r>
                              <w:rPr>
                                <w:rFonts w:ascii="Times New Roman" w:eastAsia="Times New Roman" w:hAnsi="Times New Roman" w:cs="Times New Roman"/>
                                <w:b/>
                                <w:color w:val="000000"/>
                                <w:sz w:val="20"/>
                              </w:rPr>
                              <w:t xml:space="preserve">Figure 5. </w:t>
                            </w:r>
                            <w:r>
                              <w:rPr>
                                <w:rFonts w:ascii="Times New Roman" w:eastAsia="Times New Roman" w:hAnsi="Times New Roman" w:cs="Times New Roman"/>
                                <w:color w:val="000000"/>
                                <w:sz w:val="20"/>
                              </w:rPr>
                              <w:t>Temperature influence on proteomes. (</w:t>
                            </w:r>
                            <w:r>
                              <w:rPr>
                                <w:rFonts w:ascii="Times New Roman" w:eastAsia="Times New Roman" w:hAnsi="Times New Roman" w:cs="Times New Roman"/>
                                <w:b/>
                                <w:color w:val="000000"/>
                                <w:sz w:val="20"/>
                              </w:rPr>
                              <w:t>a</w:t>
                            </w:r>
                            <w:r>
                              <w:rPr>
                                <w:rFonts w:ascii="Times New Roman" w:eastAsia="Times New Roman" w:hAnsi="Times New Roman" w:cs="Times New Roman"/>
                                <w:color w:val="000000"/>
                                <w:sz w:val="20"/>
                              </w:rPr>
                              <w:t>)</w:t>
                            </w:r>
                            <w:r>
                              <w:rPr>
                                <w:rFonts w:ascii="Times New Roman" w:eastAsia="Times New Roman" w:hAnsi="Times New Roman" w:cs="Times New Roman"/>
                                <w:b/>
                                <w:color w:val="000000"/>
                                <w:sz w:val="20"/>
                              </w:rPr>
                              <w:t xml:space="preserve"> </w:t>
                            </w:r>
                            <w:r>
                              <w:rPr>
                                <w:rFonts w:ascii="Times New Roman" w:eastAsia="Times New Roman" w:hAnsi="Times New Roman" w:cs="Times New Roman"/>
                                <w:color w:val="000000"/>
                                <w:sz w:val="20"/>
                              </w:rPr>
                              <w:t>Score plot for the temperature factor calculated by ANOVA-simultaneous component analysis of all protein abundances. Samples are labeled by their sampling time point in days post-fertilization (dpf) with color indicating rearing temperature (23°C, cyan; 29°C, magenta). (</w:t>
                            </w:r>
                            <w:r>
                              <w:rPr>
                                <w:rFonts w:ascii="Times New Roman" w:eastAsia="Times New Roman" w:hAnsi="Times New Roman" w:cs="Times New Roman"/>
                                <w:b/>
                                <w:color w:val="000000"/>
                                <w:sz w:val="20"/>
                              </w:rPr>
                              <w:t>b</w:t>
                            </w:r>
                            <w:r>
                              <w:rPr>
                                <w:rFonts w:ascii="Times New Roman" w:eastAsia="Times New Roman" w:hAnsi="Times New Roman" w:cs="Times New Roman"/>
                                <w:color w:val="000000"/>
                                <w:sz w:val="20"/>
                              </w:rPr>
                              <w:t>) Protein abundances (NSAF values autoscaled by row) of 259 proteins that contributed the most to temperature-influenced proteomic variation. (</w:t>
                            </w:r>
                            <w:r>
                              <w:rPr>
                                <w:rFonts w:ascii="Times New Roman" w:eastAsia="Times New Roman" w:hAnsi="Times New Roman" w:cs="Times New Roman"/>
                                <w:b/>
                                <w:color w:val="000000"/>
                                <w:sz w:val="20"/>
                              </w:rPr>
                              <w:t>c</w:t>
                            </w:r>
                            <w:r>
                              <w:rPr>
                                <w:rFonts w:ascii="Times New Roman" w:eastAsia="Times New Roman" w:hAnsi="Times New Roman" w:cs="Times New Roman"/>
                                <w:color w:val="000000"/>
                                <w:sz w:val="20"/>
                              </w:rPr>
                              <w:t>)</w:t>
                            </w:r>
                            <w:r>
                              <w:rPr>
                                <w:rFonts w:ascii="Times New Roman" w:eastAsia="Times New Roman" w:hAnsi="Times New Roman" w:cs="Times New Roman"/>
                                <w:b/>
                                <w:color w:val="000000"/>
                                <w:sz w:val="20"/>
                              </w:rPr>
                              <w:t xml:space="preserve"> </w:t>
                            </w:r>
                            <w:r>
                              <w:rPr>
                                <w:rFonts w:ascii="Times New Roman" w:eastAsia="Times New Roman" w:hAnsi="Times New Roman" w:cs="Times New Roman"/>
                                <w:color w:val="000000"/>
                                <w:sz w:val="20"/>
                              </w:rPr>
                              <w:t>Temporal abundance patterns of 259 temperature-influenced proteins based on 2 clades. Bolded line, autoscaled NSAF clade mean with 95% confidence intervals shown.</w:t>
                            </w:r>
                          </w:p>
                        </w:txbxContent>
                      </wps:txbx>
                      <wps:bodyPr spcFirstLastPara="1" wrap="square" lIns="0" tIns="0" rIns="0" bIns="0" anchor="t" anchorCtr="0">
                        <a:noAutofit/>
                      </wps:bodyPr>
                    </wps:wsp>
                  </a:graphicData>
                </a:graphic>
              </wp:inline>
            </w:drawing>
          </mc:Choice>
          <mc:Fallback>
            <w:pict>
              <v:rect w14:anchorId="14EEAC77" id="Rectangle 8" o:spid="_x0000_s1031" style="width:468pt;height: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" filled="f" strokecolor="black [3213]" strokeweight=".25pt">
                <v:textbox inset="0,0,0,0">
                  <w:txbxContent>
                    <w:p w:rsidR="00766791" w:rsidRDefault="00766791" w:rsidP="00766791">
                      <w:pPr>
                        <w:spacing w:line="240" w:lineRule="auto"/>
                        <w:textDirection w:val="btLr"/>
                      </w:pPr>
                      <w:r>
                        <w:rPr>
                          <w:rFonts w:ascii="Times New Roman" w:eastAsia="Times New Roman" w:hAnsi="Times New Roman" w:cs="Times New Roman"/>
                          <w:b/>
                          <w:color w:val="000000"/>
                          <w:sz w:val="20"/>
                        </w:rPr>
                        <w:t xml:space="preserve">Figure 5. </w:t>
                      </w:r>
                      <w:r>
                        <w:rPr>
                          <w:rFonts w:ascii="Times New Roman" w:eastAsia="Times New Roman" w:hAnsi="Times New Roman" w:cs="Times New Roman"/>
                          <w:color w:val="000000"/>
                          <w:sz w:val="20"/>
                        </w:rPr>
                        <w:t>Temperature influence on proteomes. (</w:t>
                      </w:r>
                      <w:r>
                        <w:rPr>
                          <w:rFonts w:ascii="Times New Roman" w:eastAsia="Times New Roman" w:hAnsi="Times New Roman" w:cs="Times New Roman"/>
                          <w:b/>
                          <w:color w:val="000000"/>
                          <w:sz w:val="20"/>
                        </w:rPr>
                        <w:t>a</w:t>
                      </w:r>
                      <w:r>
                        <w:rPr>
                          <w:rFonts w:ascii="Times New Roman" w:eastAsia="Times New Roman" w:hAnsi="Times New Roman" w:cs="Times New Roman"/>
                          <w:color w:val="000000"/>
                          <w:sz w:val="20"/>
                        </w:rPr>
                        <w:t>)</w:t>
                      </w:r>
                      <w:r>
                        <w:rPr>
                          <w:rFonts w:ascii="Times New Roman" w:eastAsia="Times New Roman" w:hAnsi="Times New Roman" w:cs="Times New Roman"/>
                          <w:b/>
                          <w:color w:val="000000"/>
                          <w:sz w:val="20"/>
                        </w:rPr>
                        <w:t xml:space="preserve"> </w:t>
                      </w:r>
                      <w:r>
                        <w:rPr>
                          <w:rFonts w:ascii="Times New Roman" w:eastAsia="Times New Roman" w:hAnsi="Times New Roman" w:cs="Times New Roman"/>
                          <w:color w:val="000000"/>
                          <w:sz w:val="20"/>
                        </w:rPr>
                        <w:t>Score plot for the temperature factor calculated by ANOVA-simultaneous component analysis of all protein abundances. Samples are labeled by their sampling time point in days post-fertilization (</w:t>
                      </w:r>
                      <w:proofErr w:type="spellStart"/>
                      <w:r>
                        <w:rPr>
                          <w:rFonts w:ascii="Times New Roman" w:eastAsia="Times New Roman" w:hAnsi="Times New Roman" w:cs="Times New Roman"/>
                          <w:color w:val="000000"/>
                          <w:sz w:val="20"/>
                        </w:rPr>
                        <w:t>dpf</w:t>
                      </w:r>
                      <w:proofErr w:type="spellEnd"/>
                      <w:r>
                        <w:rPr>
                          <w:rFonts w:ascii="Times New Roman" w:eastAsia="Times New Roman" w:hAnsi="Times New Roman" w:cs="Times New Roman"/>
                          <w:color w:val="000000"/>
                          <w:sz w:val="20"/>
                        </w:rPr>
                        <w:t>) with color indicating rearing temperature (23°C, cyan; 29°C, magenta). (</w:t>
                      </w:r>
                      <w:r>
                        <w:rPr>
                          <w:rFonts w:ascii="Times New Roman" w:eastAsia="Times New Roman" w:hAnsi="Times New Roman" w:cs="Times New Roman"/>
                          <w:b/>
                          <w:color w:val="000000"/>
                          <w:sz w:val="20"/>
                        </w:rPr>
                        <w:t>b</w:t>
                      </w:r>
                      <w:r>
                        <w:rPr>
                          <w:rFonts w:ascii="Times New Roman" w:eastAsia="Times New Roman" w:hAnsi="Times New Roman" w:cs="Times New Roman"/>
                          <w:color w:val="000000"/>
                          <w:sz w:val="20"/>
                        </w:rPr>
                        <w:t xml:space="preserve">) Protein abundances (NSAF values </w:t>
                      </w:r>
                      <w:proofErr w:type="spellStart"/>
                      <w:r>
                        <w:rPr>
                          <w:rFonts w:ascii="Times New Roman" w:eastAsia="Times New Roman" w:hAnsi="Times New Roman" w:cs="Times New Roman"/>
                          <w:color w:val="000000"/>
                          <w:sz w:val="20"/>
                        </w:rPr>
                        <w:t>autoscaled</w:t>
                      </w:r>
                      <w:proofErr w:type="spellEnd"/>
                      <w:r>
                        <w:rPr>
                          <w:rFonts w:ascii="Times New Roman" w:eastAsia="Times New Roman" w:hAnsi="Times New Roman" w:cs="Times New Roman"/>
                          <w:color w:val="000000"/>
                          <w:sz w:val="20"/>
                        </w:rPr>
                        <w:t xml:space="preserve"> by row) of 259 proteins that contributed the most to temperature-influenced proteomic variation. (</w:t>
                      </w:r>
                      <w:r>
                        <w:rPr>
                          <w:rFonts w:ascii="Times New Roman" w:eastAsia="Times New Roman" w:hAnsi="Times New Roman" w:cs="Times New Roman"/>
                          <w:b/>
                          <w:color w:val="000000"/>
                          <w:sz w:val="20"/>
                        </w:rPr>
                        <w:t>c</w:t>
                      </w:r>
                      <w:r>
                        <w:rPr>
                          <w:rFonts w:ascii="Times New Roman" w:eastAsia="Times New Roman" w:hAnsi="Times New Roman" w:cs="Times New Roman"/>
                          <w:color w:val="000000"/>
                          <w:sz w:val="20"/>
                        </w:rPr>
                        <w:t>)</w:t>
                      </w:r>
                      <w:r>
                        <w:rPr>
                          <w:rFonts w:ascii="Times New Roman" w:eastAsia="Times New Roman" w:hAnsi="Times New Roman" w:cs="Times New Roman"/>
                          <w:b/>
                          <w:color w:val="000000"/>
                          <w:sz w:val="20"/>
                        </w:rPr>
                        <w:t xml:space="preserve"> </w:t>
                      </w:r>
                      <w:r>
                        <w:rPr>
                          <w:rFonts w:ascii="Times New Roman" w:eastAsia="Times New Roman" w:hAnsi="Times New Roman" w:cs="Times New Roman"/>
                          <w:color w:val="000000"/>
                          <w:sz w:val="20"/>
                        </w:rPr>
                        <w:t xml:space="preserve">Temporal abundance patterns of 259 temperature-influenced proteins based on 2 clades. Bolded line, </w:t>
                      </w:r>
                      <w:proofErr w:type="spellStart"/>
                      <w:r>
                        <w:rPr>
                          <w:rFonts w:ascii="Times New Roman" w:eastAsia="Times New Roman" w:hAnsi="Times New Roman" w:cs="Times New Roman"/>
                          <w:color w:val="000000"/>
                          <w:sz w:val="20"/>
                        </w:rPr>
                        <w:t>autoscaled</w:t>
                      </w:r>
                      <w:proofErr w:type="spellEnd"/>
                      <w:r>
                        <w:rPr>
                          <w:rFonts w:ascii="Times New Roman" w:eastAsia="Times New Roman" w:hAnsi="Times New Roman" w:cs="Times New Roman"/>
                          <w:color w:val="000000"/>
                          <w:sz w:val="20"/>
                        </w:rPr>
                        <w:t xml:space="preserve"> NSAF clade mean with 95% confidence intervals shown.</w:t>
                      </w:r>
                    </w:p>
                  </w:txbxContent>
                </v:textbox>
                <w10:anchorlock/>
              </v:rect>
            </w:pict>
          </mc:Fallback>
        </mc:AlternateContent>
      </w:r>
      <w:r w:rsidR="00647C67">
        <w:rPr>
          <w:rFonts w:ascii="Times New Roman" w:eastAsia="Times New Roman" w:hAnsi="Times New Roman" w:cs="Times New Roman"/>
        </w:rPr>
        <w:t xml:space="preserve">distinctive clades that generally show increased or decreased abundance in 29°C relative to 23°C samples throughout time (orange clade and dark teal clade, respectively; </w:t>
      </w:r>
      <w:r w:rsidR="00647C67">
        <w:rPr>
          <w:rFonts w:ascii="Times New Roman" w:eastAsia="Times New Roman" w:hAnsi="Times New Roman" w:cs="Times New Roman"/>
          <w:b/>
        </w:rPr>
        <w:t>Figure 5b-c</w:t>
      </w:r>
      <w:r w:rsidR="00647C67">
        <w:rPr>
          <w:rFonts w:ascii="Times New Roman" w:eastAsia="Times New Roman" w:hAnsi="Times New Roman" w:cs="Times New Roman"/>
        </w:rPr>
        <w:t xml:space="preserve">, </w:t>
      </w:r>
      <w:r w:rsidR="00647C67">
        <w:rPr>
          <w:rFonts w:ascii="Times New Roman" w:eastAsia="Times New Roman" w:hAnsi="Times New Roman" w:cs="Times New Roman"/>
          <w:b/>
        </w:rPr>
        <w:t>Additional File 6: Supplemental Table 5)</w:t>
      </w:r>
      <w:r w:rsidR="00647C67">
        <w:rPr>
          <w:rFonts w:ascii="Times New Roman" w:eastAsia="Times New Roman" w:hAnsi="Times New Roman" w:cs="Times New Roman"/>
        </w:rPr>
        <w:t xml:space="preserve">. Proteins showing increased abundance in 29°C relative to 23°C (orange clade) were enriched for growth and development related processes while proteins showing decreased </w:t>
      </w:r>
      <w:r w:rsidR="00647C67">
        <w:rPr>
          <w:rFonts w:ascii="Times New Roman" w:eastAsia="Times New Roman" w:hAnsi="Times New Roman" w:cs="Times New Roman"/>
        </w:rPr>
        <w:lastRenderedPageBreak/>
        <w:t>abundance in 29°C relative to 23°C (dark teal clade) were enriched for transport, catabolism, and immune system related processes (</w:t>
      </w:r>
      <w:r w:rsidR="00647C67">
        <w:rPr>
          <w:rFonts w:ascii="Times New Roman" w:eastAsia="Times New Roman" w:hAnsi="Times New Roman" w:cs="Times New Roman"/>
          <w:b/>
        </w:rPr>
        <w:t>Figure 6</w:t>
      </w:r>
      <w:r w:rsidR="00647C67">
        <w:rPr>
          <w:rFonts w:ascii="Times New Roman" w:eastAsia="Times New Roman" w:hAnsi="Times New Roman" w:cs="Times New Roman"/>
        </w:rPr>
        <w:t xml:space="preserve">). Immune related proteins in the dark teal clade include putative RNA helicase DEAD box proteins 47 and 58 involved in cellular response to exogenous dsRNA and a putative exosome complex component protein involved in RNA degradation; two homologs of Heme-binding protein 2 and a putative Receptor-interacting serine/threonine-protein kinase 1 known to be involved in positive regulation of necrotic cell death; a putative </w:t>
      </w:r>
      <w:proofErr w:type="spellStart"/>
      <w:r w:rsidR="00647C67">
        <w:rPr>
          <w:rFonts w:ascii="Times New Roman" w:eastAsia="Times New Roman" w:hAnsi="Times New Roman" w:cs="Times New Roman"/>
        </w:rPr>
        <w:t>DnaJ</w:t>
      </w:r>
      <w:proofErr w:type="spellEnd"/>
      <w:r w:rsidR="00647C67">
        <w:rPr>
          <w:rFonts w:ascii="Times New Roman" w:eastAsia="Times New Roman" w:hAnsi="Times New Roman" w:cs="Times New Roman"/>
        </w:rPr>
        <w:t xml:space="preserve"> Heat Shock Protein Family (Hsp40) Member A3 known to be involved in cell death activation and growth inhibition; a putative cytidine deaminase known to be involved in signaling and growth inhibition; and a putative COMMD9 involved in neutrophil degranulation. </w:t>
      </w:r>
    </w:p>
    <w:p w:rsidR="00426C2A" w:rsidRDefault="00647C67">
      <w:pPr>
        <w:spacing w:after="160"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4564725" cy="4367213"/>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2"/>
                    <a:srcRect/>
                    <a:stretch>
                      <a:fillRect/>
                    </a:stretch>
                  </pic:blipFill>
                  <pic:spPr>
                    <a:xfrm>
                      <a:off x="0" y="0"/>
                      <a:ext cx="4564725" cy="4367213"/>
                    </a:xfrm>
                    <a:prstGeom prst="rect">
                      <a:avLst/>
                    </a:prstGeom>
                    <a:ln/>
                  </pic:spPr>
                </pic:pic>
              </a:graphicData>
            </a:graphic>
          </wp:inline>
        </w:drawing>
      </w:r>
    </w:p>
    <w:p w:rsidR="00426C2A" w:rsidRDefault="00647C67">
      <w:pPr>
        <w:spacing w:after="160" w:line="240" w:lineRule="auto"/>
        <w:jc w:val="center"/>
        <w:rPr>
          <w:rFonts w:ascii="Times New Roman" w:eastAsia="Times New Roman" w:hAnsi="Times New Roman" w:cs="Times New Roman"/>
          <w:color w:val="FF0000"/>
          <w:sz w:val="20"/>
          <w:szCs w:val="20"/>
        </w:rPr>
      </w:pPr>
      <w:r>
        <w:rPr>
          <w:rFonts w:ascii="Times New Roman" w:eastAsia="Times New Roman" w:hAnsi="Times New Roman" w:cs="Times New Roman"/>
          <w:noProof/>
          <w:sz w:val="20"/>
          <w:szCs w:val="20"/>
        </w:rPr>
        <mc:AlternateContent>
          <mc:Choice Requires="wps">
            <w:drawing>
              <wp:inline distT="114300" distB="114300" distL="114300" distR="114300">
                <wp:extent cx="5792700" cy="304800"/>
                <wp:effectExtent l="0" t="0" r="11430" b="12700"/>
                <wp:docPr id="6" name="Text Box 6"/>
                <wp:cNvGraphicFramePr/>
                <a:graphic xmlns:a="http://schemas.openxmlformats.org/drawingml/2006/main">
                  <a:graphicData uri="http://schemas.microsoft.com/office/word/2010/wordprocessingShape">
                    <wps:wsp>
                      <wps:cNvSpPr txBox="1"/>
                      <wps:spPr>
                        <a:xfrm>
                          <a:off x="0" y="0"/>
                          <a:ext cx="5792700" cy="304800"/>
                        </a:xfrm>
                        <a:prstGeom prst="rect">
                          <a:avLst/>
                        </a:prstGeom>
                        <a:noFill/>
                        <a:ln w="3175">
                          <a:solidFill>
                            <a:schemeClr val="tx1"/>
                          </a:solidFill>
                        </a:ln>
                      </wps:spPr>
                      <wps:txbx>
                        <w:txbxContent>
                          <w:p w:rsidR="00426C2A" w:rsidRDefault="00647C67">
                            <w:pPr>
                              <w:spacing w:line="240" w:lineRule="auto"/>
                              <w:textDirection w:val="btLr"/>
                            </w:pPr>
                            <w:r>
                              <w:rPr>
                                <w:rFonts w:ascii="Times New Roman" w:eastAsia="Times New Roman" w:hAnsi="Times New Roman" w:cs="Times New Roman"/>
                                <w:b/>
                                <w:color w:val="000000"/>
                                <w:sz w:val="20"/>
                              </w:rPr>
                              <w:t xml:space="preserve">Figure 6. </w:t>
                            </w:r>
                            <w:r>
                              <w:rPr>
                                <w:rFonts w:ascii="Times New Roman" w:eastAsia="Times New Roman" w:hAnsi="Times New Roman" w:cs="Times New Roman"/>
                                <w:color w:val="000000"/>
                                <w:sz w:val="20"/>
                              </w:rPr>
                              <w:t>Summary of biological processes represented by enriched GO terms within each clade for temperature-influenced proteins.</w:t>
                            </w:r>
                          </w:p>
                        </w:txbxContent>
                      </wps:txbx>
                      <wps:bodyPr spcFirstLastPara="1" wrap="square" lIns="0" tIns="0" rIns="0" bIns="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32" type="#_x0000_t202" style="width:456.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" filled="f" strokecolor="black [3213]" strokeweight=".25pt">
                <v:textbox inset="0,0,0,0">
                  <w:txbxContent>
                    <w:p w:rsidR="00426C2A" w:rsidRDefault="00647C67">
                      <w:pPr>
                        <w:spacing w:line="240" w:lineRule="auto"/>
                        <w:textDirection w:val="btLr"/>
                      </w:pPr>
                      <w:r>
                        <w:rPr>
                          <w:rFonts w:ascii="Times New Roman" w:eastAsia="Times New Roman" w:hAnsi="Times New Roman" w:cs="Times New Roman"/>
                          <w:b/>
                          <w:color w:val="000000"/>
                          <w:sz w:val="20"/>
                        </w:rPr>
                        <w:t xml:space="preserve">Figure 6. </w:t>
                      </w:r>
                      <w:r>
                        <w:rPr>
                          <w:rFonts w:ascii="Times New Roman" w:eastAsia="Times New Roman" w:hAnsi="Times New Roman" w:cs="Times New Roman"/>
                          <w:color w:val="000000"/>
                          <w:sz w:val="20"/>
                        </w:rPr>
                        <w:t>Summary of biological processes represented by enriched GO terms within each clade for tem</w:t>
                      </w:r>
                      <w:r>
                        <w:rPr>
                          <w:rFonts w:ascii="Times New Roman" w:eastAsia="Times New Roman" w:hAnsi="Times New Roman" w:cs="Times New Roman"/>
                          <w:color w:val="000000"/>
                          <w:sz w:val="20"/>
                        </w:rPr>
                        <w:t>perature-influenced proteins.</w:t>
                      </w:r>
                    </w:p>
                  </w:txbxContent>
                </v:textbox>
                <w10:anchorlock/>
              </v:shape>
            </w:pict>
          </mc:Fallback>
        </mc:AlternateContent>
      </w:r>
      <w:r>
        <w:rPr>
          <w:rFonts w:ascii="Times New Roman" w:eastAsia="Times New Roman" w:hAnsi="Times New Roman" w:cs="Times New Roman"/>
          <w:sz w:val="20"/>
          <w:szCs w:val="20"/>
        </w:rPr>
        <w:t xml:space="preserve"> </w:t>
      </w:r>
    </w:p>
    <w:p w:rsidR="00766791" w:rsidRDefault="00766791">
      <w:pPr>
        <w:spacing w:line="480" w:lineRule="auto"/>
        <w:rPr>
          <w:rFonts w:ascii="Times New Roman" w:eastAsia="Times New Roman" w:hAnsi="Times New Roman" w:cs="Times New Roman"/>
          <w:b/>
        </w:rPr>
      </w:pPr>
    </w:p>
    <w:p w:rsidR="00426C2A" w:rsidRDefault="00647C67">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DISCUSSION</w:t>
      </w:r>
    </w:p>
    <w:p w:rsidR="00426C2A" w:rsidRDefault="00647C67">
      <w:pPr>
        <w:spacing w:line="480" w:lineRule="auto"/>
        <w:rPr>
          <w:rFonts w:ascii="Times New Roman" w:eastAsia="Times New Roman" w:hAnsi="Times New Roman" w:cs="Times New Roman"/>
          <w:i/>
        </w:rPr>
      </w:pPr>
      <w:r>
        <w:rPr>
          <w:rFonts w:ascii="Times New Roman" w:eastAsia="Times New Roman" w:hAnsi="Times New Roman" w:cs="Times New Roman"/>
        </w:rPr>
        <w:tab/>
        <w:t>We used time series proteomics to explore how oyster physiology is affected by rearing temperature during metamorphosis, generated comprehensive proteomes at seven different time points and across two different temperatures, and did a comparative analysis of how time and temperature affect proteins and their associated biological processes. Performing ASCA, a method which generalizes analysis of variance to a multivariate case</w:t>
      </w:r>
      <w:hyperlink r:id="rId53">
        <w:r>
          <w:rPr>
            <w:rFonts w:ascii="Times New Roman" w:eastAsia="Times New Roman" w:hAnsi="Times New Roman" w:cs="Times New Roman"/>
          </w:rPr>
          <w:t xml:space="preserve"> [</w:t>
        </w:r>
      </w:hyperlink>
      <w:hyperlink r:id="rId54">
        <w:r>
          <w:rPr>
            <w:rFonts w:ascii="Times New Roman" w:eastAsia="Times New Roman" w:hAnsi="Times New Roman" w:cs="Times New Roman"/>
            <w:color w:val="000000"/>
          </w:rPr>
          <w:t>25]</w:t>
        </w:r>
      </w:hyperlink>
      <w:r>
        <w:rPr>
          <w:rFonts w:ascii="Times New Roman" w:eastAsia="Times New Roman" w:hAnsi="Times New Roman" w:cs="Times New Roman"/>
        </w:rPr>
        <w:t>, allowed the variation in the proteomic data to be partitioned by the experimental factors of temperature, time and their interaction. From this partitioning, we were able to identify proteins that most contribute to variation across time points and variation between temperatures. We were able to further classify differentially abundant proteins by performing hierarchical clustering of their abundance patterns and assigning clades to distinct patterns of abundance change over time and across temperatures. This multi-statistical approach led to the identification of proteins with time and temperature-dependent abundance patterns (</w:t>
      </w:r>
      <w:r>
        <w:rPr>
          <w:rFonts w:ascii="Times New Roman" w:eastAsia="Times New Roman" w:hAnsi="Times New Roman" w:cs="Times New Roman"/>
          <w:b/>
        </w:rPr>
        <w:t xml:space="preserve">Figures 3 </w:t>
      </w:r>
      <w:r>
        <w:rPr>
          <w:rFonts w:ascii="Times New Roman" w:eastAsia="Times New Roman" w:hAnsi="Times New Roman" w:cs="Times New Roman"/>
        </w:rPr>
        <w:t>and</w:t>
      </w:r>
      <w:r>
        <w:rPr>
          <w:rFonts w:ascii="Times New Roman" w:eastAsia="Times New Roman" w:hAnsi="Times New Roman" w:cs="Times New Roman"/>
          <w:b/>
        </w:rPr>
        <w:t xml:space="preserve"> 5</w:t>
      </w:r>
      <w:r>
        <w:rPr>
          <w:rFonts w:ascii="Times New Roman" w:eastAsia="Times New Roman" w:hAnsi="Times New Roman" w:cs="Times New Roman"/>
        </w:rPr>
        <w:t>), and while we could have been more precise in thresholding PC loadings to select proteins, we chose to be more inclusive as to not limit the scope of this exploratory study. Although time and the interaction of time and temperature explained more of the ASCA-partitioned variation in the proteomes, a permutation validation test revealed time had the greatest effect on protein abundance, followed by temperature, and lastly by the interaction of time and temperature (</w:t>
      </w:r>
      <w:r>
        <w:rPr>
          <w:rFonts w:ascii="Times New Roman" w:eastAsia="Times New Roman" w:hAnsi="Times New Roman" w:cs="Times New Roman"/>
          <w:b/>
        </w:rPr>
        <w:t>Table 1</w:t>
      </w:r>
      <w:r>
        <w:rPr>
          <w:rFonts w:ascii="Times New Roman" w:eastAsia="Times New Roman" w:hAnsi="Times New Roman" w:cs="Times New Roman"/>
        </w:rPr>
        <w:t xml:space="preserve">). We chose to not examine the </w:t>
      </w:r>
      <w:proofErr w:type="spellStart"/>
      <w:r>
        <w:rPr>
          <w:rFonts w:ascii="Times New Roman" w:eastAsia="Times New Roman" w:hAnsi="Times New Roman" w:cs="Times New Roman"/>
        </w:rPr>
        <w:t>time:temperature</w:t>
      </w:r>
      <w:proofErr w:type="spellEnd"/>
      <w:r>
        <w:rPr>
          <w:rFonts w:ascii="Times New Roman" w:eastAsia="Times New Roman" w:hAnsi="Times New Roman" w:cs="Times New Roman"/>
        </w:rPr>
        <w:t xml:space="preserve"> interaction effect because the permutation validation test suggested our observations were not different than random chance. However, we chose to examine the temperature effect because it was nearer to being significant and examining proteins contributing to ASCA-partitioned temperature variation allowed two distinct temperature-dependent abundance patterns to emerge. </w:t>
      </w:r>
      <w:r>
        <w:rPr>
          <w:rFonts w:ascii="Times New Roman" w:eastAsia="Times New Roman" w:hAnsi="Times New Roman" w:cs="Times New Roman"/>
          <w:color w:val="000000"/>
        </w:rPr>
        <w:t xml:space="preserve">The functional analysis carried out here was limited by few bivalve genes and proteins having been functionally characterized, and mostly depended on gene ontology inferences made from annotated proteins in other species that shared protein sequence similarity to </w:t>
      </w:r>
      <w:r>
        <w:rPr>
          <w:rFonts w:ascii="Times New Roman" w:eastAsia="Times New Roman" w:hAnsi="Times New Roman" w:cs="Times New Roman"/>
          <w:i/>
          <w:color w:val="000000"/>
        </w:rPr>
        <w:t xml:space="preserve">C. </w:t>
      </w:r>
      <w:proofErr w:type="spellStart"/>
      <w:r>
        <w:rPr>
          <w:rFonts w:ascii="Times New Roman" w:eastAsia="Times New Roman" w:hAnsi="Times New Roman" w:cs="Times New Roman"/>
          <w:i/>
          <w:color w:val="000000"/>
        </w:rPr>
        <w:t>gigas</w:t>
      </w:r>
      <w:proofErr w:type="spellEnd"/>
      <w:r>
        <w:rPr>
          <w:rFonts w:ascii="Times New Roman" w:eastAsia="Times New Roman" w:hAnsi="Times New Roman" w:cs="Times New Roman"/>
          <w:color w:val="000000"/>
        </w:rPr>
        <w:t xml:space="preserve"> proteins. Moreover, a number of </w:t>
      </w:r>
      <w:r>
        <w:rPr>
          <w:rFonts w:ascii="Times New Roman" w:eastAsia="Times New Roman" w:hAnsi="Times New Roman" w:cs="Times New Roman"/>
          <w:i/>
          <w:color w:val="000000"/>
        </w:rPr>
        <w:t xml:space="preserve">C. </w:t>
      </w:r>
      <w:proofErr w:type="spellStart"/>
      <w:r>
        <w:rPr>
          <w:rFonts w:ascii="Times New Roman" w:eastAsia="Times New Roman" w:hAnsi="Times New Roman" w:cs="Times New Roman"/>
          <w:i/>
          <w:color w:val="000000"/>
        </w:rPr>
        <w:t>gigas</w:t>
      </w:r>
      <w:proofErr w:type="spellEnd"/>
      <w:r>
        <w:rPr>
          <w:rFonts w:ascii="Times New Roman" w:eastAsia="Times New Roman" w:hAnsi="Times New Roman" w:cs="Times New Roman"/>
          <w:color w:val="000000"/>
        </w:rPr>
        <w:t xml:space="preserve"> proteins with potentially crucial roles in metamorphosis that lacked annotations due to low similarity to proteins in other species in the </w:t>
      </w:r>
      <w:proofErr w:type="spellStart"/>
      <w:r>
        <w:rPr>
          <w:rFonts w:ascii="Times New Roman" w:eastAsia="Times New Roman" w:hAnsi="Times New Roman" w:cs="Times New Roman"/>
        </w:rPr>
        <w:t>UniProtKB</w:t>
      </w:r>
      <w:proofErr w:type="spellEnd"/>
      <w:r>
        <w:rPr>
          <w:rFonts w:ascii="Times New Roman" w:eastAsia="Times New Roman" w:hAnsi="Times New Roman" w:cs="Times New Roman"/>
          <w:color w:val="000000"/>
        </w:rPr>
        <w:t xml:space="preserve"> database</w:t>
      </w:r>
      <w:r>
        <w:rPr>
          <w:rFonts w:ascii="Times New Roman" w:eastAsia="Times New Roman" w:hAnsi="Times New Roman" w:cs="Times New Roman"/>
        </w:rPr>
        <w:t xml:space="preserve"> </w:t>
      </w:r>
      <w:hyperlink r:id="rId55">
        <w:r>
          <w:rPr>
            <w:rFonts w:ascii="Times New Roman" w:eastAsia="Times New Roman" w:hAnsi="Times New Roman" w:cs="Times New Roman"/>
          </w:rPr>
          <w:t>[</w:t>
        </w:r>
      </w:hyperlink>
      <w:hyperlink r:id="rId56">
        <w:r>
          <w:rPr>
            <w:rFonts w:ascii="Times New Roman" w:eastAsia="Times New Roman" w:hAnsi="Times New Roman" w:cs="Times New Roman"/>
            <w:color w:val="000000"/>
          </w:rPr>
          <w:t>28]</w:t>
        </w:r>
      </w:hyperlink>
      <w:r>
        <w:rPr>
          <w:rFonts w:ascii="Times New Roman" w:eastAsia="Times New Roman" w:hAnsi="Times New Roman" w:cs="Times New Roman"/>
          <w:color w:val="000000"/>
        </w:rPr>
        <w:t xml:space="preserve"> were excluded from the functional analysis. Thus, the results from the functional analysis </w:t>
      </w:r>
      <w:r>
        <w:rPr>
          <w:rFonts w:ascii="Times New Roman" w:eastAsia="Times New Roman" w:hAnsi="Times New Roman" w:cs="Times New Roman"/>
          <w:color w:val="000000"/>
        </w:rPr>
        <w:lastRenderedPageBreak/>
        <w:t>generally should be considered with some uncertainty</w:t>
      </w:r>
      <w:r>
        <w:rPr>
          <w:rFonts w:ascii="Times New Roman" w:eastAsia="Times New Roman" w:hAnsi="Times New Roman" w:cs="Times New Roman"/>
        </w:rPr>
        <w:t xml:space="preserve">. Nonetheless, through examining proteins contributing to time and temperature variance we were able to provide comprehensive insight into the proteomic landscape throughout oyster development in conjunction with the nuanced influence of temperature. </w:t>
      </w:r>
    </w:p>
    <w:p w:rsidR="00426C2A" w:rsidRDefault="00647C67">
      <w:pPr>
        <w:spacing w:line="480" w:lineRule="auto"/>
        <w:rPr>
          <w:rFonts w:ascii="Times New Roman" w:eastAsia="Times New Roman" w:hAnsi="Times New Roman" w:cs="Times New Roman"/>
        </w:rPr>
      </w:pPr>
      <w:r>
        <w:rPr>
          <w:rFonts w:ascii="Times New Roman" w:eastAsia="Times New Roman" w:hAnsi="Times New Roman" w:cs="Times New Roman"/>
        </w:rPr>
        <w:tab/>
        <w:t>We found that temperature only moderately affected proteomes, similar to previous findings</w:t>
      </w:r>
      <w:hyperlink r:id="rId57">
        <w:r>
          <w:rPr>
            <w:rFonts w:ascii="Times New Roman" w:eastAsia="Times New Roman" w:hAnsi="Times New Roman" w:cs="Times New Roman"/>
          </w:rPr>
          <w:t xml:space="preserve"> [</w:t>
        </w:r>
      </w:hyperlink>
      <w:hyperlink r:id="rId58">
        <w:r>
          <w:rPr>
            <w:rFonts w:ascii="Times New Roman" w:eastAsia="Times New Roman" w:hAnsi="Times New Roman" w:cs="Times New Roman"/>
            <w:color w:val="000000"/>
          </w:rPr>
          <w:t>22]</w:t>
        </w:r>
      </w:hyperlink>
      <w:r>
        <w:rPr>
          <w:rFonts w:ascii="Times New Roman" w:eastAsia="Times New Roman" w:hAnsi="Times New Roman" w:cs="Times New Roman"/>
        </w:rPr>
        <w:t>, and that time was a stronger driver of proteomic differences across samples. This is consistent with the concept that gene expression patterns enable underlying physiological programs to be preserved in different environmental conditions in order for</w:t>
      </w:r>
      <w:r>
        <w:rPr>
          <w:rFonts w:ascii="Times New Roman" w:eastAsia="Times New Roman" w:hAnsi="Times New Roman" w:cs="Times New Roman"/>
          <w:i/>
        </w:rPr>
        <w:t xml:space="preserve"> </w:t>
      </w:r>
      <w:r>
        <w:rPr>
          <w:rFonts w:ascii="Times New Roman" w:eastAsia="Times New Roman" w:hAnsi="Times New Roman" w:cs="Times New Roman"/>
        </w:rPr>
        <w:t>oysters to</w:t>
      </w:r>
      <w:r>
        <w:rPr>
          <w:rFonts w:ascii="Times New Roman" w:eastAsia="Times New Roman" w:hAnsi="Times New Roman" w:cs="Times New Roman"/>
          <w:i/>
        </w:rPr>
        <w:t xml:space="preserve"> </w:t>
      </w:r>
      <w:r>
        <w:rPr>
          <w:rFonts w:ascii="Times New Roman" w:eastAsia="Times New Roman" w:hAnsi="Times New Roman" w:cs="Times New Roman"/>
        </w:rPr>
        <w:t xml:space="preserve">achieve key developmental stages </w:t>
      </w:r>
      <w:hyperlink r:id="rId59">
        <w:r>
          <w:rPr>
            <w:rFonts w:ascii="Times New Roman" w:eastAsia="Times New Roman" w:hAnsi="Times New Roman" w:cs="Times New Roman"/>
          </w:rPr>
          <w:t>[</w:t>
        </w:r>
      </w:hyperlink>
      <w:hyperlink r:id="rId60">
        <w:r>
          <w:rPr>
            <w:rFonts w:ascii="Times New Roman" w:eastAsia="Times New Roman" w:hAnsi="Times New Roman" w:cs="Times New Roman"/>
            <w:color w:val="000000"/>
          </w:rPr>
          <w:t>22,29,30]</w:t>
        </w:r>
      </w:hyperlink>
      <w:r>
        <w:rPr>
          <w:rFonts w:ascii="Times New Roman" w:eastAsia="Times New Roman" w:hAnsi="Times New Roman" w:cs="Times New Roman"/>
        </w:rPr>
        <w:t xml:space="preserve">. The five distinct protein abundance trends over time are suggestive of particular developmental processes persisting and remaining in sync despite temperature differences.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During typical development, swimming pediveliger larvae settle around 18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and within 1 to 3 days after settlement most larvae complete metamorphosis to the juvenile stage</w:t>
      </w:r>
      <w:hyperlink r:id="rId61">
        <w:r>
          <w:rPr>
            <w:rFonts w:ascii="Times New Roman" w:eastAsia="Times New Roman" w:hAnsi="Times New Roman" w:cs="Times New Roman"/>
          </w:rPr>
          <w:t xml:space="preserve"> [</w:t>
        </w:r>
      </w:hyperlink>
      <w:hyperlink r:id="rId62">
        <w:r>
          <w:rPr>
            <w:rFonts w:ascii="Times New Roman" w:eastAsia="Times New Roman" w:hAnsi="Times New Roman" w:cs="Times New Roman"/>
            <w:color w:val="000000"/>
          </w:rPr>
          <w:t>5]</w:t>
        </w:r>
      </w:hyperlink>
      <w:r>
        <w:rPr>
          <w:rFonts w:ascii="Times New Roman" w:eastAsia="Times New Roman" w:hAnsi="Times New Roman" w:cs="Times New Roman"/>
        </w:rPr>
        <w:t xml:space="preserve">. In our experiment, two days after larvae appeared competent at 21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proteins that had high abundance and were then acutely reduced over time (light blue clade) aligned with larval settlement. Seven of the 42 proteins with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annotations in this clade, and no proteins from other clades, previously showed pediveliger stage-specific expression (CGI_10004853, CGI_10010615, CGI_10006921, CGI_10026725, CGI_10010375, CGI_10006922, and CGI_10006919)</w:t>
      </w:r>
      <w:hyperlink r:id="rId63">
        <w:r>
          <w:rPr>
            <w:rFonts w:ascii="Times New Roman" w:eastAsia="Times New Roman" w:hAnsi="Times New Roman" w:cs="Times New Roman"/>
          </w:rPr>
          <w:t xml:space="preserve"> [</w:t>
        </w:r>
      </w:hyperlink>
      <w:hyperlink r:id="rId64">
        <w:r>
          <w:rPr>
            <w:rFonts w:ascii="Times New Roman" w:eastAsia="Times New Roman" w:hAnsi="Times New Roman" w:cs="Times New Roman"/>
            <w:color w:val="000000"/>
          </w:rPr>
          <w:t>2]</w:t>
        </w:r>
      </w:hyperlink>
      <w:r>
        <w:rPr>
          <w:rFonts w:ascii="Times New Roman" w:eastAsia="Times New Roman" w:hAnsi="Times New Roman" w:cs="Times New Roman"/>
        </w:rPr>
        <w:t>. Among other light blue clade proteins were three protease inhibitors, nine structural proteins mostly related to collagen, and five calcification-related proteins that did not previously show pediveliger stage-specific transcript expression, but support hypotheses previously formulated about adhesion during larval settlement</w:t>
      </w:r>
      <w:hyperlink r:id="rId65">
        <w:r>
          <w:rPr>
            <w:rFonts w:ascii="Times New Roman" w:eastAsia="Times New Roman" w:hAnsi="Times New Roman" w:cs="Times New Roman"/>
          </w:rPr>
          <w:t xml:space="preserve"> [</w:t>
        </w:r>
      </w:hyperlink>
      <w:hyperlink r:id="rId66">
        <w:r>
          <w:rPr>
            <w:rFonts w:ascii="Times New Roman" w:eastAsia="Times New Roman" w:hAnsi="Times New Roman" w:cs="Times New Roman"/>
            <w:color w:val="000000"/>
          </w:rPr>
          <w:t>2]</w:t>
        </w:r>
      </w:hyperlink>
      <w:r>
        <w:rPr>
          <w:rFonts w:ascii="Times New Roman" w:eastAsia="Times New Roman" w:hAnsi="Times New Roman" w:cs="Times New Roman"/>
        </w:rPr>
        <w:t>. These differences between transcript and protein abundances during settlement highlight the importance of proteomics studies to complement transcriptomics studies.</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 key feature of metamorphosis following pediveliger settlement is organ revolution in an anterior-dorsal direction</w:t>
      </w:r>
      <w:hyperlink r:id="rId67">
        <w:r>
          <w:rPr>
            <w:rFonts w:ascii="Times New Roman" w:eastAsia="Times New Roman" w:hAnsi="Times New Roman" w:cs="Times New Roman"/>
          </w:rPr>
          <w:t xml:space="preserve"> [</w:t>
        </w:r>
      </w:hyperlink>
      <w:hyperlink r:id="rId68">
        <w:r>
          <w:rPr>
            <w:rFonts w:ascii="Times New Roman" w:eastAsia="Times New Roman" w:hAnsi="Times New Roman" w:cs="Times New Roman"/>
            <w:color w:val="000000"/>
          </w:rPr>
          <w:t>5]</w:t>
        </w:r>
      </w:hyperlink>
      <w:r>
        <w:rPr>
          <w:rFonts w:ascii="Times New Roman" w:eastAsia="Times New Roman" w:hAnsi="Times New Roman" w:cs="Times New Roman"/>
        </w:rPr>
        <w:t xml:space="preserve">. Proteins that had high abundance at 23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followed by a gradual decrease over time (purple clade) showed clade-specific enrichment of processes related to cell component assembly and protein complex assembly. These included structural proteins (dynein 2 light chain and </w:t>
      </w:r>
      <w:r>
        <w:rPr>
          <w:rFonts w:ascii="Times New Roman" w:eastAsia="Times New Roman" w:hAnsi="Times New Roman" w:cs="Times New Roman"/>
        </w:rPr>
        <w:lastRenderedPageBreak/>
        <w:t xml:space="preserve">laminin B2), cell fate determining proproteins (ADAM-TS 16, ADAM-TS 17, and Notch3), and a protein catabolism promoting protein (Cell death regulatory protein GRIM-19), all of which support a tight regulation of growth, cell differentiation and movement that could underlie organ rearrangement at this time point. Moreover, the exosome complex component protein (RRP40) related to the clade-specific enrichment of nucleobase-containing compound catabolism, tRNA metabolic and ribosome biogenesis related processes may play a role in modulating the abundance of pediveliger-specific and recently metamorphosed juvenile-specific lincRNAs </w:t>
      </w:r>
      <w:hyperlink r:id="rId69">
        <w:r>
          <w:rPr>
            <w:rFonts w:ascii="Times New Roman" w:eastAsia="Times New Roman" w:hAnsi="Times New Roman" w:cs="Times New Roman"/>
          </w:rPr>
          <w:t>[</w:t>
        </w:r>
      </w:hyperlink>
      <w:hyperlink r:id="rId70">
        <w:r>
          <w:rPr>
            <w:rFonts w:ascii="Times New Roman" w:eastAsia="Times New Roman" w:hAnsi="Times New Roman" w:cs="Times New Roman"/>
            <w:color w:val="000000"/>
          </w:rPr>
          <w:t>31]</w:t>
        </w:r>
      </w:hyperlink>
      <w:r>
        <w:rPr>
          <w:rFonts w:ascii="Times New Roman" w:eastAsia="Times New Roman" w:hAnsi="Times New Roman" w:cs="Times New Roman"/>
        </w:rPr>
        <w:t xml:space="preserve">.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Metamorphosis from larval to juvenile stage encompasses two opposing processes that occur in synchrony: degradation (e.g. velum and foot degradation) and growth processes (e.g. gill and adductor muscle development). We observed two opposing trends in protein abundance patterns over time that were generally unaffected by temperature. Proteins with abundances that increase through 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then decrease through 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increase again at 31dpf (green clade) showed clade-specific enrichment of protein modification and signal transduction related processes generally related to growth promoting pathways. For instance green clade proteins Map kinase </w:t>
      </w:r>
      <w:proofErr w:type="spellStart"/>
      <w:r>
        <w:rPr>
          <w:rFonts w:ascii="Times New Roman" w:eastAsia="Times New Roman" w:hAnsi="Times New Roman" w:cs="Times New Roman"/>
        </w:rPr>
        <w:t>kinase</w:t>
      </w:r>
      <w:proofErr w:type="spellEnd"/>
      <w:r>
        <w:rPr>
          <w:rFonts w:ascii="Times New Roman" w:eastAsia="Times New Roman" w:hAnsi="Times New Roman" w:cs="Times New Roman"/>
        </w:rPr>
        <w:t xml:space="preserve"> 4, Map kinase </w:t>
      </w:r>
      <w:proofErr w:type="spellStart"/>
      <w:r>
        <w:rPr>
          <w:rFonts w:ascii="Times New Roman" w:eastAsia="Times New Roman" w:hAnsi="Times New Roman" w:cs="Times New Roman"/>
        </w:rPr>
        <w:t>kinase</w:t>
      </w:r>
      <w:proofErr w:type="spellEnd"/>
      <w:r>
        <w:rPr>
          <w:rFonts w:ascii="Times New Roman" w:eastAsia="Times New Roman" w:hAnsi="Times New Roman" w:cs="Times New Roman"/>
        </w:rPr>
        <w:t xml:space="preserve"> 5, and PAK-1 are all members of the MAPK signaling pathway that activates cell differentiation and proliferation, potentially related to the development of gill tissue during the </w:t>
      </w:r>
      <w:proofErr w:type="spellStart"/>
      <w:r>
        <w:rPr>
          <w:rFonts w:ascii="Times New Roman" w:eastAsia="Times New Roman" w:hAnsi="Times New Roman" w:cs="Times New Roman"/>
        </w:rPr>
        <w:t>prodissoconch</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dissoconch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postlarval</w:t>
      </w:r>
      <w:proofErr w:type="spellEnd"/>
      <w:r>
        <w:rPr>
          <w:rFonts w:ascii="Times New Roman" w:eastAsia="Times New Roman" w:hAnsi="Times New Roman" w:cs="Times New Roman"/>
        </w:rPr>
        <w:t xml:space="preserve"> stages and the development of the adductor muscle in the early juvenile stage </w:t>
      </w:r>
      <w:hyperlink r:id="rId71">
        <w:r>
          <w:rPr>
            <w:rFonts w:ascii="Times New Roman" w:eastAsia="Times New Roman" w:hAnsi="Times New Roman" w:cs="Times New Roman"/>
          </w:rPr>
          <w:t>[</w:t>
        </w:r>
      </w:hyperlink>
      <w:hyperlink r:id="rId72">
        <w:r>
          <w:rPr>
            <w:rFonts w:ascii="Times New Roman" w:eastAsia="Times New Roman" w:hAnsi="Times New Roman" w:cs="Times New Roman"/>
            <w:color w:val="000000"/>
          </w:rPr>
          <w:t>5]</w:t>
        </w:r>
      </w:hyperlink>
      <w:r>
        <w:rPr>
          <w:rFonts w:ascii="Times New Roman" w:eastAsia="Times New Roman" w:hAnsi="Times New Roman" w:cs="Times New Roman"/>
        </w:rPr>
        <w:t xml:space="preserve">. Additionally, proteins underlying clade-specific enrichment of lipid and cofactor metabolic processes include oxidative stress protective enzymes </w:t>
      </w:r>
      <w:proofErr w:type="spellStart"/>
      <w:r>
        <w:rPr>
          <w:rFonts w:ascii="Times New Roman" w:eastAsia="Times New Roman" w:hAnsi="Times New Roman" w:cs="Times New Roman"/>
        </w:rPr>
        <w:t>paraoxonase</w:t>
      </w:r>
      <w:proofErr w:type="spellEnd"/>
      <w:r>
        <w:rPr>
          <w:rFonts w:ascii="Times New Roman" w:eastAsia="Times New Roman" w:hAnsi="Times New Roman" w:cs="Times New Roman"/>
        </w:rPr>
        <w:t xml:space="preserve"> and glucose-6-phosphate dehydrogenase which likely act to counter the reactive oxygen species resulting from the aerobic respiration that metamorphosis requires</w:t>
      </w:r>
      <w:hyperlink r:id="rId73">
        <w:r>
          <w:rPr>
            <w:rFonts w:ascii="Times New Roman" w:eastAsia="Times New Roman" w:hAnsi="Times New Roman" w:cs="Times New Roman"/>
          </w:rPr>
          <w:t xml:space="preserve"> [</w:t>
        </w:r>
      </w:hyperlink>
      <w:hyperlink r:id="rId74">
        <w:r>
          <w:rPr>
            <w:rFonts w:ascii="Times New Roman" w:eastAsia="Times New Roman" w:hAnsi="Times New Roman" w:cs="Times New Roman"/>
            <w:color w:val="000000"/>
          </w:rPr>
          <w:t>5]</w:t>
        </w:r>
      </w:hyperlink>
      <w:r>
        <w:rPr>
          <w:rFonts w:ascii="Times New Roman" w:eastAsia="Times New Roman" w:hAnsi="Times New Roman" w:cs="Times New Roman"/>
        </w:rPr>
        <w:t xml:space="preserve">. Proteins with abundances showing an opposing trend decreasing through 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then increasing through 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decreasing again at 31dpf (gray clade) had clade-specific enrichment of cell-cell signaling and transport processes. These included a protein involved in neurotransmitter release regulation (</w:t>
      </w:r>
      <w:proofErr w:type="spellStart"/>
      <w:r>
        <w:rPr>
          <w:rFonts w:ascii="Times New Roman" w:eastAsia="Times New Roman" w:hAnsi="Times New Roman" w:cs="Times New Roman"/>
        </w:rPr>
        <w:t>Snapin</w:t>
      </w:r>
      <w:proofErr w:type="spellEnd"/>
      <w:r>
        <w:rPr>
          <w:rFonts w:ascii="Times New Roman" w:eastAsia="Times New Roman" w:hAnsi="Times New Roman" w:cs="Times New Roman"/>
        </w:rPr>
        <w:t xml:space="preserve">), GABA type A receptor-associated protein, Hsc70-interacting protein, and a number of cytoskeleton related proteins (Rho1, Tubulin-folding cofactor B, Filamin-B, and muscle actin </w:t>
      </w:r>
      <w:proofErr w:type="spellStart"/>
      <w:r>
        <w:rPr>
          <w:rFonts w:ascii="Times New Roman" w:eastAsia="Times New Roman" w:hAnsi="Times New Roman" w:cs="Times New Roman"/>
        </w:rPr>
        <w:t>LpM</w:t>
      </w:r>
      <w:proofErr w:type="spellEnd"/>
      <w:r>
        <w:rPr>
          <w:rFonts w:ascii="Times New Roman" w:eastAsia="Times New Roman" w:hAnsi="Times New Roman" w:cs="Times New Roman"/>
        </w:rPr>
        <w:t xml:space="preserve">) involved in growth regulation. The increased abundance of these proteins at 27-29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could serve in signaling the downregulation of </w:t>
      </w:r>
      <w:r>
        <w:rPr>
          <w:rFonts w:ascii="Times New Roman" w:eastAsia="Times New Roman" w:hAnsi="Times New Roman" w:cs="Times New Roman"/>
        </w:rPr>
        <w:lastRenderedPageBreak/>
        <w:t xml:space="preserve">processes initiated by the growth-related proteins at 23-25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(green clade). The potential growth-curbing role of the gray clade proteins is further supported by their decreased abundance at 31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the enrichment of growth promoting and carbohydrate metabolic processes in proteins showing an increase over time peaking at 31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(black clade). At this time point, the high abundance of fatty acid binding proteins (H-FABP and B-FABP), muscle growth-related proteins (Thymosin beta, Tropomyosin, and Collagen alpha-3 (VI) chain), and carbohydrate metabolic proteins (Hexokinase type 2, Fructose-bisphosphate aldolase, and Ganglioside GM2 activator (involved in the degradation of oligosaccharide-containing gangliosides </w:t>
      </w:r>
      <w:hyperlink r:id="rId75">
        <w:r>
          <w:rPr>
            <w:rFonts w:ascii="Times New Roman" w:eastAsia="Times New Roman" w:hAnsi="Times New Roman" w:cs="Times New Roman"/>
          </w:rPr>
          <w:t>[</w:t>
        </w:r>
      </w:hyperlink>
      <w:hyperlink r:id="rId76">
        <w:r>
          <w:rPr>
            <w:rFonts w:ascii="Times New Roman" w:eastAsia="Times New Roman" w:hAnsi="Times New Roman" w:cs="Times New Roman"/>
            <w:color w:val="000000"/>
          </w:rPr>
          <w:t>32]</w:t>
        </w:r>
      </w:hyperlink>
      <w:r>
        <w:rPr>
          <w:rFonts w:ascii="Times New Roman" w:eastAsia="Times New Roman" w:hAnsi="Times New Roman" w:cs="Times New Roman"/>
        </w:rPr>
        <w:t xml:space="preserve">)) is suggestive of muscle tissue building and maintenance (e.g. adductor muscle) that occur after the establishment of structural components, and that the final juvenile stage has been reached.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Although temperature did not have as dominant an effect as time on protein abundances, the two distinct temperature-dependent protein abundance patterns and their associated biological processes support the phenotypic differences we observed in larvae reared at different temperatures. The growth and development-related processes enriched among proteins showing increased abundance in 29°C relative to 23°C regardless of time suggest a mechanism for the larger sizes observed for animals reared 29°C compared to 23°</w:t>
      </w:r>
      <w:proofErr w:type="spellStart"/>
      <w:r>
        <w:rPr>
          <w:rFonts w:ascii="Times New Roman" w:eastAsia="Times New Roman" w:hAnsi="Times New Roman" w:cs="Times New Roman"/>
        </w:rPr>
        <w:t>C at</w:t>
      </w:r>
      <w:proofErr w:type="spellEnd"/>
      <w:r>
        <w:rPr>
          <w:rFonts w:ascii="Times New Roman" w:eastAsia="Times New Roman" w:hAnsi="Times New Roman" w:cs="Times New Roman"/>
        </w:rPr>
        <w:t xml:space="preserve"> 24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While larger size could be due to elevated temperature increasing overall development rate</w:t>
      </w:r>
      <w:hyperlink r:id="rId77">
        <w:r>
          <w:rPr>
            <w:rFonts w:ascii="Times New Roman" w:eastAsia="Times New Roman" w:hAnsi="Times New Roman" w:cs="Times New Roman"/>
          </w:rPr>
          <w:t xml:space="preserve"> [</w:t>
        </w:r>
      </w:hyperlink>
      <w:hyperlink r:id="rId78">
        <w:r>
          <w:rPr>
            <w:rFonts w:ascii="Times New Roman" w:eastAsia="Times New Roman" w:hAnsi="Times New Roman" w:cs="Times New Roman"/>
            <w:color w:val="000000"/>
          </w:rPr>
          <w:t>33,34]</w:t>
        </w:r>
      </w:hyperlink>
      <w:r>
        <w:rPr>
          <w:rFonts w:ascii="Times New Roman" w:eastAsia="Times New Roman" w:hAnsi="Times New Roman" w:cs="Times New Roman"/>
        </w:rPr>
        <w:t xml:space="preserve"> by increasing ingestion activity </w:t>
      </w:r>
      <w:hyperlink r:id="rId79">
        <w:r>
          <w:rPr>
            <w:rFonts w:ascii="Times New Roman" w:eastAsia="Times New Roman" w:hAnsi="Times New Roman" w:cs="Times New Roman"/>
          </w:rPr>
          <w:t>[</w:t>
        </w:r>
      </w:hyperlink>
      <w:hyperlink r:id="rId80">
        <w:r>
          <w:rPr>
            <w:rFonts w:ascii="Times New Roman" w:eastAsia="Times New Roman" w:hAnsi="Times New Roman" w:cs="Times New Roman"/>
            <w:color w:val="000000"/>
          </w:rPr>
          <w:t>13,35]</w:t>
        </w:r>
      </w:hyperlink>
      <w:r>
        <w:rPr>
          <w:rFonts w:ascii="Times New Roman" w:eastAsia="Times New Roman" w:hAnsi="Times New Roman" w:cs="Times New Roman"/>
        </w:rPr>
        <w:t xml:space="preserve">, we did not detect a significant </w:t>
      </w:r>
      <w:proofErr w:type="spellStart"/>
      <w:r>
        <w:rPr>
          <w:rFonts w:ascii="Times New Roman" w:eastAsia="Times New Roman" w:hAnsi="Times New Roman" w:cs="Times New Roman"/>
        </w:rPr>
        <w:t>time:temperature</w:t>
      </w:r>
      <w:proofErr w:type="spellEnd"/>
      <w:r>
        <w:rPr>
          <w:rFonts w:ascii="Times New Roman" w:eastAsia="Times New Roman" w:hAnsi="Times New Roman" w:cs="Times New Roman"/>
        </w:rPr>
        <w:t xml:space="preserve"> interaction effect. We did, however, observe specific time points where temperature appeared to have a greater impact on protein abundance (21 and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thus on timing of key developmental processes. For example, proteins showing increased abundance at 21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(pale yellow clade) related to motility at 23°C (e.g. cilia and flagella associated proteins 53, 54, 58, and 43, TPR repeat protein 25, and tektin-4) could indicate the persistence of the velum organ at 23°C and its degradation at 29°C. The decreased abundance of muscle forming proteins, filament proteins, and signaling proteins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in animals reared at 23°C (pale purple clade) suggests that muscle formation is less robust at 23°C than at 29°C. Of the 79 proteins showing increased abundance regardless of time in 29°C relative to 23°C (orange clade), 11 have previously shown increased abundance in response to various 30°C conditions in </w:t>
      </w:r>
      <w:r>
        <w:rPr>
          <w:rFonts w:ascii="Times New Roman" w:eastAsia="Times New Roman" w:hAnsi="Times New Roman" w:cs="Times New Roman"/>
        </w:rPr>
        <w:lastRenderedPageBreak/>
        <w:t xml:space="preserve">a proteomics study on pediveliger (15-17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Pacific oyster</w:t>
      </w:r>
      <w:hyperlink r:id="rId81">
        <w:r>
          <w:rPr>
            <w:rFonts w:ascii="Times New Roman" w:eastAsia="Times New Roman" w:hAnsi="Times New Roman" w:cs="Times New Roman"/>
          </w:rPr>
          <w:t xml:space="preserve"> [</w:t>
        </w:r>
      </w:hyperlink>
      <w:hyperlink r:id="rId82">
        <w:r>
          <w:rPr>
            <w:rFonts w:ascii="Times New Roman" w:eastAsia="Times New Roman" w:hAnsi="Times New Roman" w:cs="Times New Roman"/>
            <w:color w:val="000000"/>
          </w:rPr>
          <w:t>22]</w:t>
        </w:r>
      </w:hyperlink>
      <w:r>
        <w:rPr>
          <w:rFonts w:ascii="Times New Roman" w:eastAsia="Times New Roman" w:hAnsi="Times New Roman" w:cs="Times New Roman"/>
        </w:rPr>
        <w:t xml:space="preserve"> (</w:t>
      </w:r>
      <w:r>
        <w:rPr>
          <w:rFonts w:ascii="Times New Roman" w:eastAsia="Times New Roman" w:hAnsi="Times New Roman" w:cs="Times New Roman"/>
          <w:b/>
        </w:rPr>
        <w:t>Table 2</w:t>
      </w:r>
      <w:r>
        <w:rPr>
          <w:rFonts w:ascii="Times New Roman" w:eastAsia="Times New Roman" w:hAnsi="Times New Roman" w:cs="Times New Roman"/>
        </w:rPr>
        <w:t xml:space="preserve">). Nine of these proteins are characterized and are commonly involved in smooth muscle and neuron formation. </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immune system, vesicle transport, and nucleobase-containing, nitrogen compound catabolic processes associated with proteins showing decreased abundance in animals reared at 29ºC (dark teal clade) are likely associated with metamorphic differences (e.g. different degradation rates of velum or foot), differences in metabolic rate, differences in pathogen presence or susceptibility, or a combination of these. Seawater pathogen presence and abundance could have been different between temperature treatments since temperature can alter seawater microbiome composition </w:t>
      </w:r>
      <w:hyperlink r:id="rId83">
        <w:r>
          <w:rPr>
            <w:rFonts w:ascii="Times New Roman" w:eastAsia="Times New Roman" w:hAnsi="Times New Roman" w:cs="Times New Roman"/>
          </w:rPr>
          <w:t>[</w:t>
        </w:r>
      </w:hyperlink>
      <w:hyperlink r:id="rId84">
        <w:r>
          <w:rPr>
            <w:rFonts w:ascii="Times New Roman" w:eastAsia="Times New Roman" w:hAnsi="Times New Roman" w:cs="Times New Roman"/>
            <w:color w:val="000000"/>
          </w:rPr>
          <w:t>36]</w:t>
        </w:r>
      </w:hyperlink>
      <w:r>
        <w:rPr>
          <w:rFonts w:ascii="Times New Roman" w:eastAsia="Times New Roman" w:hAnsi="Times New Roman" w:cs="Times New Roman"/>
        </w:rPr>
        <w:t xml:space="preserve">. For instance, ciliates from the genus </w:t>
      </w:r>
      <w:proofErr w:type="spellStart"/>
      <w:r w:rsidR="00766791">
        <w:rPr>
          <w:rFonts w:ascii="Times New Roman" w:eastAsia="Times New Roman" w:hAnsi="Times New Roman" w:cs="Times New Roman"/>
        </w:rPr>
        <w:t>O</w:t>
      </w:r>
      <w:r>
        <w:rPr>
          <w:rFonts w:ascii="Times New Roman" w:eastAsia="Times New Roman" w:hAnsi="Times New Roman" w:cs="Times New Roman"/>
        </w:rPr>
        <w:t>rchitophryiadae</w:t>
      </w:r>
      <w:proofErr w:type="spellEnd"/>
      <w:r>
        <w:rPr>
          <w:rFonts w:ascii="Times New Roman" w:eastAsia="Times New Roman" w:hAnsi="Times New Roman" w:cs="Times New Roman"/>
        </w:rPr>
        <w:t xml:space="preserve"> that infect marine invertebrates </w:t>
      </w:r>
      <w:hyperlink r:id="rId85">
        <w:r>
          <w:rPr>
            <w:rFonts w:ascii="Times New Roman" w:eastAsia="Times New Roman" w:hAnsi="Times New Roman" w:cs="Times New Roman"/>
          </w:rPr>
          <w:t>[</w:t>
        </w:r>
      </w:hyperlink>
      <w:hyperlink r:id="rId86">
        <w:r>
          <w:rPr>
            <w:rFonts w:ascii="Times New Roman" w:eastAsia="Times New Roman" w:hAnsi="Times New Roman" w:cs="Times New Roman"/>
            <w:color w:val="000000"/>
          </w:rPr>
          <w:t>37]</w:t>
        </w:r>
      </w:hyperlink>
      <w:r>
        <w:rPr>
          <w:rFonts w:ascii="Times New Roman" w:eastAsia="Times New Roman" w:hAnsi="Times New Roman" w:cs="Times New Roman"/>
        </w:rPr>
        <w:t xml:space="preserve"> have shown an upper thermotolerance limit of 27°C </w:t>
      </w:r>
      <w:hyperlink r:id="rId87">
        <w:r>
          <w:rPr>
            <w:rFonts w:ascii="Times New Roman" w:eastAsia="Times New Roman" w:hAnsi="Times New Roman" w:cs="Times New Roman"/>
          </w:rPr>
          <w:t>[</w:t>
        </w:r>
      </w:hyperlink>
      <w:hyperlink r:id="rId88">
        <w:r>
          <w:rPr>
            <w:rFonts w:ascii="Times New Roman" w:eastAsia="Times New Roman" w:hAnsi="Times New Roman" w:cs="Times New Roman"/>
            <w:color w:val="000000"/>
          </w:rPr>
          <w:t>38]</w:t>
        </w:r>
      </w:hyperlink>
      <w:r>
        <w:rPr>
          <w:rFonts w:ascii="Times New Roman" w:eastAsia="Times New Roman" w:hAnsi="Times New Roman" w:cs="Times New Roman"/>
        </w:rPr>
        <w:t xml:space="preserve">, and might not have survived at 29°C but could have at 23°C. Moreover, temperature can affect both pathogenicity and host susceptibility. For instance, Pacific oyster juveniles infected with OSHV-1 had significantly higher survival at 29°C than 21°C, potentially because at 29°C they are able to alter their physiology to limit viral entry </w:t>
      </w:r>
      <w:hyperlink r:id="rId89">
        <w:r>
          <w:rPr>
            <w:rFonts w:ascii="Times New Roman" w:eastAsia="Times New Roman" w:hAnsi="Times New Roman" w:cs="Times New Roman"/>
          </w:rPr>
          <w:t>[</w:t>
        </w:r>
      </w:hyperlink>
      <w:hyperlink r:id="rId90">
        <w:r>
          <w:rPr>
            <w:rFonts w:ascii="Times New Roman" w:eastAsia="Times New Roman" w:hAnsi="Times New Roman" w:cs="Times New Roman"/>
            <w:color w:val="000000"/>
          </w:rPr>
          <w:t>39,40]</w:t>
        </w:r>
      </w:hyperlink>
      <w:r>
        <w:rPr>
          <w:rFonts w:ascii="Times New Roman" w:eastAsia="Times New Roman" w:hAnsi="Times New Roman" w:cs="Times New Roman"/>
        </w:rPr>
        <w:t xml:space="preserve">. Specifically related to the proteomics results, viral recognition protein DEAD box protein 58 and growth inhibition/cell death-related proteins serine-threonine kinase receptor-associated protein and </w:t>
      </w:r>
      <w:proofErr w:type="spellStart"/>
      <w:r>
        <w:rPr>
          <w:rFonts w:ascii="Times New Roman" w:eastAsia="Times New Roman" w:hAnsi="Times New Roman" w:cs="Times New Roman"/>
        </w:rPr>
        <w:t>DnaJ</w:t>
      </w:r>
      <w:proofErr w:type="spellEnd"/>
      <w:r>
        <w:rPr>
          <w:rFonts w:ascii="Times New Roman" w:eastAsia="Times New Roman" w:hAnsi="Times New Roman" w:cs="Times New Roman"/>
        </w:rPr>
        <w:t xml:space="preserve">-like protein have been implicated in dsRNA exposure response in adult Pacific oyster gill tissue </w:t>
      </w:r>
      <w:hyperlink r:id="rId91">
        <w:r>
          <w:rPr>
            <w:rFonts w:ascii="Times New Roman" w:eastAsia="Times New Roman" w:hAnsi="Times New Roman" w:cs="Times New Roman"/>
          </w:rPr>
          <w:t>[</w:t>
        </w:r>
      </w:hyperlink>
      <w:hyperlink r:id="rId92">
        <w:r>
          <w:rPr>
            <w:rFonts w:ascii="Times New Roman" w:eastAsia="Times New Roman" w:hAnsi="Times New Roman" w:cs="Times New Roman"/>
            <w:color w:val="000000"/>
          </w:rPr>
          <w:t>41]</w:t>
        </w:r>
      </w:hyperlink>
      <w:r>
        <w:rPr>
          <w:rFonts w:ascii="Times New Roman" w:eastAsia="Times New Roman" w:hAnsi="Times New Roman" w:cs="Times New Roman"/>
        </w:rPr>
        <w:t xml:space="preserve">. Larval geoduck proteomic response to ciliates similarly showed an increase in immune response proteins including molecular chaperones and reactive oxygen species responders </w:t>
      </w:r>
      <w:hyperlink r:id="rId93">
        <w:r>
          <w:rPr>
            <w:rFonts w:ascii="Times New Roman" w:eastAsia="Times New Roman" w:hAnsi="Times New Roman" w:cs="Times New Roman"/>
          </w:rPr>
          <w:t>[</w:t>
        </w:r>
      </w:hyperlink>
      <w:hyperlink r:id="rId94">
        <w:r>
          <w:rPr>
            <w:rFonts w:ascii="Times New Roman" w:eastAsia="Times New Roman" w:hAnsi="Times New Roman" w:cs="Times New Roman"/>
            <w:color w:val="000000"/>
          </w:rPr>
          <w:t>42]</w:t>
        </w:r>
      </w:hyperlink>
      <w:r>
        <w:rPr>
          <w:rFonts w:ascii="Times New Roman" w:eastAsia="Times New Roman" w:hAnsi="Times New Roman" w:cs="Times New Roman"/>
        </w:rPr>
        <w:t>. Reduced abundance of these proteins in animals at 2</w:t>
      </w:r>
      <w:r>
        <w:rPr>
          <w:rFonts w:ascii="Times New Roman" w:eastAsia="Times New Roman" w:hAnsi="Times New Roman" w:cs="Times New Roman"/>
          <w:highlight w:val="white"/>
        </w:rPr>
        <w:t xml:space="preserve">9ºC suggests they were not sustaining immune and </w:t>
      </w:r>
      <w:proofErr w:type="spellStart"/>
      <w:r>
        <w:rPr>
          <w:rFonts w:ascii="Times New Roman" w:eastAsia="Times New Roman" w:hAnsi="Times New Roman" w:cs="Times New Roman"/>
          <w:highlight w:val="white"/>
        </w:rPr>
        <w:t>cytoprotection</w:t>
      </w:r>
      <w:proofErr w:type="spellEnd"/>
      <w:r>
        <w:rPr>
          <w:rFonts w:ascii="Times New Roman" w:eastAsia="Times New Roman" w:hAnsi="Times New Roman" w:cs="Times New Roman"/>
          <w:highlight w:val="white"/>
        </w:rPr>
        <w:t xml:space="preserve"> processes, </w:t>
      </w:r>
      <w:r>
        <w:rPr>
          <w:rFonts w:ascii="Times New Roman" w:eastAsia="Times New Roman" w:hAnsi="Times New Roman" w:cs="Times New Roman"/>
        </w:rPr>
        <w:t xml:space="preserve">allowing them to reallocate energy to growth </w:t>
      </w:r>
      <w:hyperlink r:id="rId95">
        <w:r>
          <w:rPr>
            <w:rFonts w:ascii="Times New Roman" w:eastAsia="Times New Roman" w:hAnsi="Times New Roman" w:cs="Times New Roman"/>
          </w:rPr>
          <w:t>[</w:t>
        </w:r>
      </w:hyperlink>
      <w:hyperlink r:id="rId96">
        <w:r>
          <w:rPr>
            <w:rFonts w:ascii="Times New Roman" w:eastAsia="Times New Roman" w:hAnsi="Times New Roman" w:cs="Times New Roman"/>
            <w:color w:val="000000"/>
          </w:rPr>
          <w:t>43]</w:t>
        </w:r>
      </w:hyperlink>
      <w:r>
        <w:rPr>
          <w:rFonts w:ascii="Times New Roman" w:eastAsia="Times New Roman" w:hAnsi="Times New Roman" w:cs="Times New Roman"/>
        </w:rPr>
        <w:t xml:space="preserve">. Moreover, potential pathogen exposure in animals reared at 23°C could have led to a decline in feeding activity and therefore less growth </w:t>
      </w:r>
      <w:hyperlink r:id="rId97">
        <w:r>
          <w:rPr>
            <w:rFonts w:ascii="Times New Roman" w:eastAsia="Times New Roman" w:hAnsi="Times New Roman" w:cs="Times New Roman"/>
          </w:rPr>
          <w:t>[</w:t>
        </w:r>
      </w:hyperlink>
      <w:hyperlink r:id="rId98">
        <w:r>
          <w:rPr>
            <w:rFonts w:ascii="Times New Roman" w:eastAsia="Times New Roman" w:hAnsi="Times New Roman" w:cs="Times New Roman"/>
            <w:color w:val="000000"/>
          </w:rPr>
          <w:t>43]</w:t>
        </w:r>
      </w:hyperlink>
      <w:r>
        <w:rPr>
          <w:rFonts w:ascii="Times New Roman" w:eastAsia="Times New Roman" w:hAnsi="Times New Roman" w:cs="Times New Roman"/>
        </w:rPr>
        <w:t>. A delay in velum degradation in oysters reared at 23°C could have led to an immune challenge as the velum in particular has shown susceptibility to infection</w:t>
      </w:r>
      <w:hyperlink r:id="rId99">
        <w:r>
          <w:rPr>
            <w:rFonts w:ascii="Times New Roman" w:eastAsia="Times New Roman" w:hAnsi="Times New Roman" w:cs="Times New Roman"/>
          </w:rPr>
          <w:t xml:space="preserve"> [</w:t>
        </w:r>
      </w:hyperlink>
      <w:hyperlink r:id="rId100">
        <w:r>
          <w:rPr>
            <w:rFonts w:ascii="Times New Roman" w:eastAsia="Times New Roman" w:hAnsi="Times New Roman" w:cs="Times New Roman"/>
            <w:color w:val="000000"/>
          </w:rPr>
          <w:t>44–46]</w:t>
        </w:r>
      </w:hyperlink>
      <w:r>
        <w:rPr>
          <w:rFonts w:ascii="Times New Roman" w:eastAsia="Times New Roman" w:hAnsi="Times New Roman" w:cs="Times New Roman"/>
        </w:rPr>
        <w:t xml:space="preserve">. Temperature influenced proteomic differences could therefore be confounded by differences in seawater microbial composition. With no obvious source of pathogen exposure, further controlled trials are needed to determine the extent to which these specific proteome differences are driven by pathogen </w:t>
      </w:r>
      <w:r>
        <w:rPr>
          <w:rFonts w:ascii="Times New Roman" w:eastAsia="Times New Roman" w:hAnsi="Times New Roman" w:cs="Times New Roman"/>
        </w:rPr>
        <w:lastRenderedPageBreak/>
        <w:t xml:space="preserve">presence and abundance differences, metabolic rate differences, and/or specific metamorphic process differences. </w:t>
      </w:r>
    </w:p>
    <w:p w:rsidR="00426C2A" w:rsidRDefault="00647C67">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rPr>
        <mc:AlternateContent>
          <mc:Choice Requires="wps">
            <w:drawing>
              <wp:inline distT="0" distB="0" distL="0" distR="0">
                <wp:extent cx="5752779" cy="360506"/>
                <wp:effectExtent l="0" t="0" r="13335" b="8255"/>
                <wp:docPr id="7" name="Rectangle 7"/>
                <wp:cNvGraphicFramePr/>
                <a:graphic xmlns:a="http://schemas.openxmlformats.org/drawingml/2006/main">
                  <a:graphicData uri="http://schemas.microsoft.com/office/word/2010/wordprocessingShape">
                    <wps:wsp>
                      <wps:cNvSpPr/>
                      <wps:spPr>
                        <a:xfrm>
                          <a:off x="2474373" y="3604510"/>
                          <a:ext cx="5743254" cy="350981"/>
                        </a:xfrm>
                        <a:prstGeom prst="rect">
                          <a:avLst/>
                        </a:prstGeom>
                        <a:noFill/>
                        <a:ln w="3175">
                          <a:solidFill>
                            <a:schemeClr val="tx1"/>
                          </a:solidFill>
                        </a:ln>
                      </wps:spPr>
                      <wps:txbx>
                        <w:txbxContent>
                          <w:p w:rsidR="00426C2A" w:rsidRDefault="00647C67">
                            <w:pPr>
                              <w:spacing w:line="275" w:lineRule="auto"/>
                              <w:textDirection w:val="btLr"/>
                            </w:pPr>
                            <w:r>
                              <w:rPr>
                                <w:rFonts w:ascii="Times New Roman" w:eastAsia="Times New Roman" w:hAnsi="Times New Roman" w:cs="Times New Roman"/>
                                <w:b/>
                                <w:color w:val="000000"/>
                                <w:sz w:val="20"/>
                              </w:rPr>
                              <w:t>Table 2</w:t>
                            </w:r>
                            <w:r>
                              <w:rPr>
                                <w:rFonts w:ascii="Times New Roman" w:eastAsia="Times New Roman" w:hAnsi="Times New Roman" w:cs="Times New Roman"/>
                                <w:color w:val="000000"/>
                                <w:sz w:val="20"/>
                              </w:rPr>
                              <w:t>. Proteins that commonly show increased abundance in response to high temperature conditions across proteomics studies.</w:t>
                            </w:r>
                          </w:p>
                        </w:txbxContent>
                      </wps:txbx>
                      <wps:bodyPr spcFirstLastPara="1" wrap="square" lIns="0" tIns="0" rIns="0" bIns="0" anchor="t" anchorCtr="0">
                        <a:noAutofit/>
                      </wps:bodyPr>
                    </wps:wsp>
                  </a:graphicData>
                </a:graphic>
              </wp:inline>
            </w:drawing>
          </mc:Choice>
          <mc:Fallback>
            <w:pict>
              <v:rect id="Rectangle 7" o:spid="_x0000_s1033" style="width:452.95pt;height: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" filled="f" strokecolor="black [3213]" strokeweight=".25pt">
                <v:textbox inset="0,0,0,0">
                  <w:txbxContent>
                    <w:p w:rsidR="00426C2A" w:rsidRDefault="00647C67">
                      <w:pPr>
                        <w:spacing w:line="275" w:lineRule="auto"/>
                        <w:textDirection w:val="btLr"/>
                      </w:pPr>
                      <w:r>
                        <w:rPr>
                          <w:rFonts w:ascii="Times New Roman" w:eastAsia="Times New Roman" w:hAnsi="Times New Roman" w:cs="Times New Roman"/>
                          <w:b/>
                          <w:color w:val="000000"/>
                          <w:sz w:val="20"/>
                        </w:rPr>
                        <w:t>Table 2</w:t>
                      </w:r>
                      <w:r>
                        <w:rPr>
                          <w:rFonts w:ascii="Times New Roman" w:eastAsia="Times New Roman" w:hAnsi="Times New Roman" w:cs="Times New Roman"/>
                          <w:color w:val="000000"/>
                          <w:sz w:val="20"/>
                        </w:rPr>
                        <w:t>. Proteins that commonly show increased abundance in response to high temperature conditions across proteomics studies.</w:t>
                      </w:r>
                    </w:p>
                  </w:txbxContent>
                </v:textbox>
                <w10:anchorlock/>
              </v:rect>
            </w:pict>
          </mc:Fallback>
        </mc:AlternateContent>
      </w:r>
    </w:p>
    <w:tbl>
      <w:tblPr>
        <w:tblStyle w:val="a0"/>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870"/>
        <w:gridCol w:w="1215"/>
        <w:gridCol w:w="1290"/>
        <w:gridCol w:w="3015"/>
      </w:tblGrid>
      <w:tr w:rsidR="00426C2A">
        <w:trPr>
          <w:trHeight w:val="380"/>
        </w:trPr>
        <w:tc>
          <w:tcPr>
            <w:tcW w:w="2970" w:type="dxa"/>
            <w:tcBorders>
              <w:top w:val="single" w:sz="18" w:space="0" w:color="000000"/>
              <w:left w:val="single" w:sz="18" w:space="0" w:color="000000"/>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b/>
                <w:sz w:val="16"/>
                <w:szCs w:val="16"/>
              </w:rPr>
              <w:t>Protein ID</w:t>
            </w:r>
          </w:p>
        </w:tc>
        <w:tc>
          <w:tcPr>
            <w:tcW w:w="870" w:type="dxa"/>
            <w:tcBorders>
              <w:top w:val="single" w:sz="18" w:space="0" w:color="000000"/>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proofErr w:type="spellStart"/>
            <w:r>
              <w:rPr>
                <w:b/>
                <w:sz w:val="16"/>
                <w:szCs w:val="16"/>
              </w:rPr>
              <w:t>Uniprot</w:t>
            </w:r>
            <w:proofErr w:type="spellEnd"/>
            <w:r>
              <w:rPr>
                <w:b/>
                <w:sz w:val="16"/>
                <w:szCs w:val="16"/>
              </w:rPr>
              <w:t xml:space="preserve"> ID</w:t>
            </w:r>
          </w:p>
        </w:tc>
        <w:tc>
          <w:tcPr>
            <w:tcW w:w="1215" w:type="dxa"/>
            <w:tcBorders>
              <w:top w:val="single" w:sz="18" w:space="0" w:color="000000"/>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b/>
                <w:sz w:val="16"/>
                <w:szCs w:val="16"/>
              </w:rPr>
              <w:t>Gene ID</w:t>
            </w:r>
          </w:p>
        </w:tc>
        <w:tc>
          <w:tcPr>
            <w:tcW w:w="1290" w:type="dxa"/>
            <w:tcBorders>
              <w:top w:val="single" w:sz="18" w:space="0" w:color="000000"/>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b/>
                <w:sz w:val="16"/>
                <w:szCs w:val="16"/>
              </w:rPr>
              <w:t>Protein name</w:t>
            </w:r>
          </w:p>
        </w:tc>
        <w:tc>
          <w:tcPr>
            <w:tcW w:w="3015" w:type="dxa"/>
            <w:tcBorders>
              <w:top w:val="single" w:sz="18" w:space="0" w:color="000000"/>
              <w:bottom w:val="single" w:sz="18" w:space="0" w:color="000000"/>
              <w:right w:val="single" w:sz="18"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b/>
                <w:sz w:val="16"/>
                <w:szCs w:val="16"/>
              </w:rPr>
              <w:t>Function</w:t>
            </w:r>
          </w:p>
        </w:tc>
      </w:tr>
      <w:tr w:rsidR="00426C2A">
        <w:trPr>
          <w:trHeight w:val="36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CHOYP_contig_043280.m.49983</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K1PZS2</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CGI_10005951</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Uncharacterized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unknown</w:t>
            </w:r>
          </w:p>
        </w:tc>
      </w:tr>
      <w:tr w:rsidR="00426C2A">
        <w:trPr>
          <w:trHeight w:val="60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CHOYP_LOC100705966.1.1.m.45957</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K1QJR4</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CGI_10019738</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Heat shock protein beta-1</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stress resistance and actin organization</w:t>
            </w:r>
            <w:hyperlink r:id="rId101">
              <w:r>
                <w:rPr>
                  <w:sz w:val="16"/>
                  <w:szCs w:val="16"/>
                </w:rPr>
                <w:t xml:space="preserve"> [</w:t>
              </w:r>
            </w:hyperlink>
            <w:hyperlink r:id="rId102">
              <w:r>
                <w:rPr>
                  <w:color w:val="000000"/>
                  <w:sz w:val="16"/>
                  <w:szCs w:val="16"/>
                </w:rPr>
                <w:t>47]</w:t>
              </w:r>
            </w:hyperlink>
            <w:r>
              <w:rPr>
                <w:sz w:val="16"/>
                <w:szCs w:val="16"/>
              </w:rPr>
              <w:t>, regulates transport of neurofilament proteins</w:t>
            </w:r>
            <w:hyperlink r:id="rId103">
              <w:r>
                <w:rPr>
                  <w:sz w:val="16"/>
                  <w:szCs w:val="16"/>
                </w:rPr>
                <w:t xml:space="preserve"> [</w:t>
              </w:r>
            </w:hyperlink>
            <w:hyperlink r:id="rId104">
              <w:r>
                <w:rPr>
                  <w:color w:val="000000"/>
                  <w:sz w:val="16"/>
                  <w:szCs w:val="16"/>
                </w:rPr>
                <w:t>47,48]</w:t>
              </w:r>
            </w:hyperlink>
          </w:p>
        </w:tc>
      </w:tr>
      <w:tr w:rsidR="00426C2A">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CHOYP_ADD.3.5.m.17639</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K1PEX5</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CGI_10006848</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Protein hu-li tai shao</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actin assembly, important for neuromotor function</w:t>
            </w:r>
          </w:p>
        </w:tc>
      </w:tr>
      <w:tr w:rsidR="00426C2A">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CHOYP_LOC100367954.2.2.m.66596</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K1P9U4</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CGI_10005881</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Uncharacterized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unknown</w:t>
            </w:r>
          </w:p>
        </w:tc>
      </w:tr>
      <w:tr w:rsidR="00426C2A">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CHOYP_LOC100375029.6.10.m.36981</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K1QM61</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CGI_10009700</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Uncharacterized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actin monomer binding [GO:0003785]; actin filament organization [GO:0007015]</w:t>
            </w:r>
          </w:p>
        </w:tc>
      </w:tr>
      <w:tr w:rsidR="00426C2A">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CHOYP_LOC100375029.8.10.m.60484</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K1QM61</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CGI_10009700</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Uncharacterized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actin monomer binding [GO:0003785]; actin filament organization [GO:0007015]</w:t>
            </w:r>
          </w:p>
        </w:tc>
      </w:tr>
      <w:tr w:rsidR="00426C2A">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CHOYP_LOC101173335.4.4.m.49816</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K1PFT9</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CGI_10006016</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proofErr w:type="spellStart"/>
            <w:r>
              <w:rPr>
                <w:sz w:val="16"/>
                <w:szCs w:val="16"/>
              </w:rPr>
              <w:t>Transgelin</w:t>
            </w:r>
            <w:proofErr w:type="spellEnd"/>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actin cross-linking/gelling protein in fibroblast and smooth muscle tissue</w:t>
            </w:r>
            <w:hyperlink r:id="rId105">
              <w:r>
                <w:rPr>
                  <w:sz w:val="16"/>
                  <w:szCs w:val="16"/>
                </w:rPr>
                <w:t xml:space="preserve"> [</w:t>
              </w:r>
            </w:hyperlink>
            <w:hyperlink r:id="rId106">
              <w:r>
                <w:rPr>
                  <w:color w:val="000000"/>
                  <w:sz w:val="16"/>
                  <w:szCs w:val="16"/>
                </w:rPr>
                <w:t>49–51]</w:t>
              </w:r>
            </w:hyperlink>
          </w:p>
        </w:tc>
      </w:tr>
      <w:tr w:rsidR="00426C2A">
        <w:trPr>
          <w:trHeight w:val="60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CHOYP_NF70.1.4.m.31159</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K1PWQ2</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CGI_10018067</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 xml:space="preserve">60 </w:t>
            </w:r>
            <w:proofErr w:type="spellStart"/>
            <w:r>
              <w:rPr>
                <w:sz w:val="16"/>
                <w:szCs w:val="16"/>
              </w:rPr>
              <w:t>kDa</w:t>
            </w:r>
            <w:proofErr w:type="spellEnd"/>
            <w:r>
              <w:rPr>
                <w:sz w:val="16"/>
                <w:szCs w:val="16"/>
              </w:rPr>
              <w:t xml:space="preserve"> neurofilament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intermediate filament [GO:0005882]</w:t>
            </w:r>
          </w:p>
        </w:tc>
      </w:tr>
      <w:tr w:rsidR="00426C2A">
        <w:trPr>
          <w:trHeight w:val="60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CHOYP_RPS24.1.8.m.571</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K1PUV4</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CGI_10001493</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40S ribosomal protein S24</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ribosome [GO:0005840]; structural constituent of ribosome [GO:0003735]; translation [GO:0006412]</w:t>
            </w:r>
          </w:p>
        </w:tc>
      </w:tr>
      <w:tr w:rsidR="00426C2A">
        <w:trPr>
          <w:trHeight w:val="60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CHOYP_contig_044078.m.50900</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K1Q086</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CGI_10019530</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Ankyrin-2</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essential role in localization and membrane stabilization of ion transporters in muscle cells</w:t>
            </w:r>
            <w:hyperlink r:id="rId107">
              <w:r>
                <w:rPr>
                  <w:sz w:val="16"/>
                  <w:szCs w:val="16"/>
                </w:rPr>
                <w:t xml:space="preserve"> [</w:t>
              </w:r>
            </w:hyperlink>
            <w:hyperlink r:id="rId108">
              <w:r>
                <w:rPr>
                  <w:color w:val="000000"/>
                  <w:sz w:val="16"/>
                  <w:szCs w:val="16"/>
                </w:rPr>
                <w:t>52,53]</w:t>
              </w:r>
            </w:hyperlink>
            <w:r>
              <w:rPr>
                <w:sz w:val="16"/>
                <w:szCs w:val="16"/>
              </w:rPr>
              <w:t>, signal transduction [GO:0007165]</w:t>
            </w:r>
          </w:p>
        </w:tc>
      </w:tr>
      <w:tr w:rsidR="00426C2A">
        <w:trPr>
          <w:trHeight w:val="600"/>
        </w:trPr>
        <w:tc>
          <w:tcPr>
            <w:tcW w:w="2970" w:type="dxa"/>
            <w:tcBorders>
              <w:left w:val="single" w:sz="18" w:space="0" w:color="000000"/>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CHOYP_LOC100696604.1.1.m.40638</w:t>
            </w:r>
          </w:p>
        </w:tc>
        <w:tc>
          <w:tcPr>
            <w:tcW w:w="870" w:type="dxa"/>
            <w:tcBorders>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K1QP17</w:t>
            </w:r>
          </w:p>
        </w:tc>
        <w:tc>
          <w:tcPr>
            <w:tcW w:w="1215" w:type="dxa"/>
            <w:tcBorders>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CGI_10010975</w:t>
            </w:r>
          </w:p>
        </w:tc>
        <w:tc>
          <w:tcPr>
            <w:tcW w:w="1290" w:type="dxa"/>
            <w:tcBorders>
              <w:bottom w:val="single" w:sz="18" w:space="0" w:color="000000"/>
              <w:right w:val="single" w:sz="6" w:space="0" w:color="000000"/>
            </w:tcBorders>
            <w:tcMar>
              <w:top w:w="40" w:type="dxa"/>
              <w:left w:w="40" w:type="dxa"/>
              <w:bottom w:w="40" w:type="dxa"/>
              <w:right w:w="40" w:type="dxa"/>
            </w:tcMar>
            <w:vAlign w:val="bottom"/>
          </w:tcPr>
          <w:p w:rsidR="00426C2A" w:rsidRDefault="00647C67">
            <w:pPr>
              <w:widowControl w:val="0"/>
              <w:jc w:val="center"/>
              <w:rPr>
                <w:sz w:val="16"/>
                <w:szCs w:val="16"/>
              </w:rPr>
            </w:pPr>
            <w:r>
              <w:rPr>
                <w:sz w:val="16"/>
                <w:szCs w:val="16"/>
              </w:rPr>
              <w:t>Caprin-1</w:t>
            </w:r>
          </w:p>
        </w:tc>
        <w:tc>
          <w:tcPr>
            <w:tcW w:w="3015" w:type="dxa"/>
            <w:tcBorders>
              <w:bottom w:val="single" w:sz="18" w:space="0" w:color="000000"/>
              <w:right w:val="single" w:sz="18" w:space="0" w:color="000000"/>
            </w:tcBorders>
            <w:tcMar>
              <w:top w:w="40" w:type="dxa"/>
              <w:left w:w="40" w:type="dxa"/>
              <w:bottom w:w="40" w:type="dxa"/>
              <w:right w:w="40" w:type="dxa"/>
            </w:tcMar>
            <w:vAlign w:val="bottom"/>
          </w:tcPr>
          <w:p w:rsidR="00426C2A" w:rsidRDefault="00647C67">
            <w:pPr>
              <w:widowControl w:val="0"/>
              <w:rPr>
                <w:sz w:val="16"/>
                <w:szCs w:val="16"/>
              </w:rPr>
            </w:pPr>
            <w:r>
              <w:rPr>
                <w:sz w:val="16"/>
                <w:szCs w:val="16"/>
              </w:rPr>
              <w:t>directly binds mRNA involved in neuronal synaptic plasticity, cell proliferation, and migration in multiple cell types; may regulate mRNA transport and translation</w:t>
            </w:r>
            <w:hyperlink r:id="rId109">
              <w:r>
                <w:rPr>
                  <w:sz w:val="16"/>
                  <w:szCs w:val="16"/>
                </w:rPr>
                <w:t xml:space="preserve"> [</w:t>
              </w:r>
            </w:hyperlink>
            <w:hyperlink r:id="rId110">
              <w:r>
                <w:rPr>
                  <w:color w:val="000000"/>
                  <w:sz w:val="16"/>
                  <w:szCs w:val="16"/>
                </w:rPr>
                <w:t>54]</w:t>
              </w:r>
            </w:hyperlink>
          </w:p>
        </w:tc>
      </w:tr>
    </w:tbl>
    <w:p w:rsidR="00426C2A" w:rsidRDefault="00426C2A">
      <w:pPr>
        <w:spacing w:after="160" w:line="480" w:lineRule="auto"/>
        <w:rPr>
          <w:rFonts w:ascii="Times New Roman" w:eastAsia="Times New Roman" w:hAnsi="Times New Roman" w:cs="Times New Roman"/>
          <w:b/>
        </w:rPr>
      </w:pPr>
    </w:p>
    <w:p w:rsidR="00426C2A" w:rsidRDefault="00647C67">
      <w:pPr>
        <w:spacing w:line="480" w:lineRule="auto"/>
        <w:rPr>
          <w:rFonts w:ascii="Times New Roman" w:eastAsia="Times New Roman" w:hAnsi="Times New Roman" w:cs="Times New Roman"/>
          <w:b/>
        </w:rPr>
      </w:pPr>
      <w:r>
        <w:rPr>
          <w:rFonts w:ascii="Times New Roman" w:eastAsia="Times New Roman" w:hAnsi="Times New Roman" w:cs="Times New Roman"/>
          <w:b/>
        </w:rPr>
        <w:t>CONCLUSION</w:t>
      </w:r>
    </w:p>
    <w:p w:rsidR="00426C2A" w:rsidRDefault="00647C6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We successfully simultaneously surveyed thousands of proteins to generate comprehensive proteomes from which we were able to identify temporal and temperature-influenced protein abundance patterns. We characterized physiological processes related to proteins showing different abundance patterns that underlie core developmental processes, and that underlie the effects of different temperature regimes. These findings offer high resolution insight into the role of temperature and why oysters may </w:t>
      </w:r>
      <w:r>
        <w:rPr>
          <w:rFonts w:ascii="Times New Roman" w:eastAsia="Times New Roman" w:hAnsi="Times New Roman" w:cs="Times New Roman"/>
        </w:rPr>
        <w:lastRenderedPageBreak/>
        <w:t xml:space="preserve">experience high mortality rates during this life transition in both field and culture settings. The proteome resource generated and the temporally mapped physiological processes offer data-driven guidance for further investigating specific metamorphic stage transitions, temperature-related phenotypic differences in </w:t>
      </w:r>
      <w:proofErr w:type="spellStart"/>
      <w:r>
        <w:rPr>
          <w:rFonts w:ascii="Times New Roman" w:eastAsia="Times New Roman" w:hAnsi="Times New Roman" w:cs="Times New Roman"/>
        </w:rPr>
        <w:t>mollusc</w:t>
      </w:r>
      <w:proofErr w:type="spellEnd"/>
      <w:r>
        <w:rPr>
          <w:rFonts w:ascii="Times New Roman" w:eastAsia="Times New Roman" w:hAnsi="Times New Roman" w:cs="Times New Roman"/>
        </w:rPr>
        <w:t xml:space="preserve"> development, and developmental regulation in general. Lastly, the analytical approach taken here provides a foundation for effective shotgun proteomic analyses across a variety of taxa.</w:t>
      </w:r>
    </w:p>
    <w:p w:rsidR="00426C2A" w:rsidRDefault="00426C2A">
      <w:pPr>
        <w:spacing w:line="480" w:lineRule="auto"/>
        <w:rPr>
          <w:rFonts w:ascii="Times New Roman" w:eastAsia="Times New Roman" w:hAnsi="Times New Roman" w:cs="Times New Roman"/>
          <w:b/>
        </w:rPr>
      </w:pPr>
    </w:p>
    <w:p w:rsidR="00426C2A" w:rsidRPr="00791BDE" w:rsidRDefault="00647C67">
      <w:pPr>
        <w:spacing w:line="480" w:lineRule="auto"/>
        <w:rPr>
          <w:rFonts w:ascii="Times New Roman" w:eastAsia="Times New Roman" w:hAnsi="Times New Roman" w:cs="Times New Roman"/>
          <w:b/>
        </w:rPr>
      </w:pPr>
      <w:r w:rsidRPr="00791BDE">
        <w:rPr>
          <w:rFonts w:ascii="Times New Roman" w:eastAsia="Times New Roman" w:hAnsi="Times New Roman" w:cs="Times New Roman"/>
          <w:b/>
        </w:rPr>
        <w:t>METHODS</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i/>
        </w:rPr>
        <w:t>Larval rearing</w:t>
      </w:r>
    </w:p>
    <w:p w:rsidR="00426C2A" w:rsidRPr="00791BDE" w:rsidRDefault="00647C67">
      <w:pPr>
        <w:spacing w:line="480" w:lineRule="auto"/>
        <w:ind w:firstLine="720"/>
        <w:rPr>
          <w:rFonts w:ascii="Times New Roman" w:eastAsia="Times New Roman" w:hAnsi="Times New Roman" w:cs="Times New Roman"/>
        </w:rPr>
      </w:pPr>
      <w:r w:rsidRPr="00791BDE">
        <w:rPr>
          <w:rFonts w:ascii="Times New Roman" w:eastAsia="Times New Roman" w:hAnsi="Times New Roman" w:cs="Times New Roman"/>
        </w:rPr>
        <w:t xml:space="preserve">All seawater used for rearing flowed continuously from </w:t>
      </w:r>
      <w:proofErr w:type="spellStart"/>
      <w:r w:rsidRPr="00791BDE">
        <w:rPr>
          <w:rFonts w:ascii="Times New Roman" w:eastAsia="Times New Roman" w:hAnsi="Times New Roman" w:cs="Times New Roman"/>
        </w:rPr>
        <w:t>Dabob</w:t>
      </w:r>
      <w:proofErr w:type="spellEnd"/>
      <w:r w:rsidRPr="00791BDE">
        <w:rPr>
          <w:rFonts w:ascii="Times New Roman" w:eastAsia="Times New Roman" w:hAnsi="Times New Roman" w:cs="Times New Roman"/>
        </w:rPr>
        <w:t xml:space="preserve"> Bay, WA at 3 L/min, filtered to 5µm, and was maintained at pH 8.4 by the addition of sodium carbonate. Animals were fed T-</w:t>
      </w:r>
      <w:proofErr w:type="spellStart"/>
      <w:r w:rsidRPr="00791BDE">
        <w:rPr>
          <w:rFonts w:ascii="Times New Roman" w:eastAsia="Times New Roman" w:hAnsi="Times New Roman" w:cs="Times New Roman"/>
          <w:i/>
        </w:rPr>
        <w:t>Isochrysis</w:t>
      </w:r>
      <w:proofErr w:type="spellEnd"/>
      <w:r w:rsidRPr="00791BDE">
        <w:rPr>
          <w:rFonts w:ascii="Times New Roman" w:eastAsia="Times New Roman" w:hAnsi="Times New Roman" w:cs="Times New Roman"/>
        </w:rPr>
        <w:t xml:space="preserve">, </w:t>
      </w:r>
      <w:r w:rsidRPr="00791BDE">
        <w:rPr>
          <w:rFonts w:ascii="Times New Roman" w:eastAsia="Times New Roman" w:hAnsi="Times New Roman" w:cs="Times New Roman"/>
          <w:i/>
        </w:rPr>
        <w:t>Pavlova</w:t>
      </w:r>
      <w:r w:rsidRPr="00791BDE">
        <w:rPr>
          <w:rFonts w:ascii="Times New Roman" w:eastAsia="Times New Roman" w:hAnsi="Times New Roman" w:cs="Times New Roman"/>
        </w:rPr>
        <w:t xml:space="preserve"> sp., </w:t>
      </w:r>
      <w:proofErr w:type="spellStart"/>
      <w:r w:rsidRPr="00791BDE">
        <w:rPr>
          <w:rFonts w:ascii="Times New Roman" w:eastAsia="Times New Roman" w:hAnsi="Times New Roman" w:cs="Times New Roman"/>
          <w:i/>
        </w:rPr>
        <w:t>Nannochloropsis</w:t>
      </w:r>
      <w:proofErr w:type="spellEnd"/>
      <w:r w:rsidRPr="00791BDE">
        <w:rPr>
          <w:rFonts w:ascii="Times New Roman" w:eastAsia="Times New Roman" w:hAnsi="Times New Roman" w:cs="Times New Roman"/>
        </w:rPr>
        <w:t xml:space="preserve"> sp., </w:t>
      </w:r>
      <w:proofErr w:type="spellStart"/>
      <w:r w:rsidRPr="00791BDE">
        <w:rPr>
          <w:rFonts w:ascii="Times New Roman" w:eastAsia="Times New Roman" w:hAnsi="Times New Roman" w:cs="Times New Roman"/>
          <w:i/>
        </w:rPr>
        <w:t>Rhodomonas</w:t>
      </w:r>
      <w:proofErr w:type="spellEnd"/>
      <w:r w:rsidRPr="00791BDE">
        <w:rPr>
          <w:rFonts w:ascii="Times New Roman" w:eastAsia="Times New Roman" w:hAnsi="Times New Roman" w:cs="Times New Roman"/>
        </w:rPr>
        <w:t xml:space="preserve"> sp., and </w:t>
      </w:r>
      <w:proofErr w:type="spellStart"/>
      <w:r w:rsidRPr="00791BDE">
        <w:rPr>
          <w:rFonts w:ascii="Times New Roman" w:eastAsia="Times New Roman" w:hAnsi="Times New Roman" w:cs="Times New Roman"/>
          <w:i/>
        </w:rPr>
        <w:t>Tetraselmis</w:t>
      </w:r>
      <w:proofErr w:type="spellEnd"/>
      <w:r w:rsidRPr="00791BDE">
        <w:rPr>
          <w:rFonts w:ascii="Times New Roman" w:eastAsia="Times New Roman" w:hAnsi="Times New Roman" w:cs="Times New Roman"/>
        </w:rPr>
        <w:t xml:space="preserve"> sp. at constant effluent algal densities of 100,000 cells/mL throughout the experiment. </w:t>
      </w:r>
      <w:r w:rsidRPr="00791BDE">
        <w:rPr>
          <w:rFonts w:ascii="Times New Roman" w:eastAsia="Times New Roman" w:hAnsi="Times New Roman" w:cs="Times New Roman"/>
          <w:i/>
        </w:rPr>
        <w:t xml:space="preserve">Crassostrea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rPr>
        <w:t xml:space="preserve"> (triploid) larvae were reared at ambient temperature (16°C) until they developed eyespots and pedal appendages, and were greater than 250 µm in size (pediveliger stage; 19 days post-fertilization). An initial sample of ~12,500 pediveliger larvae wa</w:t>
      </w:r>
      <w:r w:rsidRPr="00791BDE">
        <w:rPr>
          <w:rFonts w:ascii="Times New Roman" w:eastAsia="Times New Roman" w:hAnsi="Times New Roman" w:cs="Times New Roman"/>
          <w:color w:val="000000"/>
        </w:rPr>
        <w:t>s rinsed with filtered seawater, dr</w:t>
      </w:r>
      <w:r w:rsidRPr="00791BDE">
        <w:rPr>
          <w:rFonts w:ascii="Times New Roman" w:eastAsia="Times New Roman" w:hAnsi="Times New Roman" w:cs="Times New Roman"/>
        </w:rPr>
        <w:t xml:space="preserve">ied, flash frozen in liquid nitrogen and stored at -80ºC for proteomics analysis. Approximately one million pediveligers (20.0 g) were transferred to the experimental rearing system consisting of a silo (46 cm PVC pipe) containing 80mL of ground oyster shell (180-315 µm graded </w:t>
      </w:r>
      <w:proofErr w:type="spellStart"/>
      <w:r w:rsidRPr="00791BDE">
        <w:rPr>
          <w:rFonts w:ascii="Times New Roman" w:eastAsia="Times New Roman" w:hAnsi="Times New Roman" w:cs="Times New Roman"/>
        </w:rPr>
        <w:t>microculch</w:t>
      </w:r>
      <w:proofErr w:type="spellEnd"/>
      <w:r w:rsidRPr="00791BDE">
        <w:rPr>
          <w:rFonts w:ascii="Times New Roman" w:eastAsia="Times New Roman" w:hAnsi="Times New Roman" w:cs="Times New Roman"/>
        </w:rPr>
        <w:t xml:space="preserve">) as settlement substrate. Each silo was housed inside a rearing tank with flowing filtered seawater and held at either 23°C or 29°C for 13 days. Tanks were drained and oysters were rinsed with filtered seawater daily. </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Settlement assessment and sampling</w:t>
      </w:r>
    </w:p>
    <w:p w:rsidR="00426C2A" w:rsidRPr="00791BDE" w:rsidRDefault="00647C67">
      <w:pPr>
        <w:spacing w:line="480" w:lineRule="auto"/>
        <w:ind w:firstLine="720"/>
        <w:rPr>
          <w:rFonts w:ascii="Times New Roman" w:eastAsia="Times New Roman" w:hAnsi="Times New Roman" w:cs="Times New Roman"/>
          <w:i/>
          <w:color w:val="333333"/>
        </w:rPr>
      </w:pPr>
      <w:r w:rsidRPr="00791BDE">
        <w:rPr>
          <w:rFonts w:ascii="Times New Roman" w:eastAsia="Times New Roman" w:hAnsi="Times New Roman" w:cs="Times New Roman"/>
        </w:rPr>
        <w:t xml:space="preserve">At 24 days post-fertilization, settlement and size were assessed using sorting screens ranging from 450 to 1320 µm, and any larvae that had not set were removed. Settlement was calculated as the proportion of larvae captured on the sorting screens. At 21, 23, 25, 27, 29, and 31 days post-fertilization (corresponding to days 3, 5, 7, 9, 11, and 13 of the experiment, respectively) samples of approximately 12,500 larvae were collected from each of the two temperature regimes (23°C or 29°C) for shotgun </w:t>
      </w:r>
      <w:r w:rsidRPr="00791BDE">
        <w:rPr>
          <w:rFonts w:ascii="Times New Roman" w:eastAsia="Times New Roman" w:hAnsi="Times New Roman" w:cs="Times New Roman"/>
        </w:rPr>
        <w:lastRenderedPageBreak/>
        <w:t xml:space="preserve">proteomics analysis. </w:t>
      </w:r>
      <w:r w:rsidRPr="00791BDE">
        <w:rPr>
          <w:rFonts w:ascii="Times New Roman" w:eastAsia="Times New Roman" w:hAnsi="Times New Roman" w:cs="Times New Roman"/>
          <w:color w:val="333333"/>
        </w:rPr>
        <w:t xml:space="preserve">Larvae were rinsed with filtered seawater, </w:t>
      </w:r>
      <w:r w:rsidRPr="00791BDE">
        <w:rPr>
          <w:rFonts w:ascii="Times New Roman" w:eastAsia="Times New Roman" w:hAnsi="Times New Roman" w:cs="Times New Roman"/>
        </w:rPr>
        <w:t>dried, flash frozen in liquid nitrogen and stored at -80°C</w:t>
      </w:r>
      <w:r w:rsidRPr="00791BDE">
        <w:rPr>
          <w:rFonts w:ascii="Times New Roman" w:eastAsia="Times New Roman" w:hAnsi="Times New Roman" w:cs="Times New Roman"/>
          <w:color w:val="333333"/>
        </w:rPr>
        <w:t xml:space="preserve">. </w:t>
      </w:r>
      <w:r w:rsidRPr="00791BDE">
        <w:rPr>
          <w:rFonts w:ascii="Times New Roman" w:eastAsia="Times New Roman" w:hAnsi="Times New Roman" w:cs="Times New Roman"/>
        </w:rPr>
        <w:t xml:space="preserve">In total there were 13 samples taken for proteomic analysis, one initial sample from 19 days post-fertilization at ambient temperature (16°C) and six at each temperature regime throughout development. </w:t>
      </w:r>
    </w:p>
    <w:p w:rsidR="00426C2A" w:rsidRPr="00791BDE" w:rsidRDefault="00647C67">
      <w:pPr>
        <w:spacing w:line="480" w:lineRule="auto"/>
        <w:rPr>
          <w:rFonts w:ascii="Times New Roman" w:eastAsia="Times New Roman" w:hAnsi="Times New Roman" w:cs="Times New Roman"/>
          <w:i/>
          <w:color w:val="333333"/>
        </w:rPr>
      </w:pPr>
      <w:r w:rsidRPr="00791BDE">
        <w:rPr>
          <w:rFonts w:ascii="Times New Roman" w:eastAsia="Times New Roman" w:hAnsi="Times New Roman" w:cs="Times New Roman"/>
          <w:i/>
          <w:color w:val="333333"/>
        </w:rPr>
        <w:t>Protein Sample Preparation</w:t>
      </w:r>
    </w:p>
    <w:p w:rsidR="00426C2A" w:rsidRPr="00791BDE" w:rsidRDefault="00647C67">
      <w:pPr>
        <w:spacing w:line="480" w:lineRule="auto"/>
        <w:ind w:firstLine="720"/>
        <w:rPr>
          <w:rFonts w:ascii="Times New Roman" w:eastAsia="Times New Roman" w:hAnsi="Times New Roman" w:cs="Times New Roman"/>
          <w:highlight w:val="white"/>
        </w:rPr>
      </w:pPr>
      <w:r w:rsidRPr="00791BDE">
        <w:rPr>
          <w:rFonts w:ascii="Times New Roman" w:eastAsia="Times New Roman" w:hAnsi="Times New Roman" w:cs="Times New Roman"/>
        </w:rPr>
        <w:t>Cell homogenates were prepared by adding 500 µL of 50 mM NH</w:t>
      </w:r>
      <w:r w:rsidRPr="00791BDE">
        <w:rPr>
          <w:rFonts w:ascii="Times New Roman" w:eastAsia="Times New Roman" w:hAnsi="Times New Roman" w:cs="Times New Roman"/>
          <w:vertAlign w:val="subscript"/>
        </w:rPr>
        <w:t>4</w:t>
      </w:r>
      <w:r w:rsidRPr="00791BDE">
        <w:rPr>
          <w:rFonts w:ascii="Times New Roman" w:eastAsia="Times New Roman" w:hAnsi="Times New Roman" w:cs="Times New Roman"/>
        </w:rPr>
        <w:t>HCO</w:t>
      </w:r>
      <w:r w:rsidRPr="00791BDE">
        <w:rPr>
          <w:rFonts w:ascii="Times New Roman" w:eastAsia="Times New Roman" w:hAnsi="Times New Roman" w:cs="Times New Roman"/>
          <w:vertAlign w:val="subscript"/>
        </w:rPr>
        <w:t>3</w:t>
      </w:r>
      <w:r w:rsidRPr="00791BDE">
        <w:rPr>
          <w:rFonts w:ascii="Times New Roman" w:eastAsia="Times New Roman" w:hAnsi="Times New Roman" w:cs="Times New Roman"/>
        </w:rPr>
        <w:t xml:space="preserve"> in 6 M urea to the sample and homogenizing with a pestle directly in the microfuge tube. Samples were centrifuged at 2000 rpm for 5 minutes to separate solid shell and tissue fragments from the cellular content fraction (the supernatant), and the supernatant (150 µL) was transferred into new tubes. Supernatants were sonicated three times each for 5 seconds, cooling samples in between sonication rounds using an ethanol and dry ice bath for 5 seconds.</w:t>
      </w:r>
      <w:r w:rsidRPr="00791BDE">
        <w:rPr>
          <w:rFonts w:ascii="Times New Roman" w:eastAsia="Times New Roman" w:hAnsi="Times New Roman" w:cs="Times New Roman"/>
          <w:i/>
        </w:rPr>
        <w:t xml:space="preserve"> </w:t>
      </w:r>
      <w:r w:rsidRPr="00791BDE">
        <w:rPr>
          <w:rFonts w:ascii="Times New Roman" w:eastAsia="Times New Roman" w:hAnsi="Times New Roman" w:cs="Times New Roman"/>
        </w:rPr>
        <w:t xml:space="preserve">After sonication, sample protein concentrations were determined using a BCA assay kit (Pierce). Protein digestion was carried out by diluting </w:t>
      </w:r>
      <w:r w:rsidRPr="00791BDE">
        <w:rPr>
          <w:rFonts w:ascii="Times New Roman" w:eastAsia="Times New Roman" w:hAnsi="Times New Roman" w:cs="Times New Roman"/>
          <w:highlight w:val="white"/>
        </w:rPr>
        <w:t xml:space="preserve">100 </w:t>
      </w:r>
      <w:r w:rsidRPr="00791BDE">
        <w:rPr>
          <w:rFonts w:ascii="Times New Roman" w:eastAsia="Times New Roman" w:hAnsi="Times New Roman" w:cs="Times New Roman"/>
        </w:rPr>
        <w:t>µ</w:t>
      </w:r>
      <w:r w:rsidRPr="00791BDE">
        <w:rPr>
          <w:rFonts w:ascii="Times New Roman" w:eastAsia="Times New Roman" w:hAnsi="Times New Roman" w:cs="Times New Roman"/>
          <w:highlight w:val="white"/>
        </w:rPr>
        <w:t>g of protein from each sample with 50 mM NH</w:t>
      </w:r>
      <w:r w:rsidRPr="00791BDE">
        <w:rPr>
          <w:rFonts w:ascii="Times New Roman" w:eastAsia="Times New Roman" w:hAnsi="Times New Roman" w:cs="Times New Roman"/>
          <w:highlight w:val="white"/>
          <w:vertAlign w:val="subscript"/>
        </w:rPr>
        <w:t>4</w:t>
      </w:r>
      <w:r w:rsidRPr="00791BDE">
        <w:rPr>
          <w:rFonts w:ascii="Times New Roman" w:eastAsia="Times New Roman" w:hAnsi="Times New Roman" w:cs="Times New Roman"/>
          <w:highlight w:val="white"/>
        </w:rPr>
        <w:t>HCO</w:t>
      </w:r>
      <w:r w:rsidRPr="00791BDE">
        <w:rPr>
          <w:rFonts w:ascii="Times New Roman" w:eastAsia="Times New Roman" w:hAnsi="Times New Roman" w:cs="Times New Roman"/>
          <w:highlight w:val="white"/>
          <w:vertAlign w:val="subscript"/>
        </w:rPr>
        <w:t>3</w:t>
      </w:r>
      <w:r w:rsidRPr="00791BDE">
        <w:rPr>
          <w:rFonts w:ascii="Times New Roman" w:eastAsia="Times New Roman" w:hAnsi="Times New Roman" w:cs="Times New Roman"/>
          <w:highlight w:val="white"/>
        </w:rPr>
        <w:t xml:space="preserve"> in 6 M urea solution to a final volume of 100 µL, adding 1.5 M tris pH 8.8 (6.6 µL) and 200 mM tris (2-carboxyethyl)phosphine hydrochloride (2.5 µL) and </w:t>
      </w:r>
      <w:proofErr w:type="spellStart"/>
      <w:r w:rsidRPr="00791BDE">
        <w:rPr>
          <w:rFonts w:ascii="Times New Roman" w:eastAsia="Times New Roman" w:hAnsi="Times New Roman" w:cs="Times New Roman"/>
          <w:highlight w:val="white"/>
        </w:rPr>
        <w:t>vortexing</w:t>
      </w:r>
      <w:proofErr w:type="spellEnd"/>
      <w:r w:rsidRPr="00791BDE">
        <w:rPr>
          <w:rFonts w:ascii="Times New Roman" w:eastAsia="Times New Roman" w:hAnsi="Times New Roman" w:cs="Times New Roman"/>
          <w:highlight w:val="white"/>
        </w:rPr>
        <w:t xml:space="preserve"> samples. Samples were maintained at a basic pH &gt; 7 by titrating with sodium hydroxide (5N). After incubating samples for one hour at 37°C, 20 µL of 200 mM iodoacetamide was added, samples were vortexed then incubated for one hour at room temperature in the dark. Next, 20 µL of 200 mM </w:t>
      </w:r>
      <w:proofErr w:type="spellStart"/>
      <w:r w:rsidRPr="00791BDE">
        <w:rPr>
          <w:rFonts w:ascii="Times New Roman" w:eastAsia="Times New Roman" w:hAnsi="Times New Roman" w:cs="Times New Roman"/>
          <w:highlight w:val="white"/>
        </w:rPr>
        <w:t>diothiothreitol</w:t>
      </w:r>
      <w:proofErr w:type="spellEnd"/>
      <w:r w:rsidRPr="00791BDE">
        <w:rPr>
          <w:rFonts w:ascii="Times New Roman" w:eastAsia="Times New Roman" w:hAnsi="Times New Roman" w:cs="Times New Roman"/>
          <w:highlight w:val="white"/>
        </w:rPr>
        <w:t xml:space="preserve"> was added, samples were vortexed, and incubated for one hour at room temperature. Then, 1.65 µL </w:t>
      </w:r>
      <w:proofErr w:type="spellStart"/>
      <w:r w:rsidRPr="00791BDE">
        <w:rPr>
          <w:rFonts w:ascii="Times New Roman" w:eastAsia="Times New Roman" w:hAnsi="Times New Roman" w:cs="Times New Roman"/>
          <w:highlight w:val="white"/>
        </w:rPr>
        <w:t>LysC</w:t>
      </w:r>
      <w:proofErr w:type="spellEnd"/>
      <w:r w:rsidRPr="00791BDE">
        <w:rPr>
          <w:rFonts w:ascii="Times New Roman" w:eastAsia="Times New Roman" w:hAnsi="Times New Roman" w:cs="Times New Roman"/>
          <w:highlight w:val="white"/>
        </w:rPr>
        <w:t xml:space="preserve"> (</w:t>
      </w:r>
      <w:proofErr w:type="spellStart"/>
      <w:r w:rsidRPr="00791BDE">
        <w:rPr>
          <w:rFonts w:ascii="Times New Roman" w:eastAsia="Times New Roman" w:hAnsi="Times New Roman" w:cs="Times New Roman"/>
          <w:highlight w:val="white"/>
        </w:rPr>
        <w:t>lysyl</w:t>
      </w:r>
      <w:proofErr w:type="spellEnd"/>
      <w:r w:rsidRPr="00791BDE">
        <w:rPr>
          <w:rFonts w:ascii="Times New Roman" w:eastAsia="Times New Roman" w:hAnsi="Times New Roman" w:cs="Times New Roman"/>
          <w:highlight w:val="white"/>
        </w:rPr>
        <w:t xml:space="preserve"> endopeptidase, Wako) (1:30 </w:t>
      </w:r>
      <w:proofErr w:type="spellStart"/>
      <w:r w:rsidRPr="00791BDE">
        <w:rPr>
          <w:rFonts w:ascii="Times New Roman" w:eastAsia="Times New Roman" w:hAnsi="Times New Roman" w:cs="Times New Roman"/>
          <w:highlight w:val="white"/>
        </w:rPr>
        <w:t>enzyme:protein</w:t>
      </w:r>
      <w:proofErr w:type="spellEnd"/>
      <w:r w:rsidRPr="00791BDE">
        <w:rPr>
          <w:rFonts w:ascii="Times New Roman" w:eastAsia="Times New Roman" w:hAnsi="Times New Roman" w:cs="Times New Roman"/>
          <w:highlight w:val="white"/>
        </w:rPr>
        <w:t xml:space="preserve"> ratio) was added to each sample, samples were vortexed, and incubated for one hour at room temperature. Finally, 800 µL 25 mM NH</w:t>
      </w:r>
      <w:r w:rsidRPr="00791BDE">
        <w:rPr>
          <w:rFonts w:ascii="Times New Roman" w:eastAsia="Times New Roman" w:hAnsi="Times New Roman" w:cs="Times New Roman"/>
          <w:highlight w:val="white"/>
          <w:vertAlign w:val="subscript"/>
        </w:rPr>
        <w:t>4</w:t>
      </w:r>
      <w:r w:rsidRPr="00791BDE">
        <w:rPr>
          <w:rFonts w:ascii="Times New Roman" w:eastAsia="Times New Roman" w:hAnsi="Times New Roman" w:cs="Times New Roman"/>
          <w:highlight w:val="white"/>
        </w:rPr>
        <w:t>HCO</w:t>
      </w:r>
      <w:r w:rsidRPr="00791BDE">
        <w:rPr>
          <w:rFonts w:ascii="Times New Roman" w:eastAsia="Times New Roman" w:hAnsi="Times New Roman" w:cs="Times New Roman"/>
          <w:highlight w:val="white"/>
          <w:vertAlign w:val="subscript"/>
        </w:rPr>
        <w:t>3</w:t>
      </w:r>
      <w:r w:rsidRPr="00791BDE">
        <w:rPr>
          <w:rFonts w:ascii="Times New Roman" w:eastAsia="Times New Roman" w:hAnsi="Times New Roman" w:cs="Times New Roman"/>
          <w:highlight w:val="white"/>
        </w:rPr>
        <w:t xml:space="preserve">, 200 µL HPLC grade methanol and 3.3 </w:t>
      </w:r>
      <w:proofErr w:type="spellStart"/>
      <w:r w:rsidRPr="00791BDE">
        <w:rPr>
          <w:rFonts w:ascii="Times New Roman" w:eastAsia="Times New Roman" w:hAnsi="Times New Roman" w:cs="Times New Roman"/>
          <w:highlight w:val="white"/>
        </w:rPr>
        <w:t>uL</w:t>
      </w:r>
      <w:proofErr w:type="spellEnd"/>
      <w:r w:rsidRPr="00791BDE">
        <w:rPr>
          <w:rFonts w:ascii="Times New Roman" w:eastAsia="Times New Roman" w:hAnsi="Times New Roman" w:cs="Times New Roman"/>
          <w:highlight w:val="white"/>
        </w:rPr>
        <w:t xml:space="preserve"> Trypsin (Promega) (1:30 </w:t>
      </w:r>
      <w:proofErr w:type="spellStart"/>
      <w:r w:rsidRPr="00791BDE">
        <w:rPr>
          <w:rFonts w:ascii="Times New Roman" w:eastAsia="Times New Roman" w:hAnsi="Times New Roman" w:cs="Times New Roman"/>
          <w:highlight w:val="white"/>
        </w:rPr>
        <w:t>enzyme:protein</w:t>
      </w:r>
      <w:proofErr w:type="spellEnd"/>
      <w:r w:rsidRPr="00791BDE">
        <w:rPr>
          <w:rFonts w:ascii="Times New Roman" w:eastAsia="Times New Roman" w:hAnsi="Times New Roman" w:cs="Times New Roman"/>
          <w:highlight w:val="white"/>
        </w:rPr>
        <w:t xml:space="preserve"> ratio) were added to each sample, samples were vortexed, and incubated overnight at room temperature. Samples were evaporated using a centrifugal evaporator at 4°C to near dryness and stored at -80°C. Desalting of samples was done using </w:t>
      </w:r>
      <w:proofErr w:type="spellStart"/>
      <w:r w:rsidRPr="00791BDE">
        <w:rPr>
          <w:rFonts w:ascii="Times New Roman" w:eastAsia="Times New Roman" w:hAnsi="Times New Roman" w:cs="Times New Roman"/>
          <w:highlight w:val="white"/>
        </w:rPr>
        <w:t>Macrospin</w:t>
      </w:r>
      <w:proofErr w:type="spellEnd"/>
      <w:r w:rsidRPr="00791BDE">
        <w:rPr>
          <w:rFonts w:ascii="Times New Roman" w:eastAsia="Times New Roman" w:hAnsi="Times New Roman" w:cs="Times New Roman"/>
          <w:highlight w:val="white"/>
        </w:rPr>
        <w:t xml:space="preserve"> columns (sample capacity 0.03-300 ug; The Nest Group, Southborough, MA) following the manufacturer’s instructions. Dried peptides were reconstituted in 100 µL 3% acetonitrile + 0.1% formic acid and stored at -80°C.</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lastRenderedPageBreak/>
        <w:t>Mass Spectrometry</w:t>
      </w:r>
    </w:p>
    <w:p w:rsidR="00426C2A" w:rsidRPr="00791BDE" w:rsidRDefault="00647C67">
      <w:pPr>
        <w:widowControl w:val="0"/>
        <w:spacing w:line="480" w:lineRule="auto"/>
        <w:ind w:firstLine="720"/>
        <w:rPr>
          <w:rFonts w:ascii="Times New Roman" w:eastAsia="Times New Roman" w:hAnsi="Times New Roman" w:cs="Times New Roman"/>
        </w:rPr>
      </w:pPr>
      <w:r w:rsidRPr="00791BDE">
        <w:rPr>
          <w:rFonts w:ascii="Times New Roman" w:eastAsia="Gungsuh" w:hAnsi="Times New Roman" w:cs="Times New Roman"/>
        </w:rPr>
        <w:t xml:space="preserve">Data-dependent acquisition was performed on an Orbitrap Fusion Lumos Mass Spectrometer (Thermo Scientific) at the University of Washington Proteomics Resource to assess the effect of temperature on proteomic profiles throughout larval development. Technical duplicates for each sample were processed by liquid chromatography coupled to tandem mass spectrometry (LC−MS/MS). Briefly, the analytical column (20 cm long) was packed in house with C18 beads (Dr. Maisch HPLC, Germany, 0.3 </w:t>
      </w:r>
      <w:proofErr w:type="spellStart"/>
      <w:r w:rsidRPr="00791BDE">
        <w:rPr>
          <w:rFonts w:ascii="Times New Roman" w:eastAsia="Gungsuh" w:hAnsi="Times New Roman" w:cs="Times New Roman"/>
        </w:rPr>
        <w:t>μm</w:t>
      </w:r>
      <w:proofErr w:type="spellEnd"/>
      <w:r w:rsidRPr="00791BDE">
        <w:rPr>
          <w:rFonts w:ascii="Times New Roman" w:eastAsia="Gungsuh" w:hAnsi="Times New Roman" w:cs="Times New Roman"/>
        </w:rPr>
        <w:t xml:space="preserve">) with a flow rate of 0.3 </w:t>
      </w:r>
      <w:proofErr w:type="spellStart"/>
      <w:r w:rsidRPr="00791BDE">
        <w:rPr>
          <w:rFonts w:ascii="Times New Roman" w:eastAsia="Gungsuh" w:hAnsi="Times New Roman" w:cs="Times New Roman"/>
        </w:rPr>
        <w:t>μL</w:t>
      </w:r>
      <w:proofErr w:type="spellEnd"/>
      <w:r w:rsidRPr="00791BDE">
        <w:rPr>
          <w:rFonts w:ascii="Times New Roman" w:eastAsia="Gungsuh" w:hAnsi="Times New Roman" w:cs="Times New Roman"/>
        </w:rPr>
        <w:t>/min. Chromatography was carried out with an increasing ratio of acetonitrile + 0.1% formic acid (solvent A):water + 0.1% formic acid (solvent B). The solvent gradient was 5-95% solvent A over 70 min. Quality-control standards (Pierce Peptide Retention Time Calibration mixture + bovine serum albumin) were analyzed throughout the experiment to ensure consistency of peptide detection and elution times.</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Protein identification and quantification</w:t>
      </w:r>
    </w:p>
    <w:p w:rsidR="00426C2A" w:rsidRPr="00791BDE" w:rsidRDefault="00647C67">
      <w:pPr>
        <w:spacing w:line="480" w:lineRule="auto"/>
        <w:ind w:firstLine="720"/>
        <w:rPr>
          <w:rFonts w:ascii="Times New Roman" w:eastAsia="Times New Roman" w:hAnsi="Times New Roman" w:cs="Times New Roman"/>
        </w:rPr>
      </w:pPr>
      <w:r w:rsidRPr="00791BDE">
        <w:rPr>
          <w:rFonts w:ascii="Times New Roman" w:eastAsia="Times New Roman" w:hAnsi="Times New Roman" w:cs="Times New Roman"/>
        </w:rPr>
        <w:t>Mass spectrometer raw files (PRIDE Accession no. PXD013262) were converted to .</w:t>
      </w:r>
      <w:proofErr w:type="spellStart"/>
      <w:r w:rsidRPr="00791BDE">
        <w:rPr>
          <w:rFonts w:ascii="Times New Roman" w:eastAsia="Times New Roman" w:hAnsi="Times New Roman" w:cs="Times New Roman"/>
        </w:rPr>
        <w:t>mzXML</w:t>
      </w:r>
      <w:proofErr w:type="spellEnd"/>
      <w:r w:rsidRPr="00791BDE">
        <w:rPr>
          <w:rFonts w:ascii="Times New Roman" w:eastAsia="Times New Roman" w:hAnsi="Times New Roman" w:cs="Times New Roman"/>
        </w:rPr>
        <w:t xml:space="preserve"> format and were searched against a protein sequence database that contained the </w:t>
      </w:r>
      <w:r w:rsidRPr="00791BDE">
        <w:rPr>
          <w:rFonts w:ascii="Times New Roman" w:eastAsia="Times New Roman" w:hAnsi="Times New Roman" w:cs="Times New Roman"/>
          <w:i/>
        </w:rPr>
        <w:t xml:space="preserve">C.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rPr>
        <w:t xml:space="preserve"> proteome (downloaded from http://gigaton.sigenae.org</w:t>
      </w:r>
      <w:hyperlink r:id="rId111">
        <w:r w:rsidRPr="00791BDE">
          <w:rPr>
            <w:rFonts w:ascii="Times New Roman" w:eastAsia="Times New Roman" w:hAnsi="Times New Roman" w:cs="Times New Roman"/>
          </w:rPr>
          <w:t xml:space="preserve"> [</w:t>
        </w:r>
      </w:hyperlink>
      <w:hyperlink r:id="rId112">
        <w:r w:rsidRPr="00791BDE">
          <w:rPr>
            <w:rFonts w:ascii="Times New Roman" w:eastAsia="Times New Roman" w:hAnsi="Times New Roman" w:cs="Times New Roman"/>
            <w:color w:val="000000"/>
          </w:rPr>
          <w:t>26]</w:t>
        </w:r>
      </w:hyperlink>
      <w:r w:rsidRPr="00791BDE">
        <w:rPr>
          <w:rFonts w:ascii="Times New Roman" w:eastAsia="Times New Roman" w:hAnsi="Times New Roman" w:cs="Times New Roman"/>
        </w:rPr>
        <w:t xml:space="preserve">) and common contaminants (downloaded from the </w:t>
      </w:r>
      <w:proofErr w:type="spellStart"/>
      <w:r w:rsidRPr="00791BDE">
        <w:rPr>
          <w:rFonts w:ascii="Times New Roman" w:eastAsia="Times New Roman" w:hAnsi="Times New Roman" w:cs="Times New Roman"/>
        </w:rPr>
        <w:t>crapOME</w:t>
      </w:r>
      <w:proofErr w:type="spellEnd"/>
      <w:r w:rsidRPr="00791BDE">
        <w:rPr>
          <w:rFonts w:ascii="Times New Roman" w:hAnsi="Times New Roman" w:cs="Times New Roman"/>
        </w:rPr>
        <w:fldChar w:fldCharType="begin"/>
      </w:r>
      <w:r w:rsidRPr="00791BDE">
        <w:rPr>
          <w:rFonts w:ascii="Times New Roman" w:hAnsi="Times New Roman" w:cs="Times New Roman"/>
        </w:rPr>
        <w:instrText xml:space="preserve"> HYPERLINK "https://paperpile.com/c/nZgqA5/dD9zD" \h </w:instrText>
      </w:r>
      <w:r w:rsidRPr="00791BDE">
        <w:rPr>
          <w:rFonts w:ascii="Times New Roman" w:hAnsi="Times New Roman" w:cs="Times New Roman"/>
        </w:rPr>
        <w:fldChar w:fldCharType="separate"/>
      </w:r>
      <w:r w:rsidRPr="00791BDE">
        <w:rPr>
          <w:rFonts w:ascii="Times New Roman" w:eastAsia="Times New Roman" w:hAnsi="Times New Roman" w:cs="Times New Roman"/>
        </w:rPr>
        <w:t xml:space="preserve"> [</w:t>
      </w:r>
      <w:r w:rsidRPr="00791BDE">
        <w:rPr>
          <w:rFonts w:ascii="Times New Roman" w:eastAsia="Times New Roman" w:hAnsi="Times New Roman" w:cs="Times New Roman"/>
        </w:rPr>
        <w:fldChar w:fldCharType="end"/>
      </w:r>
      <w:hyperlink r:id="rId113">
        <w:r w:rsidRPr="00791BDE">
          <w:rPr>
            <w:rFonts w:ascii="Times New Roman" w:eastAsia="Times New Roman" w:hAnsi="Times New Roman" w:cs="Times New Roman"/>
            <w:color w:val="000000"/>
          </w:rPr>
          <w:t>55]</w:t>
        </w:r>
      </w:hyperlink>
      <w:r w:rsidRPr="00791BDE">
        <w:rPr>
          <w:rFonts w:ascii="Times New Roman" w:eastAsia="Times New Roman" w:hAnsi="Times New Roman" w:cs="Times New Roman"/>
        </w:rPr>
        <w:t>) using Comet v. 2016.01 rev.2</w:t>
      </w:r>
      <w:hyperlink r:id="rId114">
        <w:r w:rsidRPr="00791BDE">
          <w:rPr>
            <w:rFonts w:ascii="Times New Roman" w:eastAsia="Times New Roman" w:hAnsi="Times New Roman" w:cs="Times New Roman"/>
          </w:rPr>
          <w:t xml:space="preserve"> [</w:t>
        </w:r>
      </w:hyperlink>
      <w:hyperlink r:id="rId115">
        <w:r w:rsidRPr="00791BDE">
          <w:rPr>
            <w:rFonts w:ascii="Times New Roman" w:eastAsia="Times New Roman" w:hAnsi="Times New Roman" w:cs="Times New Roman"/>
            <w:color w:val="000000"/>
          </w:rPr>
          <w:t>56]</w:t>
        </w:r>
      </w:hyperlink>
      <w:r w:rsidRPr="00791BDE">
        <w:rPr>
          <w:rFonts w:ascii="Times New Roman" w:eastAsia="Times New Roman" w:hAnsi="Times New Roman" w:cs="Times New Roman"/>
        </w:rPr>
        <w:t>. The Trans Proteomic Pipeline</w:t>
      </w:r>
      <w:hyperlink r:id="rId116">
        <w:r w:rsidRPr="00791BDE">
          <w:rPr>
            <w:rFonts w:ascii="Times New Roman" w:eastAsia="Times New Roman" w:hAnsi="Times New Roman" w:cs="Times New Roman"/>
          </w:rPr>
          <w:t xml:space="preserve"> [</w:t>
        </w:r>
      </w:hyperlink>
      <w:hyperlink r:id="rId117">
        <w:r w:rsidRPr="00791BDE">
          <w:rPr>
            <w:rFonts w:ascii="Times New Roman" w:eastAsia="Times New Roman" w:hAnsi="Times New Roman" w:cs="Times New Roman"/>
            <w:color w:val="000000"/>
          </w:rPr>
          <w:t>57]</w:t>
        </w:r>
      </w:hyperlink>
      <w:r w:rsidRPr="00791BDE">
        <w:rPr>
          <w:rFonts w:ascii="Times New Roman" w:eastAsia="Times New Roman" w:hAnsi="Times New Roman" w:cs="Times New Roman"/>
        </w:rPr>
        <w:t xml:space="preserve"> was then used to calculate statistics associated with peptide-to-protein matches with a peptide probability </w:t>
      </w:r>
      <w:r w:rsidRPr="00791BDE">
        <w:rPr>
          <w:rFonts w:ascii="Times New Roman" w:eastAsia="Times New Roman" w:hAnsi="Times New Roman" w:cs="Times New Roman"/>
          <w:i/>
        </w:rPr>
        <w:t>p</w:t>
      </w:r>
      <w:r w:rsidRPr="00791BDE">
        <w:rPr>
          <w:rFonts w:ascii="Times New Roman" w:eastAsia="Times New Roman" w:hAnsi="Times New Roman" w:cs="Times New Roman"/>
        </w:rPr>
        <w:t>-value threshold of 0.9. Next, Abacus</w:t>
      </w:r>
      <w:hyperlink r:id="rId118">
        <w:r w:rsidRPr="00791BDE">
          <w:rPr>
            <w:rFonts w:ascii="Times New Roman" w:eastAsia="Times New Roman" w:hAnsi="Times New Roman" w:cs="Times New Roman"/>
          </w:rPr>
          <w:t xml:space="preserve"> [</w:t>
        </w:r>
      </w:hyperlink>
      <w:hyperlink r:id="rId119">
        <w:r w:rsidRPr="00791BDE">
          <w:rPr>
            <w:rFonts w:ascii="Times New Roman" w:eastAsia="Times New Roman" w:hAnsi="Times New Roman" w:cs="Times New Roman"/>
            <w:color w:val="000000"/>
          </w:rPr>
          <w:t>58]</w:t>
        </w:r>
      </w:hyperlink>
      <w:r w:rsidRPr="00791BDE">
        <w:rPr>
          <w:rFonts w:ascii="Times New Roman" w:eastAsia="Times New Roman" w:hAnsi="Times New Roman" w:cs="Times New Roman"/>
        </w:rPr>
        <w:t xml:space="preserve"> was used to correlate protein inferences across samples and obtain a single protein identification for each peptide. From the Abacus output file, the adjusted normalized spectral abundance factor (NSAF) values (spectral abundance normalized to protein sequence length) were used to compare technical duplicates and biological samples in a principal component analysis (PCA) (</w:t>
      </w:r>
      <w:r w:rsidRPr="00791BDE">
        <w:rPr>
          <w:rFonts w:ascii="Times New Roman" w:eastAsia="Times New Roman" w:hAnsi="Times New Roman" w:cs="Times New Roman"/>
          <w:b/>
        </w:rPr>
        <w:t>Additional File 2: Supplemental Figure 1</w:t>
      </w:r>
      <w:r w:rsidRPr="00791BDE">
        <w:rPr>
          <w:rFonts w:ascii="Times New Roman" w:eastAsia="Times New Roman" w:hAnsi="Times New Roman" w:cs="Times New Roman"/>
        </w:rPr>
        <w:t>). For the PCA, NSAF values were log2 transformed after converting zero values to 0.1 (1/8 of the lowest NSAF value). NSAF values from technical replicates were averaged for each protein in all downstream analyses.</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Preliminary principal component analysis</w:t>
      </w:r>
    </w:p>
    <w:p w:rsidR="00426C2A" w:rsidRPr="00791BDE" w:rsidRDefault="00647C67">
      <w:pPr>
        <w:spacing w:line="480" w:lineRule="auto"/>
        <w:ind w:firstLine="720"/>
        <w:rPr>
          <w:rFonts w:ascii="Times New Roman" w:eastAsia="Times New Roman" w:hAnsi="Times New Roman" w:cs="Times New Roman"/>
        </w:rPr>
      </w:pPr>
      <w:r w:rsidRPr="00791BDE">
        <w:rPr>
          <w:rFonts w:ascii="Times New Roman" w:eastAsia="Times New Roman" w:hAnsi="Times New Roman" w:cs="Times New Roman"/>
        </w:rPr>
        <w:lastRenderedPageBreak/>
        <w:t>For a preliminary assessment of the overall variability of proteomes, PCA was run on log2 transformed NSAF values for all samples where NSAF values of zero were converted to 0.1 (1/8 of the lowest NSAF value) prior to log transforming. To identify proteins that most contribute to PC1 and PC2 variation, PC1 and PC2 protein loadings values were ordered and plotted by greatest magnitude loadings value. For each loadings plot, a threshold was placed at the point of diminishing returns, at the first point with the least visual difference between subsequent loadings values, which for PC1 was a loadings value greater than 0.0236 or less than -0.02355, and for PC2 was a loadings value greater than 0.0245 or less than -0.0262 (</w:t>
      </w:r>
      <w:r w:rsidRPr="00791BDE">
        <w:rPr>
          <w:rFonts w:ascii="Times New Roman" w:eastAsia="Times New Roman" w:hAnsi="Times New Roman" w:cs="Times New Roman"/>
          <w:b/>
        </w:rPr>
        <w:t>Additional File 2: Supplemental Figure 2</w:t>
      </w:r>
      <w:r w:rsidRPr="00791BDE">
        <w:rPr>
          <w:rFonts w:ascii="Times New Roman" w:eastAsia="Times New Roman" w:hAnsi="Times New Roman" w:cs="Times New Roman"/>
        </w:rPr>
        <w:t xml:space="preserve">). Proteins with a loadings value magnitude greater than or equal to the thresholds were considered proteins most contributing to variation accounting for temperature differences between samples from 21 and 27 </w:t>
      </w:r>
      <w:proofErr w:type="spellStart"/>
      <w:r w:rsidRPr="00791BDE">
        <w:rPr>
          <w:rFonts w:ascii="Times New Roman" w:eastAsia="Times New Roman" w:hAnsi="Times New Roman" w:cs="Times New Roman"/>
        </w:rPr>
        <w:t>dpf</w:t>
      </w:r>
      <w:proofErr w:type="spellEnd"/>
      <w:r w:rsidRPr="00791BDE">
        <w:rPr>
          <w:rFonts w:ascii="Times New Roman" w:eastAsia="Times New Roman" w:hAnsi="Times New Roman" w:cs="Times New Roman"/>
        </w:rPr>
        <w:t>.</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ANOVA-simultaneous component analysis</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ab/>
        <w:t xml:space="preserve">ANOVA-simultaneous component analysis (ASCA) from the R package </w:t>
      </w:r>
      <w:proofErr w:type="spellStart"/>
      <w:r w:rsidRPr="00791BDE">
        <w:rPr>
          <w:rFonts w:ascii="Times New Roman" w:eastAsia="Times New Roman" w:hAnsi="Times New Roman" w:cs="Times New Roman"/>
        </w:rPr>
        <w:t>MetStat</w:t>
      </w:r>
      <w:proofErr w:type="spellEnd"/>
      <w:r w:rsidRPr="00791BDE">
        <w:rPr>
          <w:rFonts w:ascii="Times New Roman" w:hAnsi="Times New Roman" w:cs="Times New Roman"/>
        </w:rPr>
        <w:fldChar w:fldCharType="begin"/>
      </w:r>
      <w:r w:rsidRPr="00791BDE">
        <w:rPr>
          <w:rFonts w:ascii="Times New Roman" w:hAnsi="Times New Roman" w:cs="Times New Roman"/>
        </w:rPr>
        <w:instrText xml:space="preserve"> HYPERLINK "https://paperpile.com/c/nZgqA5/5luuU" \h </w:instrText>
      </w:r>
      <w:r w:rsidRPr="00791BDE">
        <w:rPr>
          <w:rFonts w:ascii="Times New Roman" w:hAnsi="Times New Roman" w:cs="Times New Roman"/>
        </w:rPr>
        <w:fldChar w:fldCharType="separate"/>
      </w:r>
      <w:r w:rsidRPr="00791BDE">
        <w:rPr>
          <w:rFonts w:ascii="Times New Roman" w:eastAsia="Times New Roman" w:hAnsi="Times New Roman" w:cs="Times New Roman"/>
        </w:rPr>
        <w:t xml:space="preserve"> [</w:t>
      </w:r>
      <w:r w:rsidRPr="00791BDE">
        <w:rPr>
          <w:rFonts w:ascii="Times New Roman" w:eastAsia="Times New Roman" w:hAnsi="Times New Roman" w:cs="Times New Roman"/>
        </w:rPr>
        <w:fldChar w:fldCharType="end"/>
      </w:r>
      <w:hyperlink r:id="rId120">
        <w:r w:rsidRPr="00791BDE">
          <w:rPr>
            <w:rFonts w:ascii="Times New Roman" w:eastAsia="Times New Roman" w:hAnsi="Times New Roman" w:cs="Times New Roman"/>
            <w:color w:val="000000"/>
          </w:rPr>
          <w:t>59]</w:t>
        </w:r>
      </w:hyperlink>
      <w:r w:rsidRPr="00791BDE">
        <w:rPr>
          <w:rFonts w:ascii="Times New Roman" w:eastAsia="Times New Roman" w:hAnsi="Times New Roman" w:cs="Times New Roman"/>
        </w:rPr>
        <w:t xml:space="preserve"> was used to evaluate the effect of time, temperature, and their interaction on protein abundance using the log2 transformed average NSAF values for all samples. To quantitatively validate the significance of effects estimated by ASCA, a permutation test was performed that randomly reassigned group labels and recalculated the ASCA sum of squares 10,000 times</w:t>
      </w:r>
      <w:hyperlink r:id="rId121">
        <w:r w:rsidRPr="00791BDE">
          <w:rPr>
            <w:rFonts w:ascii="Times New Roman" w:eastAsia="Times New Roman" w:hAnsi="Times New Roman" w:cs="Times New Roman"/>
          </w:rPr>
          <w:t xml:space="preserve"> [</w:t>
        </w:r>
      </w:hyperlink>
      <w:hyperlink r:id="rId122">
        <w:r w:rsidRPr="00791BDE">
          <w:rPr>
            <w:rFonts w:ascii="Times New Roman" w:eastAsia="Times New Roman" w:hAnsi="Times New Roman" w:cs="Times New Roman"/>
            <w:color w:val="000000"/>
          </w:rPr>
          <w:t>27]</w:t>
        </w:r>
      </w:hyperlink>
      <w:r w:rsidRPr="00791BDE">
        <w:rPr>
          <w:rFonts w:ascii="Times New Roman" w:eastAsia="Gungsuh" w:hAnsi="Times New Roman" w:cs="Times New Roman"/>
        </w:rPr>
        <w:t>. To identify proteins influenced by time, PC1 and PC2 loadings values of the ASCA-generated PCA for the time factor were ordered by decreasing magnitude and plotted. For each plot a loadings value threshold was placed at the point of diminishing returns, thresholding at the first point with the least visual difference between subsequent loadings values, which for both PC1 and PC2 was ≥ 0.035 or ≤ -0.035 (</w:t>
      </w:r>
      <w:r w:rsidRPr="00791BDE">
        <w:rPr>
          <w:rFonts w:ascii="Times New Roman" w:eastAsia="Times New Roman" w:hAnsi="Times New Roman" w:cs="Times New Roman"/>
          <w:b/>
        </w:rPr>
        <w:t>Additional File 2: Supplemental Figure 3a-d</w:t>
      </w:r>
      <w:r w:rsidRPr="00791BDE">
        <w:rPr>
          <w:rFonts w:ascii="Times New Roman" w:eastAsia="Gungsuh" w:hAnsi="Times New Roman" w:cs="Times New Roman"/>
        </w:rPr>
        <w:t>). To identify proteins influenced by temperature, PC1 loadings values of the ASCA-generated PCA for the temperature factor were ordered by decreasing magnitude, plotted, and a threshold was placed at the point of diminishing returns, at the first point with the least visual difference between subsequent loadings values, at ≥ 0.03 or ≤ -0.025 (</w:t>
      </w:r>
      <w:r w:rsidRPr="00791BDE">
        <w:rPr>
          <w:rFonts w:ascii="Times New Roman" w:eastAsia="Times New Roman" w:hAnsi="Times New Roman" w:cs="Times New Roman"/>
          <w:b/>
        </w:rPr>
        <w:t>Additional File 2: Supplemental Figure 3e-f</w:t>
      </w:r>
      <w:r w:rsidRPr="00791BDE">
        <w:rPr>
          <w:rFonts w:ascii="Times New Roman" w:eastAsia="Times New Roman" w:hAnsi="Times New Roman" w:cs="Times New Roman"/>
        </w:rPr>
        <w:t xml:space="preserve">). </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Cluster analysis</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lastRenderedPageBreak/>
        <w:tab/>
      </w:r>
      <w:r w:rsidRPr="00791BDE">
        <w:rPr>
          <w:rFonts w:ascii="Times New Roman" w:eastAsia="Times New Roman" w:hAnsi="Times New Roman" w:cs="Times New Roman"/>
        </w:rPr>
        <w:t>Hierarchical clustering was performed on temperature-influenced (identified by PCA or ASCA) and time-influenced proteins (identified by ASCA only) using the complete linkage clustering algorithm and Pearson correlation-based distances. Dendrograms generated were cut at the height of 1 for proteins identified as temperature-influenced by PCA, 1.8 for time-influenced proteins identified by ASCA, and 1.5 for temperature-influenced proteins identified by ASCA to define clades within each group of proteins. Heatmaps of temperature- and time- influenced proteins with clades shown as a colored sidebar were generated using the R package Heatmap3</w:t>
      </w:r>
      <w:hyperlink r:id="rId123">
        <w:r w:rsidRPr="00791BDE">
          <w:rPr>
            <w:rFonts w:ascii="Times New Roman" w:eastAsia="Times New Roman" w:hAnsi="Times New Roman" w:cs="Times New Roman"/>
          </w:rPr>
          <w:t xml:space="preserve"> [</w:t>
        </w:r>
      </w:hyperlink>
      <w:hyperlink r:id="rId124">
        <w:r w:rsidRPr="00791BDE">
          <w:rPr>
            <w:rFonts w:ascii="Times New Roman" w:eastAsia="Times New Roman" w:hAnsi="Times New Roman" w:cs="Times New Roman"/>
            <w:color w:val="000000"/>
          </w:rPr>
          <w:t>60]</w:t>
        </w:r>
      </w:hyperlink>
      <w:r w:rsidRPr="00791BDE">
        <w:rPr>
          <w:rFonts w:ascii="Times New Roman" w:eastAsia="Times New Roman" w:hAnsi="Times New Roman" w:cs="Times New Roman"/>
        </w:rPr>
        <w:t xml:space="preserve"> and protein abundance plots were generated using the R package ggplot2</w:t>
      </w:r>
      <w:hyperlink r:id="rId125">
        <w:r w:rsidRPr="00791BDE">
          <w:rPr>
            <w:rFonts w:ascii="Times New Roman" w:eastAsia="Times New Roman" w:hAnsi="Times New Roman" w:cs="Times New Roman"/>
          </w:rPr>
          <w:t xml:space="preserve"> [</w:t>
        </w:r>
      </w:hyperlink>
      <w:hyperlink r:id="rId126">
        <w:r w:rsidRPr="00791BDE">
          <w:rPr>
            <w:rFonts w:ascii="Times New Roman" w:eastAsia="Times New Roman" w:hAnsi="Times New Roman" w:cs="Times New Roman"/>
            <w:color w:val="000000"/>
          </w:rPr>
          <w:t>61]</w:t>
        </w:r>
      </w:hyperlink>
      <w:r w:rsidRPr="00791BDE">
        <w:rPr>
          <w:rFonts w:ascii="Times New Roman" w:eastAsia="Times New Roman" w:hAnsi="Times New Roman" w:cs="Times New Roman"/>
        </w:rPr>
        <w:t xml:space="preserve">. </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 xml:space="preserve">Functional enrichment </w:t>
      </w:r>
    </w:p>
    <w:p w:rsidR="00426C2A" w:rsidRPr="00791BDE" w:rsidRDefault="00647C67">
      <w:pPr>
        <w:spacing w:line="480" w:lineRule="auto"/>
        <w:ind w:firstLine="720"/>
        <w:rPr>
          <w:rFonts w:ascii="Times New Roman" w:eastAsia="Times New Roman" w:hAnsi="Times New Roman" w:cs="Times New Roman"/>
          <w:i/>
        </w:rPr>
      </w:pPr>
      <w:r w:rsidRPr="00791BDE">
        <w:rPr>
          <w:rFonts w:ascii="Times New Roman" w:eastAsia="Times New Roman" w:hAnsi="Times New Roman" w:cs="Times New Roman"/>
        </w:rPr>
        <w:t xml:space="preserve">To explore the biological processes related to proteins influenced by time and temperature, we performed Gene Ontology (GO) enrichment analysis on the proteins within each clade assigned by the aforementioned cluster analysis. First, to retrieve GO annotations protein sequences from the </w:t>
      </w:r>
      <w:r w:rsidRPr="00791BDE">
        <w:rPr>
          <w:rFonts w:ascii="Times New Roman" w:eastAsia="Times New Roman" w:hAnsi="Times New Roman" w:cs="Times New Roman"/>
          <w:i/>
        </w:rPr>
        <w:t xml:space="preserve">C.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i/>
        </w:rPr>
        <w:t xml:space="preserve"> </w:t>
      </w:r>
      <w:r w:rsidRPr="00791BDE">
        <w:rPr>
          <w:rFonts w:ascii="Times New Roman" w:eastAsia="Times New Roman" w:hAnsi="Times New Roman" w:cs="Times New Roman"/>
        </w:rPr>
        <w:t>proteome (downloaded from http://gigaton.sigenae.org</w:t>
      </w:r>
      <w:hyperlink r:id="rId127">
        <w:r w:rsidRPr="00791BDE">
          <w:rPr>
            <w:rFonts w:ascii="Times New Roman" w:eastAsia="Times New Roman" w:hAnsi="Times New Roman" w:cs="Times New Roman"/>
          </w:rPr>
          <w:t xml:space="preserve"> [</w:t>
        </w:r>
      </w:hyperlink>
      <w:hyperlink r:id="rId128">
        <w:r w:rsidRPr="00791BDE">
          <w:rPr>
            <w:rFonts w:ascii="Times New Roman" w:eastAsia="Times New Roman" w:hAnsi="Times New Roman" w:cs="Times New Roman"/>
            <w:color w:val="000000"/>
          </w:rPr>
          <w:t>26]</w:t>
        </w:r>
      </w:hyperlink>
      <w:r w:rsidRPr="00791BDE">
        <w:rPr>
          <w:rFonts w:ascii="Times New Roman" w:eastAsia="Times New Roman" w:hAnsi="Times New Roman" w:cs="Times New Roman"/>
        </w:rPr>
        <w:t xml:space="preserve">) were queried against the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protein database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release 2019_01 </w:t>
      </w:r>
      <w:hyperlink r:id="rId129">
        <w:r w:rsidRPr="00791BDE">
          <w:rPr>
            <w:rFonts w:ascii="Times New Roman" w:eastAsia="Times New Roman" w:hAnsi="Times New Roman" w:cs="Times New Roman"/>
          </w:rPr>
          <w:t>[</w:t>
        </w:r>
      </w:hyperlink>
      <w:hyperlink r:id="rId130">
        <w:r w:rsidRPr="00791BDE">
          <w:rPr>
            <w:rFonts w:ascii="Times New Roman" w:eastAsia="Times New Roman" w:hAnsi="Times New Roman" w:cs="Times New Roman"/>
            <w:color w:val="000000"/>
          </w:rPr>
          <w:t>28]</w:t>
        </w:r>
      </w:hyperlink>
      <w:r w:rsidRPr="00791BDE">
        <w:rPr>
          <w:rFonts w:ascii="Times New Roman" w:eastAsia="Times New Roman" w:hAnsi="Times New Roman" w:cs="Times New Roman"/>
        </w:rPr>
        <w:t xml:space="preserve">), a comprehensive reference set of protein sequences and functional information including GO annotations from thousands of species using </w:t>
      </w:r>
      <w:proofErr w:type="spellStart"/>
      <w:r w:rsidRPr="00791BDE">
        <w:rPr>
          <w:rFonts w:ascii="Times New Roman" w:eastAsia="Times New Roman" w:hAnsi="Times New Roman" w:cs="Times New Roman"/>
        </w:rPr>
        <w:t>BLASTp</w:t>
      </w:r>
      <w:proofErr w:type="spellEnd"/>
      <w:r w:rsidRPr="00791BDE">
        <w:rPr>
          <w:rFonts w:ascii="Times New Roman" w:eastAsia="Times New Roman" w:hAnsi="Times New Roman" w:cs="Times New Roman"/>
        </w:rPr>
        <w:t xml:space="preserve"> </w:t>
      </w:r>
      <w:hyperlink r:id="rId131">
        <w:r w:rsidRPr="00791BDE">
          <w:rPr>
            <w:rFonts w:ascii="Times New Roman" w:eastAsia="Times New Roman" w:hAnsi="Times New Roman" w:cs="Times New Roman"/>
          </w:rPr>
          <w:t>[</w:t>
        </w:r>
      </w:hyperlink>
      <w:hyperlink r:id="rId132">
        <w:r w:rsidRPr="00791BDE">
          <w:rPr>
            <w:rFonts w:ascii="Times New Roman" w:eastAsia="Times New Roman" w:hAnsi="Times New Roman" w:cs="Times New Roman"/>
            <w:color w:val="000000"/>
          </w:rPr>
          <w:t>62]</w:t>
        </w:r>
      </w:hyperlink>
      <w:r w:rsidRPr="00791BDE">
        <w:rPr>
          <w:rFonts w:ascii="Times New Roman" w:eastAsia="Times New Roman" w:hAnsi="Times New Roman" w:cs="Times New Roman"/>
        </w:rPr>
        <w:t xml:space="preserve">. The rationale behind using a multi-species reference set as opposed to a species-specific reference set was to obtain functional information for as many proteins as possible where many </w:t>
      </w:r>
      <w:r w:rsidRPr="00791BDE">
        <w:rPr>
          <w:rFonts w:ascii="Times New Roman" w:eastAsia="Times New Roman" w:hAnsi="Times New Roman" w:cs="Times New Roman"/>
          <w:i/>
        </w:rPr>
        <w:t xml:space="preserve">C.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i/>
        </w:rPr>
        <w:t xml:space="preserve"> </w:t>
      </w:r>
      <w:r w:rsidRPr="00791BDE">
        <w:rPr>
          <w:rFonts w:ascii="Times New Roman" w:eastAsia="Times New Roman" w:hAnsi="Times New Roman" w:cs="Times New Roman"/>
        </w:rPr>
        <w:t>proteins lack annotation and homologs in other species may have annotations. The alignment with the lowest e-value was kept for each protein sequence, and alignments were filtered further for those with an e-value of less than or equal to 1 x 10</w:t>
      </w:r>
      <w:r w:rsidRPr="00791BDE">
        <w:rPr>
          <w:rFonts w:ascii="Times New Roman" w:eastAsia="Times New Roman" w:hAnsi="Times New Roman" w:cs="Times New Roman"/>
          <w:vertAlign w:val="superscript"/>
        </w:rPr>
        <w:t xml:space="preserve">-10 </w:t>
      </w:r>
      <w:r w:rsidRPr="00791BDE">
        <w:rPr>
          <w:rFonts w:ascii="Times New Roman" w:eastAsia="Times New Roman" w:hAnsi="Times New Roman" w:cs="Times New Roman"/>
        </w:rPr>
        <w:t xml:space="preserve">to keep only high confidence alignments. GO annotations from the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alignments were used for GO enrichment analysis. A Fisher test was performed with </w:t>
      </w:r>
      <w:proofErr w:type="spellStart"/>
      <w:r w:rsidRPr="00791BDE">
        <w:rPr>
          <w:rFonts w:ascii="Times New Roman" w:eastAsia="Times New Roman" w:hAnsi="Times New Roman" w:cs="Times New Roman"/>
        </w:rPr>
        <w:t>TopGO</w:t>
      </w:r>
      <w:proofErr w:type="spellEnd"/>
      <w:r w:rsidRPr="00791BDE">
        <w:rPr>
          <w:rFonts w:ascii="Times New Roman" w:eastAsia="Times New Roman" w:hAnsi="Times New Roman" w:cs="Times New Roman"/>
        </w:rPr>
        <w:t xml:space="preserve"> </w:t>
      </w:r>
      <w:hyperlink r:id="rId133">
        <w:r w:rsidRPr="00791BDE">
          <w:rPr>
            <w:rFonts w:ascii="Times New Roman" w:eastAsia="Times New Roman" w:hAnsi="Times New Roman" w:cs="Times New Roman"/>
          </w:rPr>
          <w:t>[</w:t>
        </w:r>
      </w:hyperlink>
      <w:hyperlink r:id="rId134">
        <w:r w:rsidRPr="00791BDE">
          <w:rPr>
            <w:rFonts w:ascii="Times New Roman" w:eastAsia="Times New Roman" w:hAnsi="Times New Roman" w:cs="Times New Roman"/>
            <w:color w:val="000000"/>
          </w:rPr>
          <w:t>63]</w:t>
        </w:r>
      </w:hyperlink>
      <w:r w:rsidRPr="00791BDE">
        <w:rPr>
          <w:rFonts w:ascii="Times New Roman" w:eastAsia="Times New Roman" w:hAnsi="Times New Roman" w:cs="Times New Roman"/>
        </w:rPr>
        <w:t xml:space="preserve"> using default settings on proteins from each clade defined by methods described above, using all detected proteins across all samples with GO annotations in the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alignments as the background set. GO terms with </w:t>
      </w:r>
      <w:r w:rsidRPr="00791BDE">
        <w:rPr>
          <w:rFonts w:ascii="Times New Roman" w:eastAsia="Times New Roman" w:hAnsi="Times New Roman" w:cs="Times New Roman"/>
          <w:i/>
        </w:rPr>
        <w:t xml:space="preserve">P </w:t>
      </w:r>
      <w:r w:rsidRPr="00791BDE">
        <w:rPr>
          <w:rFonts w:ascii="Times New Roman" w:eastAsia="Gungsuh" w:hAnsi="Times New Roman" w:cs="Times New Roman"/>
        </w:rPr>
        <w:t xml:space="preserve">&lt; 0.05 and </w:t>
      </w:r>
      <w:proofErr w:type="spellStart"/>
      <w:r w:rsidRPr="00791BDE">
        <w:rPr>
          <w:rFonts w:ascii="Times New Roman" w:eastAsia="Gungsuh" w:hAnsi="Times New Roman" w:cs="Times New Roman"/>
        </w:rPr>
        <w:t>occuring</w:t>
      </w:r>
      <w:proofErr w:type="spellEnd"/>
      <w:r w:rsidRPr="00791BDE">
        <w:rPr>
          <w:rFonts w:ascii="Times New Roman" w:eastAsia="Gungsuh" w:hAnsi="Times New Roman" w:cs="Times New Roman"/>
        </w:rPr>
        <w:t xml:space="preserve"> ≥ 5 times in the background set were considered significant</w:t>
      </w:r>
      <w:hyperlink r:id="rId135">
        <w:r w:rsidRPr="00791BDE">
          <w:rPr>
            <w:rFonts w:ascii="Times New Roman" w:eastAsia="Times New Roman" w:hAnsi="Times New Roman" w:cs="Times New Roman"/>
          </w:rPr>
          <w:t xml:space="preserve"> [</w:t>
        </w:r>
      </w:hyperlink>
      <w:hyperlink r:id="rId136">
        <w:r w:rsidRPr="00791BDE">
          <w:rPr>
            <w:rFonts w:ascii="Times New Roman" w:eastAsia="Times New Roman" w:hAnsi="Times New Roman" w:cs="Times New Roman"/>
            <w:color w:val="000000"/>
          </w:rPr>
          <w:t>64]</w:t>
        </w:r>
      </w:hyperlink>
      <w:r w:rsidRPr="00791BDE">
        <w:rPr>
          <w:rFonts w:ascii="Times New Roman" w:eastAsia="Times New Roman" w:hAnsi="Times New Roman" w:cs="Times New Roman"/>
        </w:rPr>
        <w:t xml:space="preserve">. Correction for multiple testing was not applied on the resulting </w:t>
      </w:r>
      <w:r w:rsidRPr="00791BDE">
        <w:rPr>
          <w:rFonts w:ascii="Times New Roman" w:eastAsia="Times New Roman" w:hAnsi="Times New Roman" w:cs="Times New Roman"/>
          <w:i/>
        </w:rPr>
        <w:t xml:space="preserve">P </w:t>
      </w:r>
      <w:r w:rsidRPr="00791BDE">
        <w:rPr>
          <w:rFonts w:ascii="Times New Roman" w:eastAsia="Times New Roman" w:hAnsi="Times New Roman" w:cs="Times New Roman"/>
        </w:rPr>
        <w:t>values because the tests were not considered to be independent</w:t>
      </w:r>
      <w:hyperlink r:id="rId137">
        <w:r w:rsidRPr="00791BDE">
          <w:rPr>
            <w:rFonts w:ascii="Times New Roman" w:eastAsia="Times New Roman" w:hAnsi="Times New Roman" w:cs="Times New Roman"/>
          </w:rPr>
          <w:t xml:space="preserve"> [</w:t>
        </w:r>
      </w:hyperlink>
      <w:hyperlink r:id="rId138">
        <w:r w:rsidRPr="00791BDE">
          <w:rPr>
            <w:rFonts w:ascii="Times New Roman" w:eastAsia="Times New Roman" w:hAnsi="Times New Roman" w:cs="Times New Roman"/>
            <w:color w:val="000000"/>
          </w:rPr>
          <w:t>65]</w:t>
        </w:r>
      </w:hyperlink>
      <w:r w:rsidRPr="00791BDE">
        <w:rPr>
          <w:rFonts w:ascii="Times New Roman" w:eastAsia="Times New Roman" w:hAnsi="Times New Roman" w:cs="Times New Roman"/>
        </w:rPr>
        <w:t xml:space="preserve">. Significant GO terms were converted to GO Slim terms using the R </w:t>
      </w:r>
      <w:r w:rsidRPr="00791BDE">
        <w:rPr>
          <w:rFonts w:ascii="Times New Roman" w:eastAsia="Times New Roman" w:hAnsi="Times New Roman" w:cs="Times New Roman"/>
        </w:rPr>
        <w:lastRenderedPageBreak/>
        <w:t xml:space="preserve">package </w:t>
      </w:r>
      <w:proofErr w:type="spellStart"/>
      <w:r w:rsidRPr="00791BDE">
        <w:rPr>
          <w:rFonts w:ascii="Times New Roman" w:eastAsia="Times New Roman" w:hAnsi="Times New Roman" w:cs="Times New Roman"/>
        </w:rPr>
        <w:t>GSEAbase</w:t>
      </w:r>
      <w:proofErr w:type="spellEnd"/>
      <w:r w:rsidRPr="00791BDE">
        <w:rPr>
          <w:rFonts w:ascii="Times New Roman" w:hAnsi="Times New Roman" w:cs="Times New Roman"/>
        </w:rPr>
        <w:fldChar w:fldCharType="begin"/>
      </w:r>
      <w:r w:rsidRPr="00791BDE">
        <w:rPr>
          <w:rFonts w:ascii="Times New Roman" w:hAnsi="Times New Roman" w:cs="Times New Roman"/>
        </w:rPr>
        <w:instrText xml:space="preserve"> HYPERLINK "https://paperpile.com/c/nZgqA5/d19Aa" \h </w:instrText>
      </w:r>
      <w:r w:rsidRPr="00791BDE">
        <w:rPr>
          <w:rFonts w:ascii="Times New Roman" w:hAnsi="Times New Roman" w:cs="Times New Roman"/>
        </w:rPr>
        <w:fldChar w:fldCharType="separate"/>
      </w:r>
      <w:r w:rsidRPr="00791BDE">
        <w:rPr>
          <w:rFonts w:ascii="Times New Roman" w:eastAsia="Times New Roman" w:hAnsi="Times New Roman" w:cs="Times New Roman"/>
        </w:rPr>
        <w:t xml:space="preserve"> [</w:t>
      </w:r>
      <w:r w:rsidRPr="00791BDE">
        <w:rPr>
          <w:rFonts w:ascii="Times New Roman" w:eastAsia="Times New Roman" w:hAnsi="Times New Roman" w:cs="Times New Roman"/>
        </w:rPr>
        <w:fldChar w:fldCharType="end"/>
      </w:r>
      <w:hyperlink r:id="rId139">
        <w:r w:rsidRPr="00791BDE">
          <w:rPr>
            <w:rFonts w:ascii="Times New Roman" w:eastAsia="Times New Roman" w:hAnsi="Times New Roman" w:cs="Times New Roman"/>
            <w:color w:val="000000"/>
          </w:rPr>
          <w:t>66]</w:t>
        </w:r>
      </w:hyperlink>
      <w:r w:rsidRPr="00791BDE">
        <w:rPr>
          <w:rFonts w:ascii="Times New Roman" w:eastAsia="Times New Roman" w:hAnsi="Times New Roman" w:cs="Times New Roman"/>
        </w:rPr>
        <w:t xml:space="preserve">, and heatmaps were generated using the heatmap.2 function in the R package </w:t>
      </w:r>
      <w:proofErr w:type="spellStart"/>
      <w:r w:rsidRPr="00791BDE">
        <w:rPr>
          <w:rFonts w:ascii="Times New Roman" w:eastAsia="Times New Roman" w:hAnsi="Times New Roman" w:cs="Times New Roman"/>
        </w:rPr>
        <w:t>gplots</w:t>
      </w:r>
      <w:proofErr w:type="spellEnd"/>
      <w:r w:rsidRPr="00791BDE">
        <w:rPr>
          <w:rFonts w:ascii="Times New Roman" w:hAnsi="Times New Roman" w:cs="Times New Roman"/>
        </w:rPr>
        <w:fldChar w:fldCharType="begin"/>
      </w:r>
      <w:r w:rsidRPr="00791BDE">
        <w:rPr>
          <w:rFonts w:ascii="Times New Roman" w:hAnsi="Times New Roman" w:cs="Times New Roman"/>
        </w:rPr>
        <w:instrText xml:space="preserve"> HYPERLINK "https://paperpile.com/c/nZgqA5/WvoJ6" \h </w:instrText>
      </w:r>
      <w:r w:rsidRPr="00791BDE">
        <w:rPr>
          <w:rFonts w:ascii="Times New Roman" w:hAnsi="Times New Roman" w:cs="Times New Roman"/>
        </w:rPr>
        <w:fldChar w:fldCharType="separate"/>
      </w:r>
      <w:r w:rsidRPr="00791BDE">
        <w:rPr>
          <w:rFonts w:ascii="Times New Roman" w:eastAsia="Times New Roman" w:hAnsi="Times New Roman" w:cs="Times New Roman"/>
        </w:rPr>
        <w:t xml:space="preserve"> [</w:t>
      </w:r>
      <w:r w:rsidRPr="00791BDE">
        <w:rPr>
          <w:rFonts w:ascii="Times New Roman" w:eastAsia="Times New Roman" w:hAnsi="Times New Roman" w:cs="Times New Roman"/>
        </w:rPr>
        <w:fldChar w:fldCharType="end"/>
      </w:r>
      <w:hyperlink r:id="rId140">
        <w:r w:rsidRPr="00791BDE">
          <w:rPr>
            <w:rFonts w:ascii="Times New Roman" w:eastAsia="Times New Roman" w:hAnsi="Times New Roman" w:cs="Times New Roman"/>
            <w:color w:val="000000"/>
          </w:rPr>
          <w:t>67]</w:t>
        </w:r>
      </w:hyperlink>
      <w:r w:rsidRPr="00791BDE">
        <w:rPr>
          <w:rFonts w:ascii="Times New Roman" w:eastAsia="Times New Roman" w:hAnsi="Times New Roman" w:cs="Times New Roman"/>
          <w:b/>
        </w:rPr>
        <w:t>.</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Comparison to published datasets</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ab/>
        <w:t xml:space="preserve">Proteins influenced by time and temperature were compared to genes and proteins previously identified in other </w:t>
      </w:r>
      <w:r w:rsidRPr="00791BDE">
        <w:rPr>
          <w:rFonts w:ascii="Times New Roman" w:eastAsia="Times New Roman" w:hAnsi="Times New Roman" w:cs="Times New Roman"/>
          <w:i/>
        </w:rPr>
        <w:t xml:space="preserve">C.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i/>
        </w:rPr>
        <w:t xml:space="preserve"> </w:t>
      </w:r>
      <w:r w:rsidRPr="00791BDE">
        <w:rPr>
          <w:rFonts w:ascii="Times New Roman" w:eastAsia="Times New Roman" w:hAnsi="Times New Roman" w:cs="Times New Roman"/>
        </w:rPr>
        <w:t xml:space="preserve">proteomics studies exploring thermal impact on pediveliger stage </w:t>
      </w:r>
      <w:hyperlink r:id="rId141">
        <w:r w:rsidRPr="00791BDE">
          <w:rPr>
            <w:rFonts w:ascii="Times New Roman" w:eastAsia="Times New Roman" w:hAnsi="Times New Roman" w:cs="Times New Roman"/>
          </w:rPr>
          <w:t>[</w:t>
        </w:r>
      </w:hyperlink>
      <w:hyperlink r:id="rId142">
        <w:r w:rsidRPr="00791BDE">
          <w:rPr>
            <w:rFonts w:ascii="Times New Roman" w:eastAsia="Times New Roman" w:hAnsi="Times New Roman" w:cs="Times New Roman"/>
            <w:color w:val="000000"/>
          </w:rPr>
          <w:t>22]</w:t>
        </w:r>
      </w:hyperlink>
      <w:r w:rsidRPr="00791BDE">
        <w:rPr>
          <w:rFonts w:ascii="Times New Roman" w:eastAsia="Times New Roman" w:hAnsi="Times New Roman" w:cs="Times New Roman"/>
        </w:rPr>
        <w:t xml:space="preserve"> and an </w:t>
      </w:r>
      <w:r w:rsidRPr="00791BDE">
        <w:rPr>
          <w:rFonts w:ascii="Times New Roman" w:eastAsia="Times New Roman" w:hAnsi="Times New Roman" w:cs="Times New Roman"/>
          <w:i/>
        </w:rPr>
        <w:t>in silico</w:t>
      </w:r>
      <w:r w:rsidRPr="00791BDE">
        <w:rPr>
          <w:rFonts w:ascii="Times New Roman" w:eastAsia="Times New Roman" w:hAnsi="Times New Roman" w:cs="Times New Roman"/>
        </w:rPr>
        <w:t xml:space="preserve"> transcriptomic study of larval settlement </w:t>
      </w:r>
      <w:hyperlink r:id="rId143">
        <w:r w:rsidRPr="00791BDE">
          <w:rPr>
            <w:rFonts w:ascii="Times New Roman" w:eastAsia="Times New Roman" w:hAnsi="Times New Roman" w:cs="Times New Roman"/>
          </w:rPr>
          <w:t>[</w:t>
        </w:r>
      </w:hyperlink>
      <w:hyperlink r:id="rId144">
        <w:r w:rsidRPr="00791BDE">
          <w:rPr>
            <w:rFonts w:ascii="Times New Roman" w:eastAsia="Times New Roman" w:hAnsi="Times New Roman" w:cs="Times New Roman"/>
            <w:color w:val="000000"/>
          </w:rPr>
          <w:t>2]</w:t>
        </w:r>
      </w:hyperlink>
      <w:r w:rsidRPr="00791BDE">
        <w:rPr>
          <w:rFonts w:ascii="Times New Roman" w:eastAsia="Times New Roman" w:hAnsi="Times New Roman" w:cs="Times New Roman"/>
        </w:rPr>
        <w:t xml:space="preserve"> using their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identifiers. Because the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identifiers in these published datasets were from only the </w:t>
      </w:r>
      <w:r w:rsidRPr="00791BDE">
        <w:rPr>
          <w:rFonts w:ascii="Times New Roman" w:eastAsia="Times New Roman" w:hAnsi="Times New Roman" w:cs="Times New Roman"/>
          <w:i/>
        </w:rPr>
        <w:t xml:space="preserve">C.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i/>
        </w:rPr>
        <w:t xml:space="preserve"> </w:t>
      </w:r>
      <w:r w:rsidRPr="00791BDE">
        <w:rPr>
          <w:rFonts w:ascii="Times New Roman" w:eastAsia="Times New Roman" w:hAnsi="Times New Roman" w:cs="Times New Roman"/>
        </w:rPr>
        <w:t xml:space="preserve">species, </w:t>
      </w:r>
      <w:r w:rsidRPr="00791BDE">
        <w:rPr>
          <w:rFonts w:ascii="Times New Roman" w:eastAsia="Times New Roman" w:hAnsi="Times New Roman" w:cs="Times New Roman"/>
          <w:i/>
        </w:rPr>
        <w:t xml:space="preserve">C.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i/>
        </w:rPr>
        <w:t xml:space="preserve">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identifiers were retrieved for temperature- and time-influenced proteins by aligning their protein sequences from the </w:t>
      </w:r>
      <w:r w:rsidRPr="00791BDE">
        <w:rPr>
          <w:rFonts w:ascii="Times New Roman" w:eastAsia="Times New Roman" w:hAnsi="Times New Roman" w:cs="Times New Roman"/>
          <w:i/>
        </w:rPr>
        <w:t xml:space="preserve">C.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i/>
        </w:rPr>
        <w:t xml:space="preserve"> </w:t>
      </w:r>
      <w:r w:rsidRPr="00791BDE">
        <w:rPr>
          <w:rFonts w:ascii="Times New Roman" w:eastAsia="Times New Roman" w:hAnsi="Times New Roman" w:cs="Times New Roman"/>
        </w:rPr>
        <w:t>proteome (downloaded from http://gigaton.sigenae.org</w:t>
      </w:r>
      <w:hyperlink r:id="rId145">
        <w:r w:rsidRPr="00791BDE">
          <w:rPr>
            <w:rFonts w:ascii="Times New Roman" w:eastAsia="Times New Roman" w:hAnsi="Times New Roman" w:cs="Times New Roman"/>
          </w:rPr>
          <w:t xml:space="preserve"> [</w:t>
        </w:r>
      </w:hyperlink>
      <w:hyperlink r:id="rId146">
        <w:r w:rsidRPr="00791BDE">
          <w:rPr>
            <w:rFonts w:ascii="Times New Roman" w:eastAsia="Times New Roman" w:hAnsi="Times New Roman" w:cs="Times New Roman"/>
            <w:color w:val="000000"/>
          </w:rPr>
          <w:t>26]</w:t>
        </w:r>
      </w:hyperlink>
      <w:r w:rsidRPr="00791BDE">
        <w:rPr>
          <w:rFonts w:ascii="Times New Roman" w:eastAsia="Times New Roman" w:hAnsi="Times New Roman" w:cs="Times New Roman"/>
        </w:rPr>
        <w:t xml:space="preserve">) to the species-specific </w:t>
      </w:r>
      <w:r w:rsidRPr="00791BDE">
        <w:rPr>
          <w:rFonts w:ascii="Times New Roman" w:eastAsia="Times New Roman" w:hAnsi="Times New Roman" w:cs="Times New Roman"/>
          <w:i/>
        </w:rPr>
        <w:t xml:space="preserve">C. </w:t>
      </w:r>
      <w:proofErr w:type="spellStart"/>
      <w:r w:rsidRPr="00791BDE">
        <w:rPr>
          <w:rFonts w:ascii="Times New Roman" w:eastAsia="Times New Roman" w:hAnsi="Times New Roman" w:cs="Times New Roman"/>
          <w:i/>
        </w:rPr>
        <w:t>gigas</w:t>
      </w:r>
      <w:proofErr w:type="spellEnd"/>
      <w:r w:rsidRPr="00791BDE">
        <w:rPr>
          <w:rFonts w:ascii="Times New Roman" w:eastAsia="Times New Roman" w:hAnsi="Times New Roman" w:cs="Times New Roman"/>
          <w:i/>
        </w:rPr>
        <w:t xml:space="preserve"> </w:t>
      </w:r>
      <w:r w:rsidRPr="00791BDE">
        <w:rPr>
          <w:rFonts w:ascii="Times New Roman" w:eastAsia="Times New Roman" w:hAnsi="Times New Roman" w:cs="Times New Roman"/>
        </w:rPr>
        <w:t xml:space="preserve">reference proteome from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database (‘UP000005408_29159’) using </w:t>
      </w:r>
      <w:proofErr w:type="spellStart"/>
      <w:r w:rsidRPr="00791BDE">
        <w:rPr>
          <w:rFonts w:ascii="Times New Roman" w:eastAsia="Times New Roman" w:hAnsi="Times New Roman" w:cs="Times New Roman"/>
        </w:rPr>
        <w:t>BLASTp</w:t>
      </w:r>
      <w:proofErr w:type="spellEnd"/>
      <w:r w:rsidRPr="00791BDE">
        <w:rPr>
          <w:rFonts w:ascii="Times New Roman" w:eastAsia="Times New Roman" w:hAnsi="Times New Roman" w:cs="Times New Roman"/>
        </w:rPr>
        <w:t>, keeping only the alignment with the lowest e-value for each protein sequence. Alignments were filtered for those with an e-value of less than or equal to 1 x 10</w:t>
      </w:r>
      <w:r w:rsidRPr="00791BDE">
        <w:rPr>
          <w:rFonts w:ascii="Times New Roman" w:eastAsia="Times New Roman" w:hAnsi="Times New Roman" w:cs="Times New Roman"/>
          <w:vertAlign w:val="superscript"/>
        </w:rPr>
        <w:t xml:space="preserve">-10 </w:t>
      </w:r>
      <w:r w:rsidRPr="00791BDE">
        <w:rPr>
          <w:rFonts w:ascii="Times New Roman" w:eastAsia="Times New Roman" w:hAnsi="Times New Roman" w:cs="Times New Roman"/>
        </w:rPr>
        <w:t>to keep only high confidence alignments. For temperature-influenced proteins that previously were identified and showed increased abundance in pediveliger proteomes arising from various heat exposure conditions</w:t>
      </w:r>
      <w:hyperlink r:id="rId147">
        <w:r w:rsidRPr="00791BDE">
          <w:rPr>
            <w:rFonts w:ascii="Times New Roman" w:eastAsia="Times New Roman" w:hAnsi="Times New Roman" w:cs="Times New Roman"/>
          </w:rPr>
          <w:t xml:space="preserve"> [</w:t>
        </w:r>
      </w:hyperlink>
      <w:hyperlink r:id="rId148">
        <w:r w:rsidRPr="00791BDE">
          <w:rPr>
            <w:rFonts w:ascii="Times New Roman" w:eastAsia="Times New Roman" w:hAnsi="Times New Roman" w:cs="Times New Roman"/>
            <w:color w:val="000000"/>
          </w:rPr>
          <w:t>22]</w:t>
        </w:r>
      </w:hyperlink>
      <w:r w:rsidRPr="00791BDE">
        <w:rPr>
          <w:rFonts w:ascii="Times New Roman" w:eastAsia="Times New Roman" w:hAnsi="Times New Roman" w:cs="Times New Roman"/>
        </w:rPr>
        <w:t xml:space="preserve">, functional information was retrieved from querying the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knowledgebase</w:t>
      </w:r>
      <w:hyperlink r:id="rId149">
        <w:r w:rsidRPr="00791BDE">
          <w:rPr>
            <w:rFonts w:ascii="Times New Roman" w:eastAsia="Times New Roman" w:hAnsi="Times New Roman" w:cs="Times New Roman"/>
          </w:rPr>
          <w:t xml:space="preserve"> [</w:t>
        </w:r>
      </w:hyperlink>
      <w:hyperlink r:id="rId150">
        <w:r w:rsidRPr="00791BDE">
          <w:rPr>
            <w:rFonts w:ascii="Times New Roman" w:eastAsia="Times New Roman" w:hAnsi="Times New Roman" w:cs="Times New Roman"/>
            <w:color w:val="000000"/>
          </w:rPr>
          <w:t>28]</w:t>
        </w:r>
      </w:hyperlink>
      <w:r w:rsidRPr="00791BDE">
        <w:rPr>
          <w:rFonts w:ascii="Times New Roman" w:eastAsia="Times New Roman" w:hAnsi="Times New Roman" w:cs="Times New Roman"/>
        </w:rPr>
        <w:t xml:space="preserve"> with their </w:t>
      </w:r>
      <w:proofErr w:type="spellStart"/>
      <w:r w:rsidRPr="00791BDE">
        <w:rPr>
          <w:rFonts w:ascii="Times New Roman" w:eastAsia="Times New Roman" w:hAnsi="Times New Roman" w:cs="Times New Roman"/>
        </w:rPr>
        <w:t>Uniprot</w:t>
      </w:r>
      <w:proofErr w:type="spellEnd"/>
      <w:r w:rsidRPr="00791BDE">
        <w:rPr>
          <w:rFonts w:ascii="Times New Roman" w:eastAsia="Times New Roman" w:hAnsi="Times New Roman" w:cs="Times New Roman"/>
        </w:rPr>
        <w:t xml:space="preserve"> identifiers using the Retrieve/ID mapping tool.</w:t>
      </w:r>
    </w:p>
    <w:p w:rsidR="00426C2A" w:rsidRPr="00791BDE" w:rsidRDefault="00426C2A">
      <w:pPr>
        <w:spacing w:line="480" w:lineRule="auto"/>
        <w:rPr>
          <w:rFonts w:ascii="Times New Roman" w:eastAsia="Times New Roman" w:hAnsi="Times New Roman" w:cs="Times New Roman"/>
        </w:rPr>
      </w:pPr>
    </w:p>
    <w:p w:rsidR="00426C2A" w:rsidRPr="00791BDE" w:rsidRDefault="00647C67">
      <w:pPr>
        <w:spacing w:line="480" w:lineRule="auto"/>
        <w:rPr>
          <w:rFonts w:ascii="Times New Roman" w:eastAsia="Times New Roman" w:hAnsi="Times New Roman" w:cs="Times New Roman"/>
          <w:b/>
        </w:rPr>
      </w:pPr>
      <w:r w:rsidRPr="00791BDE">
        <w:rPr>
          <w:rFonts w:ascii="Times New Roman" w:eastAsia="Times New Roman" w:hAnsi="Times New Roman" w:cs="Times New Roman"/>
          <w:b/>
        </w:rPr>
        <w:t>ABBREVIATIONS</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 xml:space="preserve">ADAM-TS: A </w:t>
      </w:r>
      <w:proofErr w:type="spellStart"/>
      <w:r w:rsidRPr="00791BDE">
        <w:rPr>
          <w:rFonts w:ascii="Times New Roman" w:eastAsia="Times New Roman" w:hAnsi="Times New Roman" w:cs="Times New Roman"/>
        </w:rPr>
        <w:t>disintegrin</w:t>
      </w:r>
      <w:proofErr w:type="spellEnd"/>
      <w:r w:rsidRPr="00791BDE">
        <w:rPr>
          <w:rFonts w:ascii="Times New Roman" w:eastAsia="Times New Roman" w:hAnsi="Times New Roman" w:cs="Times New Roman"/>
        </w:rPr>
        <w:t xml:space="preserve"> and metalloproteinase with thrombospondin motifs</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ANOVA: Analysis of variance</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ASCA: ANOVA-simultaneous component analysis</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BCA: Bicinchoninic acid assay</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COMMD9: Copper metabolism MURR1 domain-containing protein 9</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DEAD box: family of proteins containing a motif with the amino acid sequence asp-</w:t>
      </w:r>
      <w:proofErr w:type="spellStart"/>
      <w:r w:rsidRPr="00791BDE">
        <w:rPr>
          <w:rFonts w:ascii="Times New Roman" w:eastAsia="Times New Roman" w:hAnsi="Times New Roman" w:cs="Times New Roman"/>
        </w:rPr>
        <w:t>glu</w:t>
      </w:r>
      <w:proofErr w:type="spellEnd"/>
      <w:r w:rsidRPr="00791BDE">
        <w:rPr>
          <w:rFonts w:ascii="Times New Roman" w:eastAsia="Times New Roman" w:hAnsi="Times New Roman" w:cs="Times New Roman"/>
        </w:rPr>
        <w:t xml:space="preserve">-ala-asp </w:t>
      </w:r>
    </w:p>
    <w:p w:rsidR="00426C2A" w:rsidRPr="00791BDE" w:rsidRDefault="00647C67">
      <w:pPr>
        <w:spacing w:line="480" w:lineRule="auto"/>
        <w:rPr>
          <w:rFonts w:ascii="Times New Roman" w:eastAsia="Times New Roman" w:hAnsi="Times New Roman" w:cs="Times New Roman"/>
        </w:rPr>
      </w:pPr>
      <w:proofErr w:type="spellStart"/>
      <w:r w:rsidRPr="00791BDE">
        <w:rPr>
          <w:rFonts w:ascii="Times New Roman" w:eastAsia="Times New Roman" w:hAnsi="Times New Roman" w:cs="Times New Roman"/>
        </w:rPr>
        <w:t>dpf</w:t>
      </w:r>
      <w:proofErr w:type="spellEnd"/>
      <w:r w:rsidRPr="00791BDE">
        <w:rPr>
          <w:rFonts w:ascii="Times New Roman" w:eastAsia="Times New Roman" w:hAnsi="Times New Roman" w:cs="Times New Roman"/>
        </w:rPr>
        <w:t>: day post-fertilization</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dsRNA: double stranded ribonucleic acid</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lastRenderedPageBreak/>
        <w:t>FABP: Fatty acid-binding protein</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GABA: Gamma aminobutyric acid</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GO: Gene ontology</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GRIM-19: Gene associated with retinoid-IFN-induced mortality</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Hcs70: Heat shock cognate protein 70</w:t>
      </w:r>
    </w:p>
    <w:p w:rsidR="00426C2A" w:rsidRPr="00791BDE" w:rsidRDefault="00647C67">
      <w:pPr>
        <w:spacing w:line="480" w:lineRule="auto"/>
        <w:rPr>
          <w:rFonts w:ascii="Times New Roman" w:eastAsia="Times New Roman" w:hAnsi="Times New Roman" w:cs="Times New Roman"/>
          <w:color w:val="000000"/>
        </w:rPr>
      </w:pPr>
      <w:r w:rsidRPr="00791BDE">
        <w:rPr>
          <w:rFonts w:ascii="Times New Roman" w:eastAsia="Times New Roman" w:hAnsi="Times New Roman" w:cs="Times New Roman"/>
          <w:color w:val="000000"/>
        </w:rPr>
        <w:t>LC-MS/MS: liquid chromatography coupled tandem mass spectrometry</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lincRNA: Long intergenic noncoding RNA</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MAPK: Mitogen-activated protein kinase</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NSAF: Normalized spectral abundance factor</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PAK1: p21-activating kinase 1</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PCA: Principal component analysis</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PVC: polyvinyl chloride</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RNA: ribonucleic acid</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RRP40: Ribosomal RNA-processing protein 40</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TPR repeat: tetratricopeptide repeat</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tRNA: transfer ribonucleic acid</w:t>
      </w:r>
    </w:p>
    <w:p w:rsidR="00426C2A" w:rsidRPr="00791BDE" w:rsidRDefault="00426C2A">
      <w:pPr>
        <w:spacing w:line="480" w:lineRule="auto"/>
        <w:rPr>
          <w:rFonts w:ascii="Times New Roman" w:eastAsia="Times New Roman" w:hAnsi="Times New Roman" w:cs="Times New Roman"/>
          <w:b/>
        </w:rPr>
      </w:pPr>
    </w:p>
    <w:p w:rsidR="00426C2A" w:rsidRPr="00791BDE" w:rsidRDefault="00647C67">
      <w:pPr>
        <w:spacing w:line="480" w:lineRule="auto"/>
        <w:rPr>
          <w:rFonts w:ascii="Times New Roman" w:eastAsia="Times New Roman" w:hAnsi="Times New Roman" w:cs="Times New Roman"/>
          <w:b/>
        </w:rPr>
      </w:pPr>
      <w:r w:rsidRPr="00791BDE">
        <w:rPr>
          <w:rFonts w:ascii="Times New Roman" w:eastAsia="Times New Roman" w:hAnsi="Times New Roman" w:cs="Times New Roman"/>
          <w:b/>
        </w:rPr>
        <w:t>DECLARATIONS</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Ethics approval and consent to participate</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i/>
        </w:rPr>
        <w:tab/>
      </w:r>
      <w:r w:rsidRPr="00791BDE">
        <w:rPr>
          <w:rFonts w:ascii="Times New Roman" w:eastAsia="Times New Roman" w:hAnsi="Times New Roman" w:cs="Times New Roman"/>
        </w:rPr>
        <w:t>Not applicable.</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Consent for publication</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ab/>
        <w:t>This manuscript does not include any personal communications and did not require</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rPr>
        <w:t>permission from individuals other than the authors for the use of any unpublished data.</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Availability of data and materials</w:t>
      </w:r>
    </w:p>
    <w:p w:rsidR="00426C2A" w:rsidRPr="00791BDE" w:rsidRDefault="00647C67">
      <w:pPr>
        <w:spacing w:line="480" w:lineRule="auto"/>
        <w:ind w:firstLine="720"/>
        <w:rPr>
          <w:rFonts w:ascii="Times New Roman" w:eastAsia="Times New Roman" w:hAnsi="Times New Roman" w:cs="Times New Roman"/>
          <w:i/>
        </w:rPr>
      </w:pPr>
      <w:r w:rsidRPr="00791BDE">
        <w:rPr>
          <w:rFonts w:ascii="Times New Roman" w:eastAsia="Times New Roman" w:hAnsi="Times New Roman" w:cs="Times New Roman"/>
          <w:i/>
        </w:rPr>
        <w:tab/>
      </w:r>
      <w:r w:rsidRPr="00791BDE">
        <w:rPr>
          <w:rFonts w:ascii="Times New Roman" w:eastAsia="Times New Roman" w:hAnsi="Times New Roman" w:cs="Times New Roman"/>
        </w:rPr>
        <w:t>Mass spectrometry proteomics data (.raw, .</w:t>
      </w:r>
      <w:proofErr w:type="spellStart"/>
      <w:r w:rsidRPr="00791BDE">
        <w:rPr>
          <w:rFonts w:ascii="Times New Roman" w:eastAsia="Times New Roman" w:hAnsi="Times New Roman" w:cs="Times New Roman"/>
        </w:rPr>
        <w:t>pepxml</w:t>
      </w:r>
      <w:proofErr w:type="spellEnd"/>
      <w:r w:rsidRPr="00791BDE">
        <w:rPr>
          <w:rFonts w:ascii="Times New Roman" w:eastAsia="Times New Roman" w:hAnsi="Times New Roman" w:cs="Times New Roman"/>
        </w:rPr>
        <w:t>, and .</w:t>
      </w:r>
      <w:proofErr w:type="spellStart"/>
      <w:r w:rsidRPr="00791BDE">
        <w:rPr>
          <w:rFonts w:ascii="Times New Roman" w:eastAsia="Times New Roman" w:hAnsi="Times New Roman" w:cs="Times New Roman"/>
        </w:rPr>
        <w:t>mzXML</w:t>
      </w:r>
      <w:proofErr w:type="spellEnd"/>
      <w:r w:rsidRPr="00791BDE">
        <w:rPr>
          <w:rFonts w:ascii="Times New Roman" w:eastAsia="Times New Roman" w:hAnsi="Times New Roman" w:cs="Times New Roman"/>
        </w:rPr>
        <w:t xml:space="preserve"> files) have been deposited to the </w:t>
      </w:r>
      <w:proofErr w:type="spellStart"/>
      <w:r w:rsidRPr="00791BDE">
        <w:rPr>
          <w:rFonts w:ascii="Times New Roman" w:eastAsia="Times New Roman" w:hAnsi="Times New Roman" w:cs="Times New Roman"/>
        </w:rPr>
        <w:t>ProteomeXchange</w:t>
      </w:r>
      <w:proofErr w:type="spellEnd"/>
      <w:r w:rsidRPr="00791BDE">
        <w:rPr>
          <w:rFonts w:ascii="Times New Roman" w:eastAsia="Times New Roman" w:hAnsi="Times New Roman" w:cs="Times New Roman"/>
        </w:rPr>
        <w:t xml:space="preserve"> Consortium via the PRIDE (PubMed ID: 30395289) partner </w:t>
      </w:r>
      <w:r w:rsidRPr="00791BDE">
        <w:rPr>
          <w:rFonts w:ascii="Times New Roman" w:eastAsia="Times New Roman" w:hAnsi="Times New Roman" w:cs="Times New Roman"/>
        </w:rPr>
        <w:lastRenderedPageBreak/>
        <w:t xml:space="preserve">repository with the dataset identifier PXD013262. Additional files, additional supporting materials, and code is available at </w:t>
      </w:r>
      <w:hyperlink r:id="rId151">
        <w:r w:rsidRPr="00791BDE">
          <w:rPr>
            <w:rFonts w:ascii="Times New Roman" w:eastAsia="Times New Roman" w:hAnsi="Times New Roman" w:cs="Times New Roman"/>
            <w:color w:val="1155CC"/>
            <w:u w:val="single"/>
          </w:rPr>
          <w:t>10.6084/m9.figshare.12436598</w:t>
        </w:r>
      </w:hyperlink>
      <w:r w:rsidRPr="00791BDE">
        <w:rPr>
          <w:rFonts w:ascii="Times New Roman" w:hAnsi="Times New Roman" w:cs="Times New Roman"/>
        </w:rPr>
        <w:t xml:space="preserve">. </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i/>
        </w:rPr>
        <w:t>Competing interests</w:t>
      </w:r>
      <w:r w:rsidRPr="00791BDE">
        <w:rPr>
          <w:rFonts w:ascii="Times New Roman" w:eastAsia="Times New Roman" w:hAnsi="Times New Roman" w:cs="Times New Roman"/>
        </w:rPr>
        <w:tab/>
      </w:r>
    </w:p>
    <w:p w:rsidR="00426C2A" w:rsidRPr="00791BDE" w:rsidRDefault="00647C67">
      <w:pPr>
        <w:spacing w:line="480" w:lineRule="auto"/>
        <w:ind w:firstLine="720"/>
        <w:rPr>
          <w:rFonts w:ascii="Times New Roman" w:eastAsia="Times New Roman" w:hAnsi="Times New Roman" w:cs="Times New Roman"/>
          <w:i/>
        </w:rPr>
      </w:pPr>
      <w:r w:rsidRPr="00791BDE">
        <w:rPr>
          <w:rFonts w:ascii="Times New Roman" w:eastAsia="Times New Roman" w:hAnsi="Times New Roman" w:cs="Times New Roman"/>
        </w:rPr>
        <w:t>The authors declare that they have no competing interests.</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Funding</w:t>
      </w:r>
    </w:p>
    <w:p w:rsidR="00426C2A" w:rsidRPr="00791BDE" w:rsidRDefault="00647C67">
      <w:pPr>
        <w:spacing w:line="480" w:lineRule="auto"/>
        <w:rPr>
          <w:rFonts w:ascii="Times New Roman" w:eastAsia="Times New Roman" w:hAnsi="Times New Roman" w:cs="Times New Roman"/>
        </w:rPr>
      </w:pPr>
      <w:r w:rsidRPr="00791BDE">
        <w:rPr>
          <w:rFonts w:ascii="Times New Roman" w:eastAsia="Times New Roman" w:hAnsi="Times New Roman" w:cs="Times New Roman"/>
          <w:i/>
        </w:rPr>
        <w:tab/>
      </w:r>
      <w:r w:rsidRPr="00791BDE">
        <w:rPr>
          <w:rFonts w:ascii="Times New Roman" w:eastAsia="Times New Roman" w:hAnsi="Times New Roman" w:cs="Times New Roman"/>
        </w:rPr>
        <w:t xml:space="preserve">This material is based upon work supported by the Washington Sea Grant award NA140AR4170078; project R/SFA-8. </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Authors’ contributions</w:t>
      </w:r>
    </w:p>
    <w:p w:rsidR="00426C2A" w:rsidRPr="00791BDE" w:rsidRDefault="00647C67">
      <w:pPr>
        <w:spacing w:line="480" w:lineRule="auto"/>
        <w:ind w:firstLine="720"/>
        <w:rPr>
          <w:rFonts w:ascii="Times New Roman" w:eastAsia="Times New Roman" w:hAnsi="Times New Roman" w:cs="Times New Roman"/>
          <w:b/>
        </w:rPr>
      </w:pPr>
      <w:r w:rsidRPr="00791BDE">
        <w:rPr>
          <w:rFonts w:ascii="Times New Roman" w:eastAsia="Times New Roman" w:hAnsi="Times New Roman" w:cs="Times New Roman"/>
        </w:rPr>
        <w:t>S.B.R., B.V., and B.E. conceived the project. S.B.R., B.V., and B.E. advised research. R.E.T. and E.B.T.S. performed experiments. R.E.T. and S.B.R. performed proteomics analysis. S.A.T. performed statistical analyses with help from K.R.M. S.A.T. performed functional analyses. S.A.T. prepared the manuscript with edits from S.B.R., B.V., K.R.M., and E.B.T.S.</w:t>
      </w:r>
    </w:p>
    <w:p w:rsidR="00426C2A" w:rsidRPr="00791BDE" w:rsidRDefault="00647C67">
      <w:pPr>
        <w:spacing w:line="480" w:lineRule="auto"/>
        <w:rPr>
          <w:rFonts w:ascii="Times New Roman" w:eastAsia="Times New Roman" w:hAnsi="Times New Roman" w:cs="Times New Roman"/>
          <w:i/>
        </w:rPr>
      </w:pPr>
      <w:r w:rsidRPr="00791BDE">
        <w:rPr>
          <w:rFonts w:ascii="Times New Roman" w:eastAsia="Times New Roman" w:hAnsi="Times New Roman" w:cs="Times New Roman"/>
          <w:i/>
        </w:rPr>
        <w:t>Acknowledgements</w:t>
      </w:r>
    </w:p>
    <w:p w:rsidR="00426C2A" w:rsidRPr="00791BDE" w:rsidRDefault="00647C67">
      <w:pPr>
        <w:spacing w:line="480" w:lineRule="auto"/>
        <w:rPr>
          <w:rFonts w:ascii="Times New Roman" w:eastAsia="Times New Roman" w:hAnsi="Times New Roman" w:cs="Times New Roman"/>
          <w:b/>
        </w:rPr>
      </w:pPr>
      <w:r w:rsidRPr="00791BDE">
        <w:rPr>
          <w:rFonts w:ascii="Times New Roman" w:eastAsia="Times New Roman" w:hAnsi="Times New Roman" w:cs="Times New Roman"/>
          <w:b/>
        </w:rPr>
        <w:tab/>
      </w:r>
      <w:r w:rsidRPr="00791BDE">
        <w:rPr>
          <w:rFonts w:ascii="Times New Roman" w:eastAsia="Times New Roman" w:hAnsi="Times New Roman" w:cs="Times New Roman"/>
        </w:rPr>
        <w:t xml:space="preserve">We thank the Taylor Shellfish Hatchery for providing the animals, water treatment, rearing systems, and husbandry. We also thank the current and former members of the Roberts lab at the University of Washington as well as the University of Washington’s Proteomics Resource (UWPR95794). </w:t>
      </w:r>
    </w:p>
    <w:p w:rsidR="00426C2A" w:rsidRDefault="00426C2A">
      <w:pPr>
        <w:spacing w:line="480" w:lineRule="auto"/>
        <w:rPr>
          <w:rFonts w:ascii="Times New Roman" w:eastAsia="Times New Roman" w:hAnsi="Times New Roman" w:cs="Times New Roman"/>
          <w:b/>
        </w:rPr>
      </w:pPr>
    </w:p>
    <w:p w:rsidR="00426C2A" w:rsidRDefault="00647C67">
      <w:pPr>
        <w:spacing w:line="480" w:lineRule="auto"/>
        <w:rPr>
          <w:rFonts w:ascii="Times New Roman" w:eastAsia="Times New Roman" w:hAnsi="Times New Roman" w:cs="Times New Roman"/>
          <w:b/>
        </w:rPr>
      </w:pPr>
      <w:r>
        <w:rPr>
          <w:rFonts w:ascii="Times New Roman" w:eastAsia="Times New Roman" w:hAnsi="Times New Roman" w:cs="Times New Roman"/>
          <w:b/>
        </w:rPr>
        <w:t>REFERENCES</w:t>
      </w:r>
    </w:p>
    <w:p w:rsidR="00426C2A" w:rsidRDefault="00F04E59">
      <w:pPr>
        <w:widowControl w:val="0"/>
        <w:pBdr>
          <w:top w:val="nil"/>
          <w:left w:val="nil"/>
          <w:bottom w:val="nil"/>
          <w:right w:val="nil"/>
          <w:between w:val="nil"/>
        </w:pBdr>
        <w:spacing w:before="220" w:after="220" w:line="240" w:lineRule="auto"/>
        <w:rPr>
          <w:rFonts w:ascii="Times New Roman" w:eastAsia="Times New Roman" w:hAnsi="Times New Roman" w:cs="Times New Roman"/>
          <w:color w:val="000000"/>
        </w:rPr>
      </w:pPr>
      <w:hyperlink r:id="rId152">
        <w:r w:rsidR="00647C67">
          <w:rPr>
            <w:rFonts w:ascii="Times New Roman" w:eastAsia="Times New Roman" w:hAnsi="Times New Roman" w:cs="Times New Roman"/>
            <w:color w:val="000000"/>
          </w:rPr>
          <w:t xml:space="preserve">1. Food and Agriculture Organization of the United Nations. FAO Yearbook. Fishery and Aquaculture Statistics 2017/FAO annuaire. Food &amp; Agriculture Org.; 2019. </w:t>
        </w:r>
      </w:hyperlink>
      <w:hyperlink r:id="rId153">
        <w:r w:rsidR="00647C67">
          <w:rPr>
            <w:rFonts w:ascii="Times New Roman" w:eastAsia="Times New Roman" w:hAnsi="Times New Roman" w:cs="Times New Roman"/>
            <w:color w:val="000000"/>
          </w:rPr>
          <w:t>https://books.google.com/books/about/FAO_Yearbook_Fishery_and_Aquaculture_Sta.html?hl=&amp;id=WC2rDwAAQBAJ</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54">
        <w:r w:rsidR="00647C67">
          <w:rPr>
            <w:rFonts w:ascii="Times New Roman" w:eastAsia="Times New Roman" w:hAnsi="Times New Roman" w:cs="Times New Roman"/>
            <w:color w:val="000000"/>
          </w:rPr>
          <w:t>2. Foulon V, Boudry P, Artigaud S, Guérard F, Hellio C. In Silico Analysis of Pacific Oyster (</w:t>
        </w:r>
      </w:hyperlink>
      <w:hyperlink r:id="rId155">
        <w:r w:rsidR="00647C67">
          <w:rPr>
            <w:rFonts w:ascii="Times New Roman" w:eastAsia="Times New Roman" w:hAnsi="Times New Roman" w:cs="Times New Roman"/>
            <w:i/>
            <w:color w:val="000000"/>
          </w:rPr>
          <w:t xml:space="preserve">Crassostrea </w:t>
        </w:r>
      </w:hyperlink>
      <w:hyperlink r:id="rId156">
        <w:r w:rsidR="00647C67">
          <w:rPr>
            <w:rFonts w:ascii="Times New Roman" w:eastAsia="Times New Roman" w:hAnsi="Times New Roman" w:cs="Times New Roman"/>
            <w:i/>
          </w:rPr>
          <w:t>gigas</w:t>
        </w:r>
      </w:hyperlink>
      <w:hyperlink r:id="rId157">
        <w:r w:rsidR="00647C67">
          <w:rPr>
            <w:rFonts w:ascii="Times New Roman" w:eastAsia="Times New Roman" w:hAnsi="Times New Roman" w:cs="Times New Roman"/>
            <w:color w:val="000000"/>
          </w:rPr>
          <w:t xml:space="preserve">) Transcriptome over Developmental Stages Reveals Candidate Genes for Larval Settlement. Int J Mol Sci. 2019;20. </w:t>
        </w:r>
      </w:hyperlink>
      <w:hyperlink r:id="rId158">
        <w:r w:rsidR="00647C67">
          <w:rPr>
            <w:rFonts w:ascii="Times New Roman" w:eastAsia="Times New Roman" w:hAnsi="Times New Roman" w:cs="Times New Roman"/>
            <w:color w:val="000000"/>
          </w:rPr>
          <w:t>http://dx.doi.org/10.3390/ijms20010197</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59">
        <w:r w:rsidR="00647C67">
          <w:rPr>
            <w:rFonts w:ascii="Times New Roman" w:eastAsia="Times New Roman" w:hAnsi="Times New Roman" w:cs="Times New Roman"/>
            <w:color w:val="000000"/>
          </w:rPr>
          <w:t xml:space="preserve">3. Coon SL, Fitt WK, Bonar DB. Competence and delay of metamorphosis in the Pacific oyster </w:t>
        </w:r>
      </w:hyperlink>
      <w:hyperlink r:id="rId160">
        <w:r w:rsidR="00647C67">
          <w:rPr>
            <w:rFonts w:ascii="Times New Roman" w:eastAsia="Times New Roman" w:hAnsi="Times New Roman" w:cs="Times New Roman"/>
            <w:i/>
            <w:color w:val="000000"/>
          </w:rPr>
          <w:t>Crassostrea gigas</w:t>
        </w:r>
      </w:hyperlink>
      <w:hyperlink r:id="rId161">
        <w:r w:rsidR="00647C67">
          <w:rPr>
            <w:rFonts w:ascii="Times New Roman" w:eastAsia="Times New Roman" w:hAnsi="Times New Roman" w:cs="Times New Roman"/>
            <w:color w:val="000000"/>
          </w:rPr>
          <w:t xml:space="preserve">. Marine Biology. 1990. p. 379–87. </w:t>
        </w:r>
      </w:hyperlink>
      <w:hyperlink r:id="rId162">
        <w:r w:rsidR="00647C67">
          <w:rPr>
            <w:rFonts w:ascii="Times New Roman" w:eastAsia="Times New Roman" w:hAnsi="Times New Roman" w:cs="Times New Roman"/>
            <w:color w:val="000000"/>
          </w:rPr>
          <w:t>http://dx.doi.org/10.1007/bf01344316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63">
        <w:r w:rsidR="00647C67">
          <w:rPr>
            <w:rFonts w:ascii="Times New Roman" w:eastAsia="Times New Roman" w:hAnsi="Times New Roman" w:cs="Times New Roman"/>
            <w:color w:val="000000"/>
          </w:rPr>
          <w:t xml:space="preserve">4. Plough LV. Fine-scale temporal analysis of genotype-dependent mortality at settlement in the Pacific oyster </w:t>
        </w:r>
      </w:hyperlink>
      <w:hyperlink r:id="rId164">
        <w:r w:rsidR="00647C67">
          <w:rPr>
            <w:rFonts w:ascii="Times New Roman" w:eastAsia="Times New Roman" w:hAnsi="Times New Roman" w:cs="Times New Roman"/>
            <w:i/>
            <w:color w:val="000000"/>
          </w:rPr>
          <w:t>Crassostrea gigas</w:t>
        </w:r>
      </w:hyperlink>
      <w:hyperlink r:id="rId165">
        <w:r w:rsidR="00647C67">
          <w:rPr>
            <w:rFonts w:ascii="Times New Roman" w:eastAsia="Times New Roman" w:hAnsi="Times New Roman" w:cs="Times New Roman"/>
            <w:color w:val="000000"/>
          </w:rPr>
          <w:t xml:space="preserve">. Journal of Experimental Marine Biology and Ecology. 2018;501:90–8. </w:t>
        </w:r>
      </w:hyperlink>
      <w:hyperlink r:id="rId166">
        <w:r w:rsidR="00647C67">
          <w:rPr>
            <w:rFonts w:ascii="Times New Roman" w:eastAsia="Times New Roman" w:hAnsi="Times New Roman" w:cs="Times New Roman"/>
            <w:color w:val="000000"/>
          </w:rPr>
          <w:t>https://doi.org/10.1016/j.jembe.2018.01.006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67">
        <w:r w:rsidR="00647C67">
          <w:rPr>
            <w:rFonts w:ascii="Times New Roman" w:eastAsia="Times New Roman" w:hAnsi="Times New Roman" w:cs="Times New Roman"/>
            <w:color w:val="000000"/>
          </w:rPr>
          <w:t xml:space="preserve">5. Baker SM, Mann R. Description of metamorphic phases in the oyster </w:t>
        </w:r>
      </w:hyperlink>
      <w:hyperlink r:id="rId168">
        <w:r w:rsidR="00647C67">
          <w:rPr>
            <w:rFonts w:ascii="Times New Roman" w:eastAsia="Times New Roman" w:hAnsi="Times New Roman" w:cs="Times New Roman"/>
            <w:i/>
            <w:color w:val="000000"/>
          </w:rPr>
          <w:t xml:space="preserve">Crassostrea virginica </w:t>
        </w:r>
      </w:hyperlink>
      <w:hyperlink r:id="rId169">
        <w:r w:rsidR="00647C67">
          <w:rPr>
            <w:rFonts w:ascii="Times New Roman" w:eastAsia="Times New Roman" w:hAnsi="Times New Roman" w:cs="Times New Roman"/>
            <w:color w:val="000000"/>
          </w:rPr>
          <w:t xml:space="preserve">and effects of hypoxia on metamorphosis. Marine Ecology Progress Series. 1994. p. 91–9. </w:t>
        </w:r>
      </w:hyperlink>
      <w:hyperlink r:id="rId170">
        <w:r w:rsidR="00647C67">
          <w:rPr>
            <w:rFonts w:ascii="Times New Roman" w:eastAsia="Times New Roman" w:hAnsi="Times New Roman" w:cs="Times New Roman"/>
            <w:color w:val="000000"/>
          </w:rPr>
          <w:t>http://dx.doi.org/10.3354/meps104091</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71">
        <w:r w:rsidR="00647C67">
          <w:rPr>
            <w:rFonts w:ascii="Times New Roman" w:eastAsia="Times New Roman" w:hAnsi="Times New Roman" w:cs="Times New Roman"/>
            <w:color w:val="000000"/>
          </w:rPr>
          <w:t xml:space="preserve">6. Joyce A, Vogeler S. Molluscan bivalve settlement and metamorphosis: Neuroendocrine inducers and morphogenetic responses. Aquaculture. 2018. p. 64–82. </w:t>
        </w:r>
      </w:hyperlink>
      <w:hyperlink r:id="rId172">
        <w:r w:rsidR="00647C67">
          <w:rPr>
            <w:rFonts w:ascii="Times New Roman" w:eastAsia="Times New Roman" w:hAnsi="Times New Roman" w:cs="Times New Roman"/>
            <w:color w:val="000000"/>
          </w:rPr>
          <w:t>http://dx.doi.org/10.1016/j.aquaculture.2018.01.002</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73">
        <w:r w:rsidR="00647C67">
          <w:rPr>
            <w:rFonts w:ascii="Times New Roman" w:eastAsia="Times New Roman" w:hAnsi="Times New Roman" w:cs="Times New Roman"/>
            <w:color w:val="000000"/>
          </w:rPr>
          <w:t>7. Quayle DB. Pacific oyster culture in British Columbia. Dept. of Fisheries and Oceans; 1988.</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74">
        <w:r w:rsidR="00647C67">
          <w:rPr>
            <w:rFonts w:ascii="Times New Roman" w:eastAsia="Times New Roman" w:hAnsi="Times New Roman" w:cs="Times New Roman"/>
            <w:color w:val="000000"/>
          </w:rPr>
          <w:t xml:space="preserve">8. Korringa P. Farming the Cupped Oysters of the Genus Crassostrea: A Multidisciplinary Treatise. Elsevier Science Limited; 1976. </w:t>
        </w:r>
      </w:hyperlink>
      <w:hyperlink r:id="rId175">
        <w:r w:rsidR="00647C67">
          <w:rPr>
            <w:rFonts w:ascii="Times New Roman" w:eastAsia="Times New Roman" w:hAnsi="Times New Roman" w:cs="Times New Roman"/>
            <w:color w:val="000000"/>
          </w:rPr>
          <w:t>https://books.google.com/books/about/Farming_the_Cupped_Oysters_of_the_Genus.html?hl=&amp;id=jVYYAQAAIAAJ</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76">
        <w:r w:rsidR="00647C67">
          <w:rPr>
            <w:rFonts w:ascii="Times New Roman" w:eastAsia="Times New Roman" w:hAnsi="Times New Roman" w:cs="Times New Roman"/>
            <w:color w:val="000000"/>
          </w:rPr>
          <w:t xml:space="preserve">9. Kobayashi M, Hofmann EE, Powell EN, Klinck JM, Kusaka K. A population dynamics model for the Japanese oyster, </w:t>
        </w:r>
      </w:hyperlink>
      <w:hyperlink r:id="rId177">
        <w:r w:rsidR="00647C67">
          <w:rPr>
            <w:rFonts w:ascii="Times New Roman" w:eastAsia="Times New Roman" w:hAnsi="Times New Roman" w:cs="Times New Roman"/>
            <w:i/>
            <w:color w:val="000000"/>
          </w:rPr>
          <w:t>Crassostrea gigas.</w:t>
        </w:r>
      </w:hyperlink>
      <w:hyperlink r:id="rId178">
        <w:r w:rsidR="00647C67">
          <w:rPr>
            <w:rFonts w:ascii="Times New Roman" w:eastAsia="Times New Roman" w:hAnsi="Times New Roman" w:cs="Times New Roman"/>
            <w:color w:val="000000"/>
          </w:rPr>
          <w:t xml:space="preserve"> Aquaculture. 1997. p. 285–321. </w:t>
        </w:r>
      </w:hyperlink>
      <w:hyperlink r:id="rId179">
        <w:r w:rsidR="00647C67">
          <w:rPr>
            <w:rFonts w:ascii="Times New Roman" w:eastAsia="Times New Roman" w:hAnsi="Times New Roman" w:cs="Times New Roman"/>
            <w:color w:val="000000"/>
          </w:rPr>
          <w:t>http://dx.doi.org/10.1016/s0044-8486(96)01456-1</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80">
        <w:r w:rsidR="00647C67">
          <w:rPr>
            <w:rFonts w:ascii="Times New Roman" w:eastAsia="Times New Roman" w:hAnsi="Times New Roman" w:cs="Times New Roman"/>
            <w:color w:val="000000"/>
          </w:rPr>
          <w:t xml:space="preserve">10. Helm MM, Bourne N. Hatchery Culture of Bivalves: A Practical Manual. Food &amp; Agriculture Org; 2004. </w:t>
        </w:r>
      </w:hyperlink>
      <w:hyperlink r:id="rId181">
        <w:r w:rsidR="00647C67">
          <w:rPr>
            <w:rFonts w:ascii="Times New Roman" w:eastAsia="Times New Roman" w:hAnsi="Times New Roman" w:cs="Times New Roman"/>
            <w:color w:val="000000"/>
          </w:rPr>
          <w:t>https://books.google.com/books/about/Hatchery_Culture_of_Bivalves.html?hl=&amp;id=hFUbAQAAIAAJ</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82">
        <w:r w:rsidR="00647C67">
          <w:rPr>
            <w:rFonts w:ascii="Times New Roman" w:eastAsia="Times New Roman" w:hAnsi="Times New Roman" w:cs="Times New Roman"/>
            <w:color w:val="000000"/>
          </w:rPr>
          <w:t xml:space="preserve">11. Ghaffari H, Wang W, Li A, Zhang G, Li L. Thermotolerance Divergence Revealed by the Physiological and Molecular Responses in Two Oyster Subspecies of in China. Front Physiol. 2019;10:1137. </w:t>
        </w:r>
      </w:hyperlink>
      <w:hyperlink r:id="rId183">
        <w:r w:rsidR="00647C67">
          <w:rPr>
            <w:rFonts w:ascii="Times New Roman" w:eastAsia="Times New Roman" w:hAnsi="Times New Roman" w:cs="Times New Roman"/>
            <w:color w:val="000000"/>
          </w:rPr>
          <w:t>http://dx.doi.org/10.3389/fphys.2019.01137</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84">
        <w:r w:rsidR="00647C67">
          <w:rPr>
            <w:rFonts w:ascii="Times New Roman" w:eastAsia="Times New Roman" w:hAnsi="Times New Roman" w:cs="Times New Roman"/>
            <w:color w:val="000000"/>
          </w:rPr>
          <w:t>12. Food and Agriculture Organization (F</w:t>
        </w:r>
      </w:hyperlink>
      <w:hyperlink r:id="rId185">
        <w:r w:rsidR="00647C67">
          <w:rPr>
            <w:rFonts w:ascii="Times New Roman" w:eastAsia="Times New Roman" w:hAnsi="Times New Roman" w:cs="Times New Roman"/>
          </w:rPr>
          <w:t>AO</w:t>
        </w:r>
      </w:hyperlink>
      <w:hyperlink r:id="rId186">
        <w:r w:rsidR="00647C67">
          <w:rPr>
            <w:rFonts w:ascii="Times New Roman" w:eastAsia="Times New Roman" w:hAnsi="Times New Roman" w:cs="Times New Roman"/>
            <w:color w:val="000000"/>
          </w:rPr>
          <w:t>). Cultured Aquatic Species Fact Sheets:</w:t>
        </w:r>
      </w:hyperlink>
      <w:hyperlink r:id="rId187">
        <w:r w:rsidR="00647C67">
          <w:rPr>
            <w:rFonts w:ascii="Times New Roman" w:eastAsia="Times New Roman" w:hAnsi="Times New Roman" w:cs="Times New Roman"/>
            <w:i/>
            <w:color w:val="000000"/>
          </w:rPr>
          <w:t xml:space="preserve"> Crassostrea gigas</w:t>
        </w:r>
      </w:hyperlink>
      <w:hyperlink r:id="rId188">
        <w:r w:rsidR="00647C67">
          <w:rPr>
            <w:rFonts w:ascii="Times New Roman" w:eastAsia="Times New Roman" w:hAnsi="Times New Roman" w:cs="Times New Roman"/>
            <w:color w:val="000000"/>
          </w:rPr>
          <w:t xml:space="preserve">. Cultured Aquatic Species Information Programme. Text by Helm, M.M. In: </w:t>
        </w:r>
      </w:hyperlink>
      <w:hyperlink r:id="rId189">
        <w:r w:rsidR="00647C67">
          <w:rPr>
            <w:rFonts w:ascii="Times New Roman" w:eastAsia="Times New Roman" w:hAnsi="Times New Roman" w:cs="Times New Roman"/>
            <w:i/>
          </w:rPr>
          <w:t>FAO Fisheries Division</w:t>
        </w:r>
      </w:hyperlink>
      <w:hyperlink r:id="rId190">
        <w:r w:rsidR="00647C67">
          <w:rPr>
            <w:rFonts w:ascii="Times New Roman" w:eastAsia="Times New Roman" w:hAnsi="Times New Roman" w:cs="Times New Roman"/>
          </w:rPr>
          <w:t xml:space="preserve"> [online].</w:t>
        </w:r>
      </w:hyperlink>
      <w:hyperlink r:id="rId191">
        <w:r w:rsidR="00647C67">
          <w:rPr>
            <w:rFonts w:ascii="Times New Roman" w:eastAsia="Times New Roman" w:hAnsi="Times New Roman" w:cs="Times New Roman"/>
            <w:color w:val="000000"/>
          </w:rPr>
          <w:t xml:space="preserve"> Food &amp; Agriculture Org; 2009. </w:t>
        </w:r>
      </w:hyperlink>
      <w:hyperlink r:id="rId192">
        <w:r w:rsidR="00647C67">
          <w:rPr>
            <w:rFonts w:ascii="Times New Roman" w:eastAsia="Times New Roman" w:hAnsi="Times New Roman" w:cs="Times New Roman"/>
            <w:color w:val="000000"/>
          </w:rPr>
          <w:t>https://books.google.com/books/about/Cultured_Aquatic_Species_Fact_Sheets.html?hl=&amp;id=DjdBtAEACAAJ</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93">
        <w:r w:rsidR="00647C67">
          <w:rPr>
            <w:rFonts w:ascii="Times New Roman" w:eastAsia="Times New Roman" w:hAnsi="Times New Roman" w:cs="Times New Roman"/>
            <w:color w:val="000000"/>
          </w:rPr>
          <w:t xml:space="preserve">13. Rico-Villa B, Pouvreau S, Robert R. Influence of food density and temperature on ingestion, growth and settlement of Pacific oyster larvae, </w:t>
        </w:r>
      </w:hyperlink>
      <w:hyperlink r:id="rId194">
        <w:r w:rsidR="00647C67">
          <w:rPr>
            <w:rFonts w:ascii="Times New Roman" w:eastAsia="Times New Roman" w:hAnsi="Times New Roman" w:cs="Times New Roman"/>
            <w:i/>
            <w:color w:val="000000"/>
          </w:rPr>
          <w:t>Crassostrea gigas</w:t>
        </w:r>
      </w:hyperlink>
      <w:hyperlink r:id="rId195">
        <w:r w:rsidR="00647C67">
          <w:rPr>
            <w:rFonts w:ascii="Times New Roman" w:eastAsia="Times New Roman" w:hAnsi="Times New Roman" w:cs="Times New Roman"/>
            <w:color w:val="000000"/>
          </w:rPr>
          <w:t xml:space="preserve">. Aquaculture. 2009. p. 395–401. </w:t>
        </w:r>
      </w:hyperlink>
      <w:hyperlink r:id="rId196">
        <w:r w:rsidR="00647C67">
          <w:rPr>
            <w:rFonts w:ascii="Times New Roman" w:eastAsia="Times New Roman" w:hAnsi="Times New Roman" w:cs="Times New Roman"/>
            <w:color w:val="000000"/>
          </w:rPr>
          <w:t>http://dx.doi.org/10.1016/j.aquaculture.2008.10.054</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97">
        <w:r w:rsidR="00647C67">
          <w:rPr>
            <w:rFonts w:ascii="Times New Roman" w:eastAsia="Times New Roman" w:hAnsi="Times New Roman" w:cs="Times New Roman"/>
            <w:color w:val="000000"/>
          </w:rPr>
          <w:t xml:space="preserve">14. His E, Robert R, Dinet A. Combined effects of temperature and salinity on fed and starved larvae of the mediterranean mussel Mytilus galloprovincialis and the Japanese oyster </w:t>
        </w:r>
      </w:hyperlink>
      <w:hyperlink r:id="rId198">
        <w:r w:rsidR="00647C67">
          <w:rPr>
            <w:rFonts w:ascii="Times New Roman" w:eastAsia="Times New Roman" w:hAnsi="Times New Roman" w:cs="Times New Roman"/>
            <w:i/>
            <w:color w:val="000000"/>
          </w:rPr>
          <w:t>Crassostrea gigas</w:t>
        </w:r>
      </w:hyperlink>
      <w:hyperlink r:id="rId199">
        <w:r w:rsidR="00647C67">
          <w:rPr>
            <w:rFonts w:ascii="Times New Roman" w:eastAsia="Times New Roman" w:hAnsi="Times New Roman" w:cs="Times New Roman"/>
            <w:color w:val="000000"/>
          </w:rPr>
          <w:t xml:space="preserve">. Marine Biology. 1989. p. 455–63. </w:t>
        </w:r>
      </w:hyperlink>
      <w:hyperlink r:id="rId200">
        <w:r w:rsidR="00647C67">
          <w:rPr>
            <w:rFonts w:ascii="Times New Roman" w:eastAsia="Times New Roman" w:hAnsi="Times New Roman" w:cs="Times New Roman"/>
            <w:color w:val="000000"/>
          </w:rPr>
          <w:t>http://dx.doi.org/10.1007/bf00394822</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01">
        <w:r w:rsidR="00647C67">
          <w:rPr>
            <w:rFonts w:ascii="Times New Roman" w:eastAsia="Times New Roman" w:hAnsi="Times New Roman" w:cs="Times New Roman"/>
            <w:color w:val="000000"/>
          </w:rPr>
          <w:t>15. Helm MM, Millican PF. Experiments in the hatchery rearing of Pacific oyster larvae (</w:t>
        </w:r>
      </w:hyperlink>
      <w:hyperlink r:id="rId202">
        <w:r w:rsidR="00647C67">
          <w:rPr>
            <w:rFonts w:ascii="Times New Roman" w:eastAsia="Times New Roman" w:hAnsi="Times New Roman" w:cs="Times New Roman"/>
            <w:i/>
            <w:color w:val="000000"/>
          </w:rPr>
          <w:t xml:space="preserve">Crassostrea gigas </w:t>
        </w:r>
      </w:hyperlink>
      <w:hyperlink r:id="rId203">
        <w:r w:rsidR="00647C67">
          <w:rPr>
            <w:rFonts w:ascii="Times New Roman" w:eastAsia="Times New Roman" w:hAnsi="Times New Roman" w:cs="Times New Roman"/>
            <w:color w:val="000000"/>
          </w:rPr>
          <w:t xml:space="preserve">Thunberg). Aquaculture. 1977. p. 1–12. </w:t>
        </w:r>
      </w:hyperlink>
      <w:hyperlink r:id="rId204">
        <w:r w:rsidR="00647C67">
          <w:rPr>
            <w:rFonts w:ascii="Times New Roman" w:eastAsia="Times New Roman" w:hAnsi="Times New Roman" w:cs="Times New Roman"/>
            <w:color w:val="000000"/>
          </w:rPr>
          <w:t>http://dx.doi.org/10.1016/0044-8486(77)90149-1</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05">
        <w:r w:rsidR="00647C67">
          <w:rPr>
            <w:rFonts w:ascii="Times New Roman" w:eastAsia="Times New Roman" w:hAnsi="Times New Roman" w:cs="Times New Roman"/>
            <w:color w:val="000000"/>
          </w:rPr>
          <w:t xml:space="preserve">16. Crandall GA, Elliott Thompson R, </w:t>
        </w:r>
        <w:proofErr w:type="spellStart"/>
        <w:r w:rsidR="00647C67">
          <w:rPr>
            <w:rFonts w:ascii="Times New Roman" w:eastAsia="Times New Roman" w:hAnsi="Times New Roman" w:cs="Times New Roman"/>
            <w:color w:val="000000"/>
          </w:rPr>
          <w:t>Eudeline</w:t>
        </w:r>
        <w:proofErr w:type="spellEnd"/>
        <w:r w:rsidR="00647C67">
          <w:rPr>
            <w:rFonts w:ascii="Times New Roman" w:eastAsia="Times New Roman" w:hAnsi="Times New Roman" w:cs="Times New Roman"/>
            <w:color w:val="000000"/>
          </w:rPr>
          <w:t xml:space="preserve"> B, </w:t>
        </w:r>
        <w:proofErr w:type="spellStart"/>
        <w:r w:rsidR="00647C67">
          <w:rPr>
            <w:rFonts w:ascii="Times New Roman" w:eastAsia="Times New Roman" w:hAnsi="Times New Roman" w:cs="Times New Roman"/>
            <w:color w:val="000000"/>
          </w:rPr>
          <w:t>Vadopalas</w:t>
        </w:r>
        <w:proofErr w:type="spellEnd"/>
        <w:r w:rsidR="00647C67">
          <w:rPr>
            <w:rFonts w:ascii="Times New Roman" w:eastAsia="Times New Roman" w:hAnsi="Times New Roman" w:cs="Times New Roman"/>
            <w:color w:val="000000"/>
          </w:rPr>
          <w:t xml:space="preserve"> B, Timmins-Schiffman E, Roberts SB. Proteomic response of early juvenile Pacific oysters to temperature. 2020.</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06">
        <w:r w:rsidR="00647C67">
          <w:rPr>
            <w:rFonts w:ascii="Times New Roman" w:eastAsia="Times New Roman" w:hAnsi="Times New Roman" w:cs="Times New Roman"/>
            <w:color w:val="000000"/>
          </w:rPr>
          <w:t xml:space="preserve">17. Casas-Vila N, Bluhm A, Sayols S, Dinges N, Dejung M, Altenhein T, et al. The developmental </w:t>
        </w:r>
        <w:r w:rsidR="00647C67">
          <w:rPr>
            <w:rFonts w:ascii="Times New Roman" w:eastAsia="Times New Roman" w:hAnsi="Times New Roman" w:cs="Times New Roman"/>
            <w:color w:val="000000"/>
          </w:rPr>
          <w:lastRenderedPageBreak/>
          <w:t xml:space="preserve">proteome of </w:t>
        </w:r>
      </w:hyperlink>
      <w:hyperlink r:id="rId207">
        <w:r w:rsidR="00647C67">
          <w:rPr>
            <w:rFonts w:ascii="Times New Roman" w:eastAsia="Times New Roman" w:hAnsi="Times New Roman" w:cs="Times New Roman"/>
            <w:i/>
            <w:color w:val="000000"/>
          </w:rPr>
          <w:t>Drosophila melanogaster</w:t>
        </w:r>
      </w:hyperlink>
      <w:hyperlink r:id="rId208">
        <w:r w:rsidR="00647C67">
          <w:rPr>
            <w:rFonts w:ascii="Times New Roman" w:eastAsia="Times New Roman" w:hAnsi="Times New Roman" w:cs="Times New Roman"/>
            <w:color w:val="000000"/>
          </w:rPr>
          <w:t xml:space="preserve">. Genome Res. 2017;27:1273–85. </w:t>
        </w:r>
      </w:hyperlink>
      <w:hyperlink r:id="rId209">
        <w:r w:rsidR="00647C67">
          <w:rPr>
            <w:rFonts w:ascii="Times New Roman" w:eastAsia="Times New Roman" w:hAnsi="Times New Roman" w:cs="Times New Roman"/>
            <w:color w:val="000000"/>
          </w:rPr>
          <w:t>http://dx.doi.org/10.1101/gr.213694.116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10">
        <w:r w:rsidR="00647C67">
          <w:rPr>
            <w:rFonts w:ascii="Times New Roman" w:eastAsia="Times New Roman" w:hAnsi="Times New Roman" w:cs="Times New Roman"/>
            <w:color w:val="000000"/>
          </w:rPr>
          <w:t xml:space="preserve">18. Griffin NM, Yu J, Long F, Oh P, Shore S, Li Y, et al. Label-free, normalized quantification of complex mass spectrometry data for proteomic analysis. Nat Biotechnol. 2010;28:83–9. </w:t>
        </w:r>
      </w:hyperlink>
      <w:hyperlink r:id="rId211">
        <w:r w:rsidR="00647C67">
          <w:rPr>
            <w:rFonts w:ascii="Times New Roman" w:eastAsia="Times New Roman" w:hAnsi="Times New Roman" w:cs="Times New Roman"/>
            <w:color w:val="000000"/>
          </w:rPr>
          <w:t>http://dx.doi.org/10.1038/nbt.1592</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12">
        <w:r w:rsidR="00647C67">
          <w:rPr>
            <w:rFonts w:ascii="Times New Roman" w:eastAsia="Times New Roman" w:hAnsi="Times New Roman" w:cs="Times New Roman"/>
            <w:color w:val="000000"/>
          </w:rPr>
          <w:t xml:space="preserve">19. Huan P, Wang H, Dong B, Liu B. Identification of differentially expressed proteins involved in the early larval development of the Pacific oyster </w:t>
        </w:r>
      </w:hyperlink>
      <w:hyperlink r:id="rId213">
        <w:r w:rsidR="00647C67">
          <w:rPr>
            <w:rFonts w:ascii="Times New Roman" w:eastAsia="Times New Roman" w:hAnsi="Times New Roman" w:cs="Times New Roman"/>
            <w:i/>
            <w:color w:val="000000"/>
          </w:rPr>
          <w:t>Crassostrea gigas</w:t>
        </w:r>
      </w:hyperlink>
      <w:hyperlink r:id="rId214">
        <w:r w:rsidR="00647C67">
          <w:rPr>
            <w:rFonts w:ascii="Times New Roman" w:eastAsia="Times New Roman" w:hAnsi="Times New Roman" w:cs="Times New Roman"/>
            <w:color w:val="000000"/>
          </w:rPr>
          <w:t xml:space="preserve">. J Proteomics. 2012;75:3855–65. </w:t>
        </w:r>
      </w:hyperlink>
      <w:hyperlink r:id="rId215">
        <w:r w:rsidR="00647C67">
          <w:rPr>
            <w:rFonts w:ascii="Times New Roman" w:eastAsia="Times New Roman" w:hAnsi="Times New Roman" w:cs="Times New Roman"/>
            <w:color w:val="000000"/>
          </w:rPr>
          <w:t>http://dx.doi.org/10.1016/j.jprot.2012.04.051</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16">
        <w:r w:rsidR="00647C67">
          <w:rPr>
            <w:rFonts w:ascii="Times New Roman" w:eastAsia="Times New Roman" w:hAnsi="Times New Roman" w:cs="Times New Roman"/>
            <w:color w:val="000000"/>
          </w:rPr>
          <w:t>20. Timmins-Schiffman E, Guzmán JM, Elliott Thompson R, Vadopalas B, Eudeline B, Roberts SB. Dynamic response in the larval geoduck (</w:t>
        </w:r>
      </w:hyperlink>
      <w:hyperlink r:id="rId217">
        <w:r w:rsidR="00647C67">
          <w:rPr>
            <w:rFonts w:ascii="Times New Roman" w:eastAsia="Times New Roman" w:hAnsi="Times New Roman" w:cs="Times New Roman"/>
            <w:i/>
            <w:color w:val="000000"/>
          </w:rPr>
          <w:t>Panopea generosa</w:t>
        </w:r>
      </w:hyperlink>
      <w:hyperlink r:id="rId218">
        <w:r w:rsidR="00647C67">
          <w:rPr>
            <w:rFonts w:ascii="Times New Roman" w:eastAsia="Times New Roman" w:hAnsi="Times New Roman" w:cs="Times New Roman"/>
            <w:color w:val="000000"/>
          </w:rPr>
          <w:t xml:space="preserve">) proteome to elevated pCO2. Ecol Evol. 2019;10:185–97. </w:t>
        </w:r>
      </w:hyperlink>
      <w:hyperlink r:id="rId219">
        <w:r w:rsidR="00647C67">
          <w:rPr>
            <w:rFonts w:ascii="Times New Roman" w:eastAsia="Times New Roman" w:hAnsi="Times New Roman" w:cs="Times New Roman"/>
            <w:color w:val="000000"/>
          </w:rPr>
          <w:t>http://dx.doi.org/10.1002/ece3.5885</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20">
        <w:r w:rsidR="00647C67">
          <w:rPr>
            <w:rFonts w:ascii="Times New Roman" w:eastAsia="Times New Roman" w:hAnsi="Times New Roman" w:cs="Times New Roman"/>
            <w:color w:val="000000"/>
          </w:rPr>
          <w:t xml:space="preserve">21. Huan P, Wang H, Liu B. A Label-Free Proteomic Analysis on Competent Larvae and Juveniles of the Pacific Oyster </w:t>
        </w:r>
      </w:hyperlink>
      <w:hyperlink r:id="rId221">
        <w:r w:rsidR="00647C67">
          <w:rPr>
            <w:rFonts w:ascii="Times New Roman" w:eastAsia="Times New Roman" w:hAnsi="Times New Roman" w:cs="Times New Roman"/>
            <w:i/>
            <w:color w:val="000000"/>
          </w:rPr>
          <w:t>Crassostrea gigas</w:t>
        </w:r>
      </w:hyperlink>
      <w:hyperlink r:id="rId222">
        <w:r w:rsidR="00647C67">
          <w:rPr>
            <w:rFonts w:ascii="Times New Roman" w:eastAsia="Times New Roman" w:hAnsi="Times New Roman" w:cs="Times New Roman"/>
            <w:color w:val="000000"/>
          </w:rPr>
          <w:t xml:space="preserve">. PLoS One. 2015;10:e0135008. </w:t>
        </w:r>
      </w:hyperlink>
      <w:hyperlink r:id="rId223">
        <w:r w:rsidR="00647C67">
          <w:rPr>
            <w:rFonts w:ascii="Times New Roman" w:eastAsia="Times New Roman" w:hAnsi="Times New Roman" w:cs="Times New Roman"/>
            <w:color w:val="000000"/>
          </w:rPr>
          <w:t>http://dx.doi.org/10.1371/journal.pone.0135008</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24">
        <w:r w:rsidR="00647C67">
          <w:rPr>
            <w:rFonts w:ascii="Times New Roman" w:eastAsia="Times New Roman" w:hAnsi="Times New Roman" w:cs="Times New Roman"/>
            <w:color w:val="000000"/>
          </w:rPr>
          <w:t xml:space="preserve">22. Dineshram R, Chandramouli K, Ko GWK, Zhang H, Qian P-Y, Ravasi T, et al. Quantitative analysis of oyster larval proteome provides new insights into the effects of multiple climate change stressors. Glob Chang Biol. 2016;22:2054–68. </w:t>
        </w:r>
      </w:hyperlink>
      <w:hyperlink r:id="rId225">
        <w:r w:rsidR="00647C67">
          <w:rPr>
            <w:rFonts w:ascii="Times New Roman" w:eastAsia="Times New Roman" w:hAnsi="Times New Roman" w:cs="Times New Roman"/>
            <w:color w:val="000000"/>
          </w:rPr>
          <w:t>http://dx.doi.org/10.1111/gcb.13249</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26">
        <w:r w:rsidR="00647C67">
          <w:rPr>
            <w:rFonts w:ascii="Times New Roman" w:eastAsia="Times New Roman" w:hAnsi="Times New Roman" w:cs="Times New Roman"/>
            <w:color w:val="000000"/>
          </w:rPr>
          <w:t xml:space="preserve">23. Grissa D, Pétéra M, Brandolini M, Napoli A, Comte B, Pujos-Guillot E. Feature Selection Methods for Early Predictive Biomarker Discovery Using Untargeted Metabolomic Data. Front Mol Biosci. 2016;3:30. </w:t>
        </w:r>
      </w:hyperlink>
      <w:hyperlink r:id="rId227">
        <w:r w:rsidR="00647C67">
          <w:rPr>
            <w:rFonts w:ascii="Times New Roman" w:eastAsia="Times New Roman" w:hAnsi="Times New Roman" w:cs="Times New Roman"/>
            <w:color w:val="000000"/>
          </w:rPr>
          <w:t>http://dx.doi.org/10.3389/fmolb.2016.00030</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28">
        <w:r w:rsidR="00647C67">
          <w:rPr>
            <w:rFonts w:ascii="Times New Roman" w:eastAsia="Times New Roman" w:hAnsi="Times New Roman" w:cs="Times New Roman"/>
            <w:color w:val="000000"/>
          </w:rPr>
          <w:t>24. Trigg SA, McElhany P, Maher M, Perez D, Busch DS, Nichols KM. Uncovering mechanisms of global ocean change effects on the Dungeness crab (</w:t>
        </w:r>
      </w:hyperlink>
      <w:hyperlink r:id="rId229">
        <w:r w:rsidR="00647C67">
          <w:rPr>
            <w:rFonts w:ascii="Times New Roman" w:eastAsia="Times New Roman" w:hAnsi="Times New Roman" w:cs="Times New Roman"/>
            <w:i/>
            <w:color w:val="000000"/>
          </w:rPr>
          <w:t>Cancer magister</w:t>
        </w:r>
      </w:hyperlink>
      <w:hyperlink r:id="rId230">
        <w:r w:rsidR="00647C67">
          <w:rPr>
            <w:rFonts w:ascii="Times New Roman" w:eastAsia="Times New Roman" w:hAnsi="Times New Roman" w:cs="Times New Roman"/>
            <w:color w:val="000000"/>
          </w:rPr>
          <w:t xml:space="preserve">) through metabolomics analysis. Sci Rep. 2019;9:10717. </w:t>
        </w:r>
      </w:hyperlink>
      <w:hyperlink r:id="rId231">
        <w:r w:rsidR="00647C67">
          <w:rPr>
            <w:rFonts w:ascii="Times New Roman" w:eastAsia="Times New Roman" w:hAnsi="Times New Roman" w:cs="Times New Roman"/>
            <w:color w:val="000000"/>
          </w:rPr>
          <w:t>http://dx.doi.org/10.1038/s41598-019-46947-6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32">
        <w:r w:rsidR="00647C67">
          <w:rPr>
            <w:rFonts w:ascii="Times New Roman" w:eastAsia="Times New Roman" w:hAnsi="Times New Roman" w:cs="Times New Roman"/>
            <w:color w:val="000000"/>
          </w:rPr>
          <w:t xml:space="preserve">25. Smilde AK, Jansen JJ, Hoefsloot HCJ, R-J A, van der Greef J, Timmerman ME. ANOVA-simultaneous component analysis (ASCA): a new tool for analyzing designed metabolomics data. Bioinformatics. 2005. p. 3043–8. </w:t>
        </w:r>
      </w:hyperlink>
      <w:hyperlink r:id="rId233">
        <w:r w:rsidR="00647C67">
          <w:rPr>
            <w:rFonts w:ascii="Times New Roman" w:eastAsia="Times New Roman" w:hAnsi="Times New Roman" w:cs="Times New Roman"/>
            <w:color w:val="000000"/>
          </w:rPr>
          <w:t>http://dx.doi.org/10.1093/bioinformatics/bti476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34">
        <w:r w:rsidR="00647C67">
          <w:rPr>
            <w:rFonts w:ascii="Times New Roman" w:eastAsia="Times New Roman" w:hAnsi="Times New Roman" w:cs="Times New Roman"/>
            <w:color w:val="000000"/>
          </w:rPr>
          <w:t xml:space="preserve">26. Riviere G, Klopp C, Ibouniyamine N, Huvet A, Boudry P, Favrel P. GigaTON: an extensive publicly searchable database providing a new reference transcriptome in the pacific oyster </w:t>
        </w:r>
      </w:hyperlink>
      <w:hyperlink r:id="rId235">
        <w:r w:rsidR="00647C67">
          <w:rPr>
            <w:rFonts w:ascii="Times New Roman" w:eastAsia="Times New Roman" w:hAnsi="Times New Roman" w:cs="Times New Roman"/>
            <w:i/>
            <w:color w:val="000000"/>
          </w:rPr>
          <w:t>Crassostrea gigas</w:t>
        </w:r>
      </w:hyperlink>
      <w:hyperlink r:id="rId236">
        <w:r w:rsidR="00647C67">
          <w:rPr>
            <w:rFonts w:ascii="Times New Roman" w:eastAsia="Times New Roman" w:hAnsi="Times New Roman" w:cs="Times New Roman"/>
            <w:color w:val="000000"/>
          </w:rPr>
          <w:t xml:space="preserve">. BMC Bioinformatics. 2015;16:401. </w:t>
        </w:r>
      </w:hyperlink>
      <w:hyperlink r:id="rId237">
        <w:r w:rsidR="00647C67">
          <w:rPr>
            <w:rFonts w:ascii="Times New Roman" w:eastAsia="Times New Roman" w:hAnsi="Times New Roman" w:cs="Times New Roman"/>
            <w:color w:val="000000"/>
          </w:rPr>
          <w:t>http://dx.doi.org/10.1186/s12859-015-0833-4</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38">
        <w:r w:rsidR="00647C67">
          <w:rPr>
            <w:rFonts w:ascii="Times New Roman" w:eastAsia="Times New Roman" w:hAnsi="Times New Roman" w:cs="Times New Roman"/>
            <w:color w:val="000000"/>
          </w:rPr>
          <w:t xml:space="preserve">27. Zwanenburg G, Hoefsloot HCJ, Westerhuis JA, Jansen JJ, Smilde AK. ANOVA-principal component analysis and ANOVA-simultaneous component analysis: a comparison. Journal of Chemometrics. 2011. p. 561–7. </w:t>
        </w:r>
      </w:hyperlink>
      <w:hyperlink r:id="rId239">
        <w:r w:rsidR="00647C67">
          <w:rPr>
            <w:rFonts w:ascii="Times New Roman" w:eastAsia="Times New Roman" w:hAnsi="Times New Roman" w:cs="Times New Roman"/>
            <w:color w:val="000000"/>
          </w:rPr>
          <w:t>http://dx.doi.org/10.1002/cem.1400</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40">
        <w:r w:rsidR="00647C67">
          <w:rPr>
            <w:rFonts w:ascii="Times New Roman" w:eastAsia="Times New Roman" w:hAnsi="Times New Roman" w:cs="Times New Roman"/>
            <w:color w:val="000000"/>
          </w:rPr>
          <w:t xml:space="preserve">28. The UniProt Consortium. UniProt: a worldwide hub of protein knowledge. Nucleic Acids Research. 2019. p. D506–15. </w:t>
        </w:r>
      </w:hyperlink>
      <w:hyperlink r:id="rId241">
        <w:r w:rsidR="00647C67">
          <w:rPr>
            <w:rFonts w:ascii="Times New Roman" w:eastAsia="Times New Roman" w:hAnsi="Times New Roman" w:cs="Times New Roman"/>
            <w:color w:val="000000"/>
          </w:rPr>
          <w:t>http://dx.doi.org/10.1093/nar/gky1049</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42">
        <w:r w:rsidR="00647C67">
          <w:rPr>
            <w:rFonts w:ascii="Times New Roman" w:eastAsia="Times New Roman" w:hAnsi="Times New Roman" w:cs="Times New Roman"/>
            <w:color w:val="000000"/>
          </w:rPr>
          <w:t xml:space="preserve">29. Meistertzheim A-L, Tanguy A, Moraga D, Thébault M-T. Identification of differentially expressed genes of the Pacific oyster </w:t>
        </w:r>
      </w:hyperlink>
      <w:hyperlink r:id="rId243">
        <w:r w:rsidR="00647C67">
          <w:rPr>
            <w:rFonts w:ascii="Times New Roman" w:eastAsia="Times New Roman" w:hAnsi="Times New Roman" w:cs="Times New Roman"/>
            <w:i/>
            <w:color w:val="000000"/>
          </w:rPr>
          <w:t>Crassostrea gigas</w:t>
        </w:r>
      </w:hyperlink>
      <w:hyperlink r:id="rId244">
        <w:r w:rsidR="00647C67">
          <w:rPr>
            <w:rFonts w:ascii="Times New Roman" w:eastAsia="Times New Roman" w:hAnsi="Times New Roman" w:cs="Times New Roman"/>
            <w:color w:val="000000"/>
          </w:rPr>
          <w:t xml:space="preserve"> exposed to prolonged thermal stress. FEBS J. 2007;274:6392–402. </w:t>
        </w:r>
      </w:hyperlink>
      <w:hyperlink r:id="rId245">
        <w:r w:rsidR="00647C67">
          <w:rPr>
            <w:rFonts w:ascii="Times New Roman" w:eastAsia="Times New Roman" w:hAnsi="Times New Roman" w:cs="Times New Roman"/>
            <w:color w:val="000000"/>
          </w:rPr>
          <w:t>http://dx.doi.org/10.1111/j.1742-4658.2007.06156.x</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46">
        <w:r w:rsidR="00647C67">
          <w:rPr>
            <w:rFonts w:ascii="Times New Roman" w:eastAsia="Times New Roman" w:hAnsi="Times New Roman" w:cs="Times New Roman"/>
            <w:color w:val="000000"/>
          </w:rPr>
          <w:t>30. Ginger KWK, Vera CBS, R D, Dennis CKS, Adela LJ, Yu Z, et al. Larval and post-larval stages of Pacific oyster (</w:t>
        </w:r>
      </w:hyperlink>
      <w:hyperlink r:id="rId247">
        <w:r w:rsidR="00647C67">
          <w:rPr>
            <w:rFonts w:ascii="Times New Roman" w:eastAsia="Times New Roman" w:hAnsi="Times New Roman" w:cs="Times New Roman"/>
            <w:i/>
            <w:color w:val="000000"/>
          </w:rPr>
          <w:t>Crassostrea gigas</w:t>
        </w:r>
      </w:hyperlink>
      <w:hyperlink r:id="rId248">
        <w:r w:rsidR="00647C67">
          <w:rPr>
            <w:rFonts w:ascii="Times New Roman" w:eastAsia="Times New Roman" w:hAnsi="Times New Roman" w:cs="Times New Roman"/>
            <w:color w:val="000000"/>
          </w:rPr>
          <w:t xml:space="preserve">) are resistant to elevated CO2. PLoS One. 2013;8:e64147. </w:t>
        </w:r>
      </w:hyperlink>
      <w:hyperlink r:id="rId249">
        <w:r w:rsidR="00647C67">
          <w:rPr>
            <w:rFonts w:ascii="Times New Roman" w:eastAsia="Times New Roman" w:hAnsi="Times New Roman" w:cs="Times New Roman"/>
            <w:color w:val="000000"/>
          </w:rPr>
          <w:t>http://dx.doi.org/10.1371/journal.pone.0064147</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50">
        <w:r w:rsidR="00647C67">
          <w:rPr>
            <w:rFonts w:ascii="Times New Roman" w:eastAsia="Times New Roman" w:hAnsi="Times New Roman" w:cs="Times New Roman"/>
            <w:color w:val="000000"/>
          </w:rPr>
          <w:t xml:space="preserve">31. Yu H, Zhao X, Li Q. Genome-wide identification and characterization of long intergenic noncoding RNAs and their potential association with larval development in the Pacific oyster. Sci Rep. 2016;6:20796. </w:t>
        </w:r>
      </w:hyperlink>
      <w:hyperlink r:id="rId251">
        <w:r w:rsidR="00647C67">
          <w:rPr>
            <w:rFonts w:ascii="Times New Roman" w:eastAsia="Times New Roman" w:hAnsi="Times New Roman" w:cs="Times New Roman"/>
            <w:color w:val="000000"/>
          </w:rPr>
          <w:t>http://dx.doi.org/10.1038/srep20796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52">
        <w:r w:rsidR="00647C67">
          <w:rPr>
            <w:rFonts w:ascii="Times New Roman" w:eastAsia="Times New Roman" w:hAnsi="Times New Roman" w:cs="Times New Roman"/>
            <w:color w:val="000000"/>
          </w:rPr>
          <w:t xml:space="preserve">32. Sandhoff R, Sandhoff K. Emerging concepts of ganglioside metabolism. FEBS Lett. 2018;592:3835–64. </w:t>
        </w:r>
      </w:hyperlink>
      <w:hyperlink r:id="rId253">
        <w:r w:rsidR="00647C67">
          <w:rPr>
            <w:rFonts w:ascii="Times New Roman" w:eastAsia="Times New Roman" w:hAnsi="Times New Roman" w:cs="Times New Roman"/>
            <w:color w:val="000000"/>
          </w:rPr>
          <w:t>http://dx.doi.org/10.1002/1873-3468.13114</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54">
        <w:r w:rsidR="00647C67">
          <w:rPr>
            <w:rFonts w:ascii="Times New Roman" w:eastAsia="Times New Roman" w:hAnsi="Times New Roman" w:cs="Times New Roman"/>
            <w:color w:val="000000"/>
          </w:rPr>
          <w:t xml:space="preserve">33. O’Connor MI, Bruno JF, Gaines SD, Halpern BS, Lester SE, Kinlan BP, et al. Temperature control of larval dispersal and the implications for marine ecology, evolution, and conservation. Proceedings of the National Academy of Sciences. 2007. p. 1266–71. </w:t>
        </w:r>
      </w:hyperlink>
      <w:hyperlink r:id="rId255">
        <w:r w:rsidR="00647C67">
          <w:rPr>
            <w:rFonts w:ascii="Times New Roman" w:eastAsia="Times New Roman" w:hAnsi="Times New Roman" w:cs="Times New Roman"/>
            <w:color w:val="000000"/>
          </w:rPr>
          <w:t>http://dx.doi.org/10.1073/pnas.0603422104</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56">
        <w:r w:rsidR="00647C67">
          <w:rPr>
            <w:rFonts w:ascii="Times New Roman" w:eastAsia="Times New Roman" w:hAnsi="Times New Roman" w:cs="Times New Roman"/>
            <w:color w:val="000000"/>
          </w:rPr>
          <w:t xml:space="preserve">34. Filgueira R, Brown MS, Comeau LA, Grant J. Predicting the timing of the pediveliger stage of </w:t>
        </w:r>
      </w:hyperlink>
      <w:hyperlink r:id="rId257">
        <w:r w:rsidR="00647C67">
          <w:rPr>
            <w:rFonts w:ascii="Times New Roman" w:eastAsia="Times New Roman" w:hAnsi="Times New Roman" w:cs="Times New Roman"/>
            <w:i/>
            <w:color w:val="000000"/>
          </w:rPr>
          <w:t>Mytilus edulis</w:t>
        </w:r>
      </w:hyperlink>
      <w:hyperlink r:id="rId258">
        <w:r w:rsidR="00647C67">
          <w:rPr>
            <w:rFonts w:ascii="Times New Roman" w:eastAsia="Times New Roman" w:hAnsi="Times New Roman" w:cs="Times New Roman"/>
            <w:color w:val="000000"/>
          </w:rPr>
          <w:t xml:space="preserve"> based on ocean temperature. Journal of Molluscan Studies. 2015. p. 269–73. </w:t>
        </w:r>
      </w:hyperlink>
      <w:hyperlink r:id="rId259">
        <w:r w:rsidR="00647C67">
          <w:rPr>
            <w:rFonts w:ascii="Times New Roman" w:eastAsia="Times New Roman" w:hAnsi="Times New Roman" w:cs="Times New Roman"/>
            <w:color w:val="000000"/>
          </w:rPr>
          <w:t>http://dx.doi.org/10.1093/mollus/eyu093</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60">
        <w:r w:rsidR="00647C67">
          <w:rPr>
            <w:rFonts w:ascii="Times New Roman" w:eastAsia="Times New Roman" w:hAnsi="Times New Roman" w:cs="Times New Roman"/>
            <w:color w:val="000000"/>
          </w:rPr>
          <w:t xml:space="preserve">35. Humphries S. A physical explanation of the temperature dependence of physiological processes mediated by cilia and flagella. Proc Natl Acad Sci U S A. 2013;110:14693–8. </w:t>
        </w:r>
      </w:hyperlink>
      <w:hyperlink r:id="rId261">
        <w:r w:rsidR="00647C67">
          <w:rPr>
            <w:rFonts w:ascii="Times New Roman" w:eastAsia="Times New Roman" w:hAnsi="Times New Roman" w:cs="Times New Roman"/>
            <w:color w:val="000000"/>
          </w:rPr>
          <w:t>http://dx.doi.org/10.1073/pnas.1300891110</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62">
        <w:r w:rsidR="00647C67">
          <w:rPr>
            <w:rFonts w:ascii="Times New Roman" w:eastAsia="Times New Roman" w:hAnsi="Times New Roman" w:cs="Times New Roman"/>
            <w:color w:val="000000"/>
          </w:rPr>
          <w:t xml:space="preserve">36. Lopez-Joven C, Rolland J-L, Haffner P, Caro A, Roques C, Carré C, et al. Oyster Farming, Temperature, and Plankton Influence the Dynamics of Pathogenic Vibrios in the Thau Lagoon. Front Microbiol. 2018;9:2530. </w:t>
        </w:r>
      </w:hyperlink>
      <w:hyperlink r:id="rId263">
        <w:r w:rsidR="00647C67">
          <w:rPr>
            <w:rFonts w:ascii="Times New Roman" w:eastAsia="Times New Roman" w:hAnsi="Times New Roman" w:cs="Times New Roman"/>
            <w:color w:val="000000"/>
          </w:rPr>
          <w:t>http://dx.doi.org/10.3389/fmicb.2018.02530</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64">
        <w:r w:rsidR="00647C67">
          <w:rPr>
            <w:rFonts w:ascii="Times New Roman" w:eastAsia="Times New Roman" w:hAnsi="Times New Roman" w:cs="Times New Roman"/>
            <w:color w:val="000000"/>
          </w:rPr>
          <w:t xml:space="preserve">37. Elston RA, Cheney D, Frelier P, Lynn D. Invasive orchitophryid ciliate infections in juvenile Pacific and Kumomoto oysters, </w:t>
        </w:r>
      </w:hyperlink>
      <w:hyperlink r:id="rId265">
        <w:r w:rsidR="00647C67">
          <w:rPr>
            <w:rFonts w:ascii="Times New Roman" w:eastAsia="Times New Roman" w:hAnsi="Times New Roman" w:cs="Times New Roman"/>
            <w:i/>
            <w:color w:val="000000"/>
          </w:rPr>
          <w:t>Crassostrea gigas</w:t>
        </w:r>
      </w:hyperlink>
      <w:hyperlink r:id="rId266">
        <w:r w:rsidR="00647C67">
          <w:rPr>
            <w:rFonts w:ascii="Times New Roman" w:eastAsia="Times New Roman" w:hAnsi="Times New Roman" w:cs="Times New Roman"/>
            <w:color w:val="000000"/>
          </w:rPr>
          <w:t xml:space="preserve"> and </w:t>
        </w:r>
      </w:hyperlink>
      <w:hyperlink r:id="rId267">
        <w:r w:rsidR="00647C67">
          <w:rPr>
            <w:rFonts w:ascii="Times New Roman" w:eastAsia="Times New Roman" w:hAnsi="Times New Roman" w:cs="Times New Roman"/>
            <w:i/>
            <w:color w:val="000000"/>
          </w:rPr>
          <w:t>Crassostrea sikamea</w:t>
        </w:r>
      </w:hyperlink>
      <w:hyperlink r:id="rId268">
        <w:r w:rsidR="00647C67">
          <w:rPr>
            <w:rFonts w:ascii="Times New Roman" w:eastAsia="Times New Roman" w:hAnsi="Times New Roman" w:cs="Times New Roman"/>
            <w:color w:val="000000"/>
          </w:rPr>
          <w:t xml:space="preserve">. Aquaculture. 1999. p. 1–14. </w:t>
        </w:r>
      </w:hyperlink>
      <w:hyperlink r:id="rId269">
        <w:r w:rsidR="00647C67">
          <w:rPr>
            <w:rFonts w:ascii="Times New Roman" w:eastAsia="Times New Roman" w:hAnsi="Times New Roman" w:cs="Times New Roman"/>
            <w:color w:val="000000"/>
          </w:rPr>
          <w:t>http://dx.doi.org/10.1016/s0044-8486(98)00512-2</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0">
        <w:r w:rsidR="00647C67">
          <w:rPr>
            <w:rFonts w:ascii="Times New Roman" w:eastAsia="Times New Roman" w:hAnsi="Times New Roman" w:cs="Times New Roman"/>
            <w:color w:val="000000"/>
          </w:rPr>
          <w:t xml:space="preserve">38. Stickle WB, Kozloff EN, Story S. Physiology of the ciliate </w:t>
        </w:r>
      </w:hyperlink>
      <w:hyperlink r:id="rId271">
        <w:r w:rsidR="00647C67">
          <w:rPr>
            <w:rFonts w:ascii="Times New Roman" w:eastAsia="Times New Roman" w:hAnsi="Times New Roman" w:cs="Times New Roman"/>
            <w:i/>
            <w:color w:val="000000"/>
          </w:rPr>
          <w:t>Orchitophrya stellarum</w:t>
        </w:r>
      </w:hyperlink>
      <w:hyperlink r:id="rId272">
        <w:r w:rsidR="00647C67">
          <w:rPr>
            <w:rFonts w:ascii="Times New Roman" w:eastAsia="Times New Roman" w:hAnsi="Times New Roman" w:cs="Times New Roman"/>
            <w:color w:val="000000"/>
          </w:rPr>
          <w:t xml:space="preserve"> and its experimental infection of Leptasterias spp. Canadian Journal of Zoology. 2007. p. 201–6. </w:t>
        </w:r>
      </w:hyperlink>
      <w:hyperlink r:id="rId273">
        <w:r w:rsidR="00647C67">
          <w:rPr>
            <w:rFonts w:ascii="Times New Roman" w:eastAsia="Times New Roman" w:hAnsi="Times New Roman" w:cs="Times New Roman"/>
            <w:color w:val="000000"/>
          </w:rPr>
          <w:t>http://dx.doi.org/10.1139/z06-211</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4">
        <w:r w:rsidR="00647C67">
          <w:rPr>
            <w:rFonts w:ascii="Times New Roman" w:eastAsia="Times New Roman" w:hAnsi="Times New Roman" w:cs="Times New Roman"/>
            <w:color w:val="000000"/>
          </w:rPr>
          <w:t xml:space="preserve">39. Delisle L, Petton B, Burguin JF, Morga B, Corporeau C, Pernet F. Temperature modulate disease susceptibility of the Pacific oyster </w:t>
        </w:r>
      </w:hyperlink>
      <w:hyperlink r:id="rId275">
        <w:r w:rsidR="00647C67">
          <w:rPr>
            <w:rFonts w:ascii="Times New Roman" w:eastAsia="Times New Roman" w:hAnsi="Times New Roman" w:cs="Times New Roman"/>
            <w:i/>
            <w:color w:val="000000"/>
          </w:rPr>
          <w:t>Crassostrea gigas</w:t>
        </w:r>
      </w:hyperlink>
      <w:hyperlink r:id="rId276">
        <w:r w:rsidR="00647C67">
          <w:rPr>
            <w:rFonts w:ascii="Times New Roman" w:eastAsia="Times New Roman" w:hAnsi="Times New Roman" w:cs="Times New Roman"/>
            <w:color w:val="000000"/>
          </w:rPr>
          <w:t xml:space="preserve"> and virulence of the Ostreid herpesvirus type 1. Fish Shellfish Immunol. 2018;80:71–9. </w:t>
        </w:r>
      </w:hyperlink>
      <w:hyperlink r:id="rId277">
        <w:r w:rsidR="00647C67">
          <w:rPr>
            <w:rFonts w:ascii="Times New Roman" w:eastAsia="Times New Roman" w:hAnsi="Times New Roman" w:cs="Times New Roman"/>
            <w:color w:val="000000"/>
          </w:rPr>
          <w:t>http://dx.doi.org/10.1016/j.fsi.2018.05.056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8">
        <w:r w:rsidR="00647C67">
          <w:rPr>
            <w:rFonts w:ascii="Times New Roman" w:eastAsia="Times New Roman" w:hAnsi="Times New Roman" w:cs="Times New Roman"/>
            <w:color w:val="000000"/>
          </w:rPr>
          <w:t xml:space="preserve">40. Delisle L, Pauletto M, Vidal-Dupiol J, Petton B, Bargelloni L, Montagnani C, et al. High temperature induces transcriptomic changes in </w:t>
        </w:r>
      </w:hyperlink>
      <w:hyperlink r:id="rId279">
        <w:r w:rsidR="00647C67">
          <w:rPr>
            <w:rFonts w:ascii="Times New Roman" w:eastAsia="Times New Roman" w:hAnsi="Times New Roman" w:cs="Times New Roman"/>
            <w:i/>
            <w:color w:val="000000"/>
          </w:rPr>
          <w:t>Crassostrea gigas</w:t>
        </w:r>
      </w:hyperlink>
      <w:hyperlink r:id="rId280">
        <w:r w:rsidR="00647C67">
          <w:rPr>
            <w:rFonts w:ascii="Times New Roman" w:eastAsia="Times New Roman" w:hAnsi="Times New Roman" w:cs="Times New Roman"/>
            <w:color w:val="000000"/>
          </w:rPr>
          <w:t xml:space="preserve"> that hinders progress of Ostreid herpesvirus (OsHV-1) and promotes survival. The Journal of Experimental Biology. 2020. p. jeb.226233. </w:t>
        </w:r>
      </w:hyperlink>
      <w:hyperlink r:id="rId281">
        <w:r w:rsidR="00647C67">
          <w:rPr>
            <w:rFonts w:ascii="Times New Roman" w:eastAsia="Times New Roman" w:hAnsi="Times New Roman" w:cs="Times New Roman"/>
            <w:color w:val="000000"/>
          </w:rPr>
          <w:t>http://dx.doi.org/10.1242/jeb.226233</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82">
        <w:r w:rsidR="00647C67">
          <w:rPr>
            <w:rFonts w:ascii="Times New Roman" w:eastAsia="Times New Roman" w:hAnsi="Times New Roman" w:cs="Times New Roman"/>
            <w:color w:val="000000"/>
          </w:rPr>
          <w:t xml:space="preserve">41. Masood M, Raftos DA, Nair SV. Two Oyster Species That Show Differential Susceptibility to Virus Infection Also Show Differential Proteomic Responses to Generic dsRNA. J Proteome Res. 2016;15:1735–46. </w:t>
        </w:r>
      </w:hyperlink>
      <w:hyperlink r:id="rId283">
        <w:r w:rsidR="00647C67">
          <w:rPr>
            <w:rFonts w:ascii="Times New Roman" w:eastAsia="Times New Roman" w:hAnsi="Times New Roman" w:cs="Times New Roman"/>
            <w:color w:val="000000"/>
          </w:rPr>
          <w:t>http://dx.doi.org/10.1021/acs.jproteome.5b00615</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84">
        <w:r w:rsidR="00647C67">
          <w:rPr>
            <w:rFonts w:ascii="Times New Roman" w:eastAsia="Times New Roman" w:hAnsi="Times New Roman" w:cs="Times New Roman"/>
            <w:color w:val="000000"/>
          </w:rPr>
          <w:t>42. Timmins-Schiffman E, Guzmán JM, Elliott Thompson R, Vadopalas B, Eudeline B, Roberts SB. Larval Geoduck (</w:t>
        </w:r>
      </w:hyperlink>
      <w:hyperlink r:id="rId285">
        <w:r w:rsidR="00647C67">
          <w:rPr>
            <w:rFonts w:ascii="Times New Roman" w:eastAsia="Times New Roman" w:hAnsi="Times New Roman" w:cs="Times New Roman"/>
            <w:i/>
            <w:color w:val="000000"/>
          </w:rPr>
          <w:t>Panopea generosa</w:t>
        </w:r>
      </w:hyperlink>
      <w:hyperlink r:id="rId286">
        <w:r w:rsidR="00647C67">
          <w:rPr>
            <w:rFonts w:ascii="Times New Roman" w:eastAsia="Times New Roman" w:hAnsi="Times New Roman" w:cs="Times New Roman"/>
            <w:color w:val="000000"/>
          </w:rPr>
          <w:t xml:space="preserve">) Proteomic Response to Ciliates. Sci Rep. 2020;10:6042. </w:t>
        </w:r>
      </w:hyperlink>
      <w:hyperlink r:id="rId287">
        <w:r w:rsidR="00647C67">
          <w:rPr>
            <w:rFonts w:ascii="Times New Roman" w:eastAsia="Times New Roman" w:hAnsi="Times New Roman" w:cs="Times New Roman"/>
            <w:color w:val="000000"/>
          </w:rPr>
          <w:t>http://dx.doi.org/10.1038/s41598-020-63218-x</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88">
        <w:r w:rsidR="00647C67">
          <w:rPr>
            <w:rFonts w:ascii="Times New Roman" w:eastAsia="Times New Roman" w:hAnsi="Times New Roman" w:cs="Times New Roman"/>
            <w:color w:val="000000"/>
          </w:rPr>
          <w:t xml:space="preserve">43. Genard B, Miner P, Nicolas J-L, Moraga D, Boudry P, Pernet F, et al. Integrative Study of Physiological Changes Associated with Bacterial Infection in Pacific Oyster Larvae. PLoS ONE. 2013. p. </w:t>
        </w:r>
        <w:r w:rsidR="00647C67">
          <w:rPr>
            <w:rFonts w:ascii="Times New Roman" w:eastAsia="Times New Roman" w:hAnsi="Times New Roman" w:cs="Times New Roman"/>
            <w:color w:val="000000"/>
          </w:rPr>
          <w:lastRenderedPageBreak/>
          <w:t xml:space="preserve">e64534. </w:t>
        </w:r>
      </w:hyperlink>
      <w:hyperlink r:id="rId289">
        <w:r w:rsidR="00647C67">
          <w:rPr>
            <w:rFonts w:ascii="Times New Roman" w:eastAsia="Times New Roman" w:hAnsi="Times New Roman" w:cs="Times New Roman"/>
            <w:color w:val="000000"/>
          </w:rPr>
          <w:t>http://dx.doi.org/10.1371/journal.pone.0064534</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90">
        <w:r w:rsidR="00647C67">
          <w:rPr>
            <w:rFonts w:ascii="Times New Roman" w:eastAsia="Times New Roman" w:hAnsi="Times New Roman" w:cs="Times New Roman"/>
            <w:color w:val="000000"/>
          </w:rPr>
          <w:t xml:space="preserve">44. Ushijima B, Richards GP, Watson MA, Schubiger CB, Häse CC. Factors affecting infection of corals and larval oysters by </w:t>
        </w:r>
      </w:hyperlink>
      <w:hyperlink r:id="rId291">
        <w:r w:rsidR="00647C67">
          <w:rPr>
            <w:rFonts w:ascii="Times New Roman" w:eastAsia="Times New Roman" w:hAnsi="Times New Roman" w:cs="Times New Roman"/>
            <w:i/>
            <w:color w:val="000000"/>
          </w:rPr>
          <w:t>Vibrio coralliilyticus</w:t>
        </w:r>
      </w:hyperlink>
      <w:hyperlink r:id="rId292">
        <w:r w:rsidR="00647C67">
          <w:rPr>
            <w:rFonts w:ascii="Times New Roman" w:eastAsia="Times New Roman" w:hAnsi="Times New Roman" w:cs="Times New Roman"/>
            <w:color w:val="000000"/>
          </w:rPr>
          <w:t xml:space="preserve">. PLoS One. 2018;13:e0199475. </w:t>
        </w:r>
      </w:hyperlink>
      <w:hyperlink r:id="rId293">
        <w:r w:rsidR="00647C67">
          <w:rPr>
            <w:rFonts w:ascii="Times New Roman" w:eastAsia="Times New Roman" w:hAnsi="Times New Roman" w:cs="Times New Roman"/>
            <w:color w:val="000000"/>
          </w:rPr>
          <w:t>http://dx.doi.org/10.1371/journal.pone.0199475</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94">
        <w:r w:rsidR="00647C67">
          <w:rPr>
            <w:rFonts w:ascii="Times New Roman" w:eastAsia="Times New Roman" w:hAnsi="Times New Roman" w:cs="Times New Roman"/>
            <w:color w:val="000000"/>
          </w:rPr>
          <w:t xml:space="preserve">45. Estes RM, Friedman CS, Elston RA, Herwig RP. Pathogenicity testing of shellfish hatchery bacterial isolates on Pacific oyster </w:t>
        </w:r>
      </w:hyperlink>
      <w:hyperlink r:id="rId295">
        <w:r w:rsidR="00647C67">
          <w:rPr>
            <w:rFonts w:ascii="Times New Roman" w:eastAsia="Times New Roman" w:hAnsi="Times New Roman" w:cs="Times New Roman"/>
            <w:i/>
            <w:color w:val="000000"/>
          </w:rPr>
          <w:t>Crassostrea gigas</w:t>
        </w:r>
      </w:hyperlink>
      <w:hyperlink r:id="rId296">
        <w:r w:rsidR="00647C67">
          <w:rPr>
            <w:rFonts w:ascii="Times New Roman" w:eastAsia="Times New Roman" w:hAnsi="Times New Roman" w:cs="Times New Roman"/>
            <w:color w:val="000000"/>
          </w:rPr>
          <w:t xml:space="preserve"> larvae. Dis Aquat Organ. 2004;58:223–30. </w:t>
        </w:r>
      </w:hyperlink>
      <w:hyperlink r:id="rId297">
        <w:r w:rsidR="00647C67">
          <w:rPr>
            <w:rFonts w:ascii="Times New Roman" w:eastAsia="Times New Roman" w:hAnsi="Times New Roman" w:cs="Times New Roman"/>
            <w:color w:val="000000"/>
          </w:rPr>
          <w:t>http://dx.doi.org/10.3354/dao058223</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98">
        <w:r w:rsidR="00647C67">
          <w:rPr>
            <w:rFonts w:ascii="Times New Roman" w:eastAsia="Times New Roman" w:hAnsi="Times New Roman" w:cs="Times New Roman"/>
            <w:color w:val="000000"/>
          </w:rPr>
          <w:t xml:space="preserve">46. Renault T, Novoa B. Viruses infecting bivalve molluscs. Aquatic Living Resources. 2004. p. 397–409. </w:t>
        </w:r>
      </w:hyperlink>
      <w:hyperlink r:id="rId299">
        <w:r w:rsidR="00647C67">
          <w:rPr>
            <w:rFonts w:ascii="Times New Roman" w:eastAsia="Times New Roman" w:hAnsi="Times New Roman" w:cs="Times New Roman"/>
            <w:color w:val="000000"/>
          </w:rPr>
          <w:t>http://dx.doi.org/10.1051/alr:2004049</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00">
        <w:r w:rsidR="00647C67">
          <w:rPr>
            <w:rFonts w:ascii="Times New Roman" w:eastAsia="Times New Roman" w:hAnsi="Times New Roman" w:cs="Times New Roman"/>
            <w:color w:val="000000"/>
          </w:rPr>
          <w:t xml:space="preserve">47. Kostenko S, Johannessen M, Moens U. PKA-induced F-actin rearrangement requires phosphorylation of Hsp27 by the MAPKAP kinase MK5. Cell Signal. 2009;21:712–8. </w:t>
        </w:r>
      </w:hyperlink>
      <w:hyperlink r:id="rId301">
        <w:r w:rsidR="00647C67">
          <w:rPr>
            <w:rFonts w:ascii="Times New Roman" w:eastAsia="Times New Roman" w:hAnsi="Times New Roman" w:cs="Times New Roman"/>
            <w:color w:val="000000"/>
          </w:rPr>
          <w:t>http://dx.doi.org/10.1016/j.cellsig.2009.01.009</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02">
        <w:r w:rsidR="00647C67">
          <w:rPr>
            <w:rFonts w:ascii="Times New Roman" w:eastAsia="Times New Roman" w:hAnsi="Times New Roman" w:cs="Times New Roman"/>
            <w:color w:val="000000"/>
          </w:rPr>
          <w:t xml:space="preserve">48. Holmgren A, Bouhy D, De Winter V, Asselbergh B, Timmermans J-P, Irobi J, et al. Charcot-Marie-Tooth causing HSPB1 mutations increase Cdk5-mediated phosphorylation of neurofilaments. Acta Neuropathol. 2013;126:93–108. </w:t>
        </w:r>
      </w:hyperlink>
      <w:hyperlink r:id="rId303">
        <w:r w:rsidR="00647C67">
          <w:rPr>
            <w:rFonts w:ascii="Times New Roman" w:eastAsia="Times New Roman" w:hAnsi="Times New Roman" w:cs="Times New Roman"/>
            <w:color w:val="000000"/>
          </w:rPr>
          <w:t>http://dx.doi.org/10.1007/s00401-013-1133-6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04">
        <w:r w:rsidR="00647C67">
          <w:rPr>
            <w:rFonts w:ascii="Times New Roman" w:eastAsia="Times New Roman" w:hAnsi="Times New Roman" w:cs="Times New Roman"/>
            <w:color w:val="000000"/>
          </w:rPr>
          <w:t xml:space="preserve">49. Matsui TS, Ishikawa A, Deguchi S. Transgelin-1 (SM22α) interacts with actin stress fibers and podosomes in smooth muscle cells without using its actin binding site. Biochem Biophys Res Commun. 2018;505:879–84. </w:t>
        </w:r>
      </w:hyperlink>
      <w:hyperlink r:id="rId305">
        <w:r w:rsidR="00647C67">
          <w:rPr>
            <w:rFonts w:ascii="Times New Roman" w:eastAsia="Times New Roman" w:hAnsi="Times New Roman" w:cs="Times New Roman"/>
            <w:color w:val="000000"/>
          </w:rPr>
          <w:t>http://dx.doi.org/10.1016/j.bbrc.2018.09.176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06">
        <w:r w:rsidR="00647C67">
          <w:rPr>
            <w:rFonts w:ascii="Times New Roman" w:eastAsia="Times New Roman" w:hAnsi="Times New Roman" w:cs="Times New Roman"/>
            <w:color w:val="000000"/>
          </w:rPr>
          <w:t xml:space="preserve">50. Thweatt R, Lumpkin CK Jr, Goldstein S. A novel gene encoding a smooth muscle protein is overexpressed in senescent human fibroblasts. Biochem Biophys Res Commun. 1992;187:1–7. </w:t>
        </w:r>
      </w:hyperlink>
      <w:hyperlink r:id="rId307">
        <w:r w:rsidR="00647C67">
          <w:rPr>
            <w:rFonts w:ascii="Times New Roman" w:eastAsia="Times New Roman" w:hAnsi="Times New Roman" w:cs="Times New Roman"/>
            <w:color w:val="000000"/>
          </w:rPr>
          <w:t>http://dx.doi.org/10.1016/s0006-291x(05)81449-4</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08">
        <w:r w:rsidR="00647C67">
          <w:rPr>
            <w:rFonts w:ascii="Times New Roman" w:eastAsia="Times New Roman" w:hAnsi="Times New Roman" w:cs="Times New Roman"/>
            <w:color w:val="000000"/>
          </w:rPr>
          <w:t xml:space="preserve">51. Assinder SJ, Stanton J-AL, Prasad PD. Transgelin: an actin-binding protein and tumour suppressor. Int J Biochem Cell Biol. 2009;41:482–6. </w:t>
        </w:r>
      </w:hyperlink>
      <w:hyperlink r:id="rId309">
        <w:r w:rsidR="00647C67">
          <w:rPr>
            <w:rFonts w:ascii="Times New Roman" w:eastAsia="Times New Roman" w:hAnsi="Times New Roman" w:cs="Times New Roman"/>
            <w:color w:val="000000"/>
          </w:rPr>
          <w:t>http://dx.doi.org/10.1016/j.biocel.2008.02.011</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10">
        <w:r w:rsidR="00647C67">
          <w:rPr>
            <w:rFonts w:ascii="Times New Roman" w:eastAsia="Times New Roman" w:hAnsi="Times New Roman" w:cs="Times New Roman"/>
            <w:color w:val="000000"/>
          </w:rPr>
          <w:t xml:space="preserve">52. Cunha SR, Bhasin N, Mohler PJ. Targeting and stability of Na/Ca exchanger 1 in cardiomyocytes requires direct interaction with the membrane adaptor ankyrin-B. J Biol Chem. 2007;282:4875–83. </w:t>
        </w:r>
      </w:hyperlink>
      <w:hyperlink r:id="rId311">
        <w:r w:rsidR="00647C67">
          <w:rPr>
            <w:rFonts w:ascii="Times New Roman" w:eastAsia="Times New Roman" w:hAnsi="Times New Roman" w:cs="Times New Roman"/>
            <w:color w:val="000000"/>
          </w:rPr>
          <w:t>http://dx.doi.org/10.1074/jbc.M607096200</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12">
        <w:r w:rsidR="00647C67">
          <w:rPr>
            <w:rFonts w:ascii="Times New Roman" w:eastAsia="Times New Roman" w:hAnsi="Times New Roman" w:cs="Times New Roman"/>
            <w:color w:val="000000"/>
          </w:rPr>
          <w:t xml:space="preserve">53. Mohler PJ, Schott J-J, Gramolini AO, Dilly KW, Guatimosim S, duBell WH, et al. Ankyrin-B mutation causes type 4 long-QT cardiac arrhythmia and sudden cardiac death. Nature. 2003;421:634–9. </w:t>
        </w:r>
      </w:hyperlink>
      <w:hyperlink r:id="rId313">
        <w:r w:rsidR="00647C67">
          <w:rPr>
            <w:rFonts w:ascii="Times New Roman" w:eastAsia="Times New Roman" w:hAnsi="Times New Roman" w:cs="Times New Roman"/>
            <w:color w:val="000000"/>
          </w:rPr>
          <w:t>http://dx.doi.org/10.1038/nature01335</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14">
        <w:r w:rsidR="00647C67">
          <w:rPr>
            <w:rFonts w:ascii="Times New Roman" w:eastAsia="Times New Roman" w:hAnsi="Times New Roman" w:cs="Times New Roman"/>
            <w:color w:val="000000"/>
          </w:rPr>
          <w:t xml:space="preserve">54. Solomon S, Xu Y, Wang B, David MD, Schubert P, Kennedy D, et al. Distinct structural features of caprin-1 mediate its interaction with G3BP-1 and its induction of phosphorylation of eukaryotic translation initiation factor 2alpha, entry to cytoplasmic stress granules, and selective interaction with a subset of mRNAs. Mol Cell Biol. 2007;27:2324–42. </w:t>
        </w:r>
      </w:hyperlink>
      <w:hyperlink r:id="rId315">
        <w:r w:rsidR="00647C67">
          <w:rPr>
            <w:rFonts w:ascii="Times New Roman" w:eastAsia="Times New Roman" w:hAnsi="Times New Roman" w:cs="Times New Roman"/>
            <w:color w:val="000000"/>
          </w:rPr>
          <w:t>http://dx.doi.org/10.1128/MCB.02300-06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16">
        <w:r w:rsidR="00647C67">
          <w:rPr>
            <w:rFonts w:ascii="Times New Roman" w:eastAsia="Times New Roman" w:hAnsi="Times New Roman" w:cs="Times New Roman"/>
            <w:color w:val="000000"/>
          </w:rPr>
          <w:t xml:space="preserve">55. Mellacheruvu D, Wright Z, Couzens AL, Lambert J-P, St-Denis NA, Li T, et al. The CRAPome: a contaminant repository for affinity purification-mass spectrometry data. Nat Methods. 2013;10:730–6. </w:t>
        </w:r>
      </w:hyperlink>
      <w:hyperlink r:id="rId317">
        <w:r w:rsidR="00647C67">
          <w:rPr>
            <w:rFonts w:ascii="Times New Roman" w:eastAsia="Times New Roman" w:hAnsi="Times New Roman" w:cs="Times New Roman"/>
            <w:color w:val="000000"/>
          </w:rPr>
          <w:t>http://dx.doi.org/10.1038/nmeth.2557</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18">
        <w:r w:rsidR="00647C67">
          <w:rPr>
            <w:rFonts w:ascii="Times New Roman" w:eastAsia="Times New Roman" w:hAnsi="Times New Roman" w:cs="Times New Roman"/>
            <w:color w:val="000000"/>
          </w:rPr>
          <w:t xml:space="preserve">56. Eng JK, Jahan TA, Hoopmann MR. Comet: an open-source MS/MS sequence database search tool. Proteomics. 2013;13:22–4. </w:t>
        </w:r>
      </w:hyperlink>
      <w:hyperlink r:id="rId319">
        <w:r w:rsidR="00647C67">
          <w:rPr>
            <w:rFonts w:ascii="Times New Roman" w:eastAsia="Times New Roman" w:hAnsi="Times New Roman" w:cs="Times New Roman"/>
            <w:color w:val="000000"/>
          </w:rPr>
          <w:t>http://dx.doi.org/10.1002/pmic.201200439</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20">
        <w:r w:rsidR="00647C67">
          <w:rPr>
            <w:rFonts w:ascii="Times New Roman" w:eastAsia="Times New Roman" w:hAnsi="Times New Roman" w:cs="Times New Roman"/>
            <w:color w:val="000000"/>
          </w:rPr>
          <w:t xml:space="preserve">57. Deutsch EW, Mendoza L, Shteynberg D, Farrah T, Lam H, Tasman N, et al. A guided tour of the </w:t>
        </w:r>
        <w:r w:rsidR="00647C67">
          <w:rPr>
            <w:rFonts w:ascii="Times New Roman" w:eastAsia="Times New Roman" w:hAnsi="Times New Roman" w:cs="Times New Roman"/>
            <w:color w:val="000000"/>
          </w:rPr>
          <w:lastRenderedPageBreak/>
          <w:t xml:space="preserve">Trans-Proteomic Pipeline. Proteomics. 2010;10:1150–9. </w:t>
        </w:r>
      </w:hyperlink>
      <w:hyperlink r:id="rId321">
        <w:r w:rsidR="00647C67">
          <w:rPr>
            <w:rFonts w:ascii="Times New Roman" w:eastAsia="Times New Roman" w:hAnsi="Times New Roman" w:cs="Times New Roman"/>
            <w:color w:val="000000"/>
          </w:rPr>
          <w:t>http://dx.doi.org/10.1002/pmic.200900375</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22">
        <w:r w:rsidR="00647C67">
          <w:rPr>
            <w:rFonts w:ascii="Times New Roman" w:eastAsia="Times New Roman" w:hAnsi="Times New Roman" w:cs="Times New Roman"/>
            <w:color w:val="000000"/>
          </w:rPr>
          <w:t xml:space="preserve">58. Fermin D, Basrur V, Yocum AK, Nesvizhskii AI. Abacus: a computational tool for extracting and pre-processing spectral count data for label-free quantitative proteomic analysis. Proteomics. 2011;11:1340–5. </w:t>
        </w:r>
      </w:hyperlink>
      <w:hyperlink r:id="rId323">
        <w:r w:rsidR="00647C67">
          <w:rPr>
            <w:rFonts w:ascii="Times New Roman" w:eastAsia="Times New Roman" w:hAnsi="Times New Roman" w:cs="Times New Roman"/>
            <w:color w:val="000000"/>
          </w:rPr>
          <w:t>http://dx.doi.org/10.1002/pmic.201000650</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24">
        <w:r w:rsidR="00647C67">
          <w:rPr>
            <w:rFonts w:ascii="Times New Roman" w:eastAsia="Times New Roman" w:hAnsi="Times New Roman" w:cs="Times New Roman"/>
            <w:color w:val="000000"/>
          </w:rPr>
          <w:t xml:space="preserve">59. Dorscheidt T. MetStaT: Statistical metabolomics tools. 2013. </w:t>
        </w:r>
      </w:hyperlink>
      <w:hyperlink r:id="rId325">
        <w:r w:rsidR="00647C67">
          <w:rPr>
            <w:rFonts w:ascii="Times New Roman" w:eastAsia="Times New Roman" w:hAnsi="Times New Roman" w:cs="Times New Roman"/>
            <w:color w:val="000000"/>
          </w:rPr>
          <w:t>https://CRAN.R-project.org/package=MetStaT</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26">
        <w:r w:rsidR="00647C67">
          <w:rPr>
            <w:rFonts w:ascii="Times New Roman" w:eastAsia="Times New Roman" w:hAnsi="Times New Roman" w:cs="Times New Roman"/>
            <w:color w:val="000000"/>
          </w:rPr>
          <w:t xml:space="preserve">60. Zhao S, Guo Y, Sheng Q, Shyr Y. Heatmap3: an improved heatmap package with more powerful and convenient features. BMC Bioinformatics. 2014. p. P16. </w:t>
        </w:r>
      </w:hyperlink>
      <w:hyperlink r:id="rId327">
        <w:r w:rsidR="00647C67">
          <w:rPr>
            <w:rFonts w:ascii="Times New Roman" w:eastAsia="Times New Roman" w:hAnsi="Times New Roman" w:cs="Times New Roman"/>
            <w:color w:val="000000"/>
          </w:rPr>
          <w:t>http://dx.doi.org/10.1186/1471-2105-15-s10-p16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28">
        <w:r w:rsidR="00647C67">
          <w:rPr>
            <w:rFonts w:ascii="Times New Roman" w:eastAsia="Times New Roman" w:hAnsi="Times New Roman" w:cs="Times New Roman"/>
            <w:color w:val="000000"/>
          </w:rPr>
          <w:t>61. Wickham H. ggplot2: Elegant Graphics for Data Analysis. Springer-Verlag New York; 2016.</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29">
        <w:r w:rsidR="00647C67">
          <w:rPr>
            <w:rFonts w:ascii="Times New Roman" w:eastAsia="Times New Roman" w:hAnsi="Times New Roman" w:cs="Times New Roman"/>
            <w:color w:val="000000"/>
          </w:rPr>
          <w:t xml:space="preserve">62. Altschul SF, Gish W, Miller W, Myers EW, Lipman DJ. Basic local alignment search tool. J Mol Biol. 1990;215:403–10. </w:t>
        </w:r>
      </w:hyperlink>
      <w:hyperlink r:id="rId330">
        <w:r w:rsidR="00647C67">
          <w:rPr>
            <w:rFonts w:ascii="Times New Roman" w:eastAsia="Times New Roman" w:hAnsi="Times New Roman" w:cs="Times New Roman"/>
            <w:color w:val="000000"/>
          </w:rPr>
          <w:t>http://dx.doi.org/10.1016/S0022-2836(05)80360-2</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31">
        <w:r w:rsidR="00647C67">
          <w:rPr>
            <w:rFonts w:ascii="Times New Roman" w:eastAsia="Times New Roman" w:hAnsi="Times New Roman" w:cs="Times New Roman"/>
            <w:color w:val="000000"/>
          </w:rPr>
          <w:t xml:space="preserve">63. Alexa A RJ. topGO: Enrichment Analysis for Gene Ontology. 2019. </w:t>
        </w:r>
      </w:hyperlink>
      <w:hyperlink r:id="rId332">
        <w:r w:rsidR="00647C67">
          <w:rPr>
            <w:rFonts w:ascii="Times New Roman" w:eastAsia="Times New Roman" w:hAnsi="Times New Roman" w:cs="Times New Roman"/>
            <w:color w:val="000000"/>
          </w:rPr>
          <w:t>https://bioconductor.org/packages/release/bioc/html/topGO.html</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33">
        <w:r w:rsidR="00647C67">
          <w:rPr>
            <w:rFonts w:ascii="Times New Roman" w:eastAsia="Times New Roman" w:hAnsi="Times New Roman" w:cs="Times New Roman"/>
            <w:color w:val="000000"/>
          </w:rPr>
          <w:t xml:space="preserve">64. Li Y, Liew YJ, Cui G, Cziesielski MJ, Zahran N, Michell CT, et al. DNA methylation regulates transcriptional homeostasis of algal endosymbiosis in the coral model Aiptasia. Sci Adv. 2018;4:eaat2142. </w:t>
        </w:r>
      </w:hyperlink>
      <w:hyperlink r:id="rId334">
        <w:r w:rsidR="00647C67">
          <w:rPr>
            <w:rFonts w:ascii="Times New Roman" w:eastAsia="Times New Roman" w:hAnsi="Times New Roman" w:cs="Times New Roman"/>
            <w:color w:val="000000"/>
          </w:rPr>
          <w:t>http://dx.doi.org/10.1126/sciadv.aat2142</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35">
        <w:r w:rsidR="00647C67">
          <w:rPr>
            <w:rFonts w:ascii="Times New Roman" w:eastAsia="Times New Roman" w:hAnsi="Times New Roman" w:cs="Times New Roman"/>
            <w:color w:val="000000"/>
          </w:rPr>
          <w:t xml:space="preserve">65. Alexa A, Rahnenführer J, Lengauer T. Improved scoring of functional groups from gene expression data by decorrelating GO graph structure. Bioinformatics. 2006;22:1600–7. </w:t>
        </w:r>
      </w:hyperlink>
      <w:hyperlink r:id="rId336">
        <w:r w:rsidR="00647C67">
          <w:rPr>
            <w:rFonts w:ascii="Times New Roman" w:eastAsia="Times New Roman" w:hAnsi="Times New Roman" w:cs="Times New Roman"/>
            <w:color w:val="000000"/>
          </w:rPr>
          <w:t>http://dx.doi.org/10.1093/bioinformatics/btl140</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37">
        <w:r w:rsidR="00647C67">
          <w:rPr>
            <w:rFonts w:ascii="Times New Roman" w:eastAsia="Times New Roman" w:hAnsi="Times New Roman" w:cs="Times New Roman"/>
            <w:color w:val="000000"/>
          </w:rPr>
          <w:t xml:space="preserve">66. Morgan M, Falcon S, and Gentleman R. GSEABase: Gene set enrichment data structures and methods. 2018. </w:t>
        </w:r>
      </w:hyperlink>
      <w:hyperlink r:id="rId338">
        <w:r w:rsidR="00647C67">
          <w:rPr>
            <w:rFonts w:ascii="Times New Roman" w:eastAsia="Times New Roman" w:hAnsi="Times New Roman" w:cs="Times New Roman"/>
            <w:color w:val="000000"/>
          </w:rPr>
          <w:t>https://bioconductor.org/packages/release/bioc/html/GSEABase.html</w:t>
        </w:r>
      </w:hyperlink>
    </w:p>
    <w:p w:rsidR="00426C2A" w:rsidRDefault="00F04E59">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339">
        <w:r w:rsidR="00647C67">
          <w:rPr>
            <w:rFonts w:ascii="Times New Roman" w:eastAsia="Times New Roman" w:hAnsi="Times New Roman" w:cs="Times New Roman"/>
            <w:color w:val="000000"/>
          </w:rPr>
          <w:t xml:space="preserve">67. Warnes GR, Bolker B, Bonebakker L, Gentleman R, Huber W, Liaw A, et al. gplots: Various R Programming Tools for Plotting Data. 2019. </w:t>
        </w:r>
      </w:hyperlink>
      <w:hyperlink r:id="rId340">
        <w:r w:rsidR="00647C67">
          <w:rPr>
            <w:rFonts w:ascii="Times New Roman" w:eastAsia="Times New Roman" w:hAnsi="Times New Roman" w:cs="Times New Roman"/>
            <w:color w:val="000000"/>
          </w:rPr>
          <w:t>https://CRAN.R-project.org/package=gplots</w:t>
        </w:r>
      </w:hyperlink>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color w:val="000000"/>
        </w:rPr>
      </w:pPr>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color w:val="000000"/>
        </w:rPr>
      </w:pPr>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color w:val="000000"/>
        </w:rPr>
      </w:pPr>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color w:val="000000"/>
        </w:rPr>
      </w:pPr>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rPr>
      </w:pPr>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rPr>
      </w:pPr>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rPr>
      </w:pPr>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color w:val="000000"/>
        </w:rPr>
      </w:pPr>
    </w:p>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color w:val="000000"/>
        </w:rPr>
      </w:pPr>
    </w:p>
    <w:p w:rsidR="00426C2A" w:rsidRDefault="00647C67">
      <w:pPr>
        <w:widowControl w:val="0"/>
        <w:pBdr>
          <w:top w:val="nil"/>
          <w:left w:val="nil"/>
          <w:bottom w:val="nil"/>
          <w:right w:val="nil"/>
          <w:between w:val="nil"/>
        </w:pBdr>
        <w:spacing w:after="220"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ADDITIONAL FILES</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1348"/>
        <w:gridCol w:w="2070"/>
        <w:gridCol w:w="3595"/>
      </w:tblGrid>
      <w:tr w:rsidR="00426C2A">
        <w:tc>
          <w:tcPr>
            <w:tcW w:w="2337" w:type="dxa"/>
          </w:tcPr>
          <w:p w:rsidR="00426C2A" w:rsidRDefault="00647C67">
            <w:pPr>
              <w:widowControl w:val="0"/>
              <w:spacing w:after="2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File name</w:t>
            </w:r>
          </w:p>
        </w:tc>
        <w:tc>
          <w:tcPr>
            <w:tcW w:w="1348" w:type="dxa"/>
          </w:tcPr>
          <w:p w:rsidR="00426C2A" w:rsidRDefault="00647C67">
            <w:pPr>
              <w:widowControl w:val="0"/>
              <w:spacing w:after="2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File format</w:t>
            </w:r>
          </w:p>
        </w:tc>
        <w:tc>
          <w:tcPr>
            <w:tcW w:w="2070" w:type="dxa"/>
          </w:tcPr>
          <w:p w:rsidR="00426C2A" w:rsidRDefault="00647C67">
            <w:pPr>
              <w:widowControl w:val="0"/>
              <w:spacing w:after="2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Title of data</w:t>
            </w:r>
          </w:p>
        </w:tc>
        <w:tc>
          <w:tcPr>
            <w:tcW w:w="3595" w:type="dxa"/>
          </w:tcPr>
          <w:p w:rsidR="00426C2A" w:rsidRDefault="00647C67">
            <w:pPr>
              <w:widowControl w:val="0"/>
              <w:spacing w:after="2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Description of data</w:t>
            </w:r>
          </w:p>
        </w:tc>
      </w:tr>
      <w:tr w:rsidR="00426C2A">
        <w:tc>
          <w:tcPr>
            <w:tcW w:w="2337"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Additional file 1: Supplemental_Table_1</w:t>
            </w:r>
          </w:p>
        </w:tc>
        <w:tc>
          <w:tcPr>
            <w:tcW w:w="1348"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xlsx</w:t>
            </w:r>
          </w:p>
        </w:tc>
        <w:tc>
          <w:tcPr>
            <w:tcW w:w="2070" w:type="dxa"/>
          </w:tcPr>
          <w:p w:rsidR="00426C2A" w:rsidRDefault="00647C67">
            <w:pPr>
              <w:rPr>
                <w:rFonts w:ascii="Times New Roman" w:eastAsia="Times New Roman" w:hAnsi="Times New Roman" w:cs="Times New Roman"/>
              </w:rPr>
            </w:pPr>
            <w:r>
              <w:rPr>
                <w:rFonts w:ascii="Times New Roman" w:eastAsia="Times New Roman" w:hAnsi="Times New Roman" w:cs="Times New Roman"/>
              </w:rPr>
              <w:t>Biovolume of oyster seed (mL) settled after 6 days of exposure to high temperatures</w:t>
            </w:r>
          </w:p>
        </w:tc>
        <w:tc>
          <w:tcPr>
            <w:tcW w:w="3595"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Data and plot of oyster counts and size measurements for Figure 1b</w:t>
            </w:r>
          </w:p>
        </w:tc>
      </w:tr>
      <w:tr w:rsidR="00426C2A">
        <w:tc>
          <w:tcPr>
            <w:tcW w:w="2337"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 xml:space="preserve">Additional file 2: </w:t>
            </w:r>
            <w:proofErr w:type="spellStart"/>
            <w:r>
              <w:rPr>
                <w:rFonts w:ascii="Times New Roman" w:eastAsia="Times New Roman" w:hAnsi="Times New Roman" w:cs="Times New Roman"/>
                <w:color w:val="000000"/>
              </w:rPr>
              <w:t>Supplemental_Figures</w:t>
            </w:r>
            <w:proofErr w:type="spellEnd"/>
          </w:p>
        </w:tc>
        <w:tc>
          <w:tcPr>
            <w:tcW w:w="1348"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pdf</w:t>
            </w:r>
          </w:p>
        </w:tc>
        <w:tc>
          <w:tcPr>
            <w:tcW w:w="2070"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PCA of all technical replicate samples</w:t>
            </w:r>
          </w:p>
        </w:tc>
        <w:tc>
          <w:tcPr>
            <w:tcW w:w="3595" w:type="dxa"/>
          </w:tcPr>
          <w:p w:rsidR="00426C2A" w:rsidRDefault="00647C67">
            <w:pPr>
              <w:widowControl w:val="0"/>
              <w:rPr>
                <w:rFonts w:ascii="Times New Roman" w:eastAsia="Times New Roman" w:hAnsi="Times New Roman" w:cs="Times New Roman"/>
                <w:color w:val="000000"/>
              </w:rPr>
            </w:pPr>
            <w:r>
              <w:rPr>
                <w:rFonts w:ascii="Times New Roman" w:eastAsia="Times New Roman" w:hAnsi="Times New Roman" w:cs="Times New Roman"/>
                <w:color w:val="000000"/>
              </w:rPr>
              <w:t>Supplemental Figure 1. PCA of all technical replicate samples</w:t>
            </w:r>
          </w:p>
          <w:p w:rsidR="00426C2A" w:rsidRDefault="00647C67">
            <w:r>
              <w:rPr>
                <w:rFonts w:ascii="Times New Roman" w:eastAsia="Times New Roman" w:hAnsi="Times New Roman" w:cs="Times New Roman"/>
                <w:color w:val="000000"/>
              </w:rPr>
              <w:t>Supplemental Figure 2. Preliminary principal component analysis plots of PC loadings for the top 100 ranked proteins.</w:t>
            </w:r>
          </w:p>
          <w:p w:rsidR="00426C2A" w:rsidRDefault="00647C67">
            <w:pPr>
              <w:rPr>
                <w:rFonts w:ascii="Times New Roman" w:eastAsia="Times New Roman" w:hAnsi="Times New Roman" w:cs="Times New Roman"/>
              </w:rPr>
            </w:pPr>
            <w:r>
              <w:rPr>
                <w:rFonts w:ascii="Times New Roman" w:eastAsia="Times New Roman" w:hAnsi="Times New Roman" w:cs="Times New Roman"/>
                <w:color w:val="000000"/>
              </w:rPr>
              <w:t>Supplemental Figure 3. ANOVA-simultaneous component analysis plots of PC loadings for all proteins.</w:t>
            </w:r>
          </w:p>
        </w:tc>
      </w:tr>
      <w:tr w:rsidR="00426C2A">
        <w:tc>
          <w:tcPr>
            <w:tcW w:w="2337"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Additional file 3: Supplemental_Table_2</w:t>
            </w:r>
          </w:p>
        </w:tc>
        <w:tc>
          <w:tcPr>
            <w:tcW w:w="1348"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xlsx</w:t>
            </w:r>
          </w:p>
        </w:tc>
        <w:tc>
          <w:tcPr>
            <w:tcW w:w="2070"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Preliminary proteome characterization</w:t>
            </w:r>
          </w:p>
        </w:tc>
        <w:tc>
          <w:tcPr>
            <w:tcW w:w="3595"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Data and plot showing overlap between different temperature proteomes at each timepoint for Figure 1c</w:t>
            </w:r>
          </w:p>
        </w:tc>
      </w:tr>
      <w:tr w:rsidR="00426C2A">
        <w:tc>
          <w:tcPr>
            <w:tcW w:w="2337"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Additional file 4: Supplemental_Table_3</w:t>
            </w:r>
          </w:p>
        </w:tc>
        <w:tc>
          <w:tcPr>
            <w:tcW w:w="1348"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csv</w:t>
            </w:r>
          </w:p>
        </w:tc>
        <w:tc>
          <w:tcPr>
            <w:tcW w:w="2070"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PCA, hierarchical clustering, and functional analysis results for all detected proteins.</w:t>
            </w:r>
          </w:p>
        </w:tc>
        <w:tc>
          <w:tcPr>
            <w:tcW w:w="3595"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PCA, hierarchical clustering, and functional analysis results for all detected proteins.</w:t>
            </w:r>
          </w:p>
        </w:tc>
      </w:tr>
      <w:tr w:rsidR="00426C2A">
        <w:tc>
          <w:tcPr>
            <w:tcW w:w="2337"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Additional file 5: Supplemental_Table_4</w:t>
            </w:r>
          </w:p>
        </w:tc>
        <w:tc>
          <w:tcPr>
            <w:tcW w:w="1348"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csv</w:t>
            </w:r>
          </w:p>
        </w:tc>
        <w:tc>
          <w:tcPr>
            <w:tcW w:w="2070"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ASCA time effect analysis, hierarchical clustering, and functional analysis results for all detected proteins.</w:t>
            </w:r>
          </w:p>
        </w:tc>
        <w:tc>
          <w:tcPr>
            <w:tcW w:w="3595"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ASCA time effect analysis, hierarchical clustering, and functional analysis results for all detected proteins.</w:t>
            </w:r>
          </w:p>
        </w:tc>
      </w:tr>
      <w:tr w:rsidR="00426C2A">
        <w:tc>
          <w:tcPr>
            <w:tcW w:w="2337"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Additional file 6: Supplemental_Table_5</w:t>
            </w:r>
          </w:p>
        </w:tc>
        <w:tc>
          <w:tcPr>
            <w:tcW w:w="1348"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csv</w:t>
            </w:r>
          </w:p>
        </w:tc>
        <w:tc>
          <w:tcPr>
            <w:tcW w:w="2070"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ASCA temperature effect analysis, hierarchical clustering, and functional analysis results for all detected proteins.</w:t>
            </w:r>
          </w:p>
        </w:tc>
        <w:tc>
          <w:tcPr>
            <w:tcW w:w="3595" w:type="dxa"/>
          </w:tcPr>
          <w:p w:rsidR="00426C2A" w:rsidRDefault="00647C6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ASCA temperature effect analysis, hierarchical clustering, and functional analysis results for all detected proteins.</w:t>
            </w:r>
          </w:p>
        </w:tc>
      </w:tr>
    </w:tbl>
    <w:p w:rsidR="00426C2A" w:rsidRDefault="00426C2A">
      <w:pPr>
        <w:widowControl w:val="0"/>
        <w:pBdr>
          <w:top w:val="nil"/>
          <w:left w:val="nil"/>
          <w:bottom w:val="nil"/>
          <w:right w:val="nil"/>
          <w:between w:val="nil"/>
        </w:pBdr>
        <w:spacing w:after="220" w:line="240" w:lineRule="auto"/>
        <w:rPr>
          <w:rFonts w:ascii="Times New Roman" w:eastAsia="Times New Roman" w:hAnsi="Times New Roman" w:cs="Times New Roman"/>
          <w:b/>
          <w:color w:val="000000"/>
        </w:rPr>
      </w:pPr>
    </w:p>
    <w:sectPr w:rsidR="00426C2A" w:rsidSect="0056796B">
      <w:pgSz w:w="12240" w:h="15840"/>
      <w:pgMar w:top="1440" w:right="1440" w:bottom="1440" w:left="1440" w:header="720" w:footer="720" w:gutter="0"/>
      <w:pgNumType w:start="1"/>
      <w:cols w:space="720" w:equalWidth="0">
        <w:col w:w="936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04E59" w:rsidRDefault="00F04E59">
      <w:pPr>
        <w:spacing w:line="240" w:lineRule="auto"/>
      </w:pPr>
      <w:r>
        <w:separator/>
      </w:r>
    </w:p>
  </w:endnote>
  <w:endnote w:type="continuationSeparator" w:id="0">
    <w:p w:rsidR="00F04E59" w:rsidRDefault="00F04E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0597011"/>
      <w:docPartObj>
        <w:docPartGallery w:val="Page Numbers (Bottom of Page)"/>
        <w:docPartUnique/>
      </w:docPartObj>
    </w:sdtPr>
    <w:sdtEndPr>
      <w:rPr>
        <w:rStyle w:val="PageNumber"/>
      </w:rPr>
    </w:sdtEndPr>
    <w:sdtContent>
      <w:p w:rsidR="001532A0" w:rsidRDefault="001532A0" w:rsidP="005679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532A0" w:rsidRDefault="001532A0" w:rsidP="001532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2218453"/>
      <w:docPartObj>
        <w:docPartGallery w:val="Page Numbers (Bottom of Page)"/>
        <w:docPartUnique/>
      </w:docPartObj>
    </w:sdtPr>
    <w:sdtEndPr>
      <w:rPr>
        <w:rStyle w:val="PageNumber"/>
      </w:rPr>
    </w:sdtEndPr>
    <w:sdtContent>
      <w:p w:rsidR="0056796B" w:rsidRDefault="0056796B" w:rsidP="004C58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26C2A" w:rsidRDefault="00426C2A" w:rsidP="001532A0">
    <w:pPr>
      <w:ind w:right="360"/>
      <w:jc w:val="right"/>
      <w:rPr>
        <w:rFonts w:ascii="Times New Roman" w:eastAsia="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4899895"/>
      <w:docPartObj>
        <w:docPartGallery w:val="Page Numbers (Bottom of Page)"/>
        <w:docPartUnique/>
      </w:docPartObj>
    </w:sdtPr>
    <w:sdtEndPr>
      <w:rPr>
        <w:rStyle w:val="PageNumber"/>
      </w:rPr>
    </w:sdtEndPr>
    <w:sdtContent>
      <w:p w:rsidR="001532A0" w:rsidRDefault="001532A0" w:rsidP="004C58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26C2A" w:rsidRDefault="00426C2A" w:rsidP="001532A0">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04E59" w:rsidRDefault="00F04E59">
      <w:pPr>
        <w:spacing w:line="240" w:lineRule="auto"/>
      </w:pPr>
      <w:r>
        <w:separator/>
      </w:r>
    </w:p>
  </w:footnote>
  <w:footnote w:type="continuationSeparator" w:id="0">
    <w:p w:rsidR="00F04E59" w:rsidRDefault="00F04E5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C2A"/>
    <w:rsid w:val="001532A0"/>
    <w:rsid w:val="00426C2A"/>
    <w:rsid w:val="0056796B"/>
    <w:rsid w:val="00647C67"/>
    <w:rsid w:val="006738F2"/>
    <w:rsid w:val="00766791"/>
    <w:rsid w:val="00791BDE"/>
    <w:rsid w:val="00AB1BC8"/>
    <w:rsid w:val="00DD0C4D"/>
    <w:rsid w:val="00F04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4D1C8A-56E7-8A4E-AF54-E1619EE39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1532A0"/>
    <w:pPr>
      <w:tabs>
        <w:tab w:val="center" w:pos="4680"/>
        <w:tab w:val="right" w:pos="9360"/>
      </w:tabs>
      <w:spacing w:line="240" w:lineRule="auto"/>
    </w:pPr>
  </w:style>
  <w:style w:type="character" w:customStyle="1" w:styleId="FooterChar">
    <w:name w:val="Footer Char"/>
    <w:basedOn w:val="DefaultParagraphFont"/>
    <w:link w:val="Footer"/>
    <w:uiPriority w:val="99"/>
    <w:rsid w:val="001532A0"/>
  </w:style>
  <w:style w:type="character" w:styleId="PageNumber">
    <w:name w:val="page number"/>
    <w:basedOn w:val="DefaultParagraphFont"/>
    <w:uiPriority w:val="99"/>
    <w:semiHidden/>
    <w:unhideWhenUsed/>
    <w:rsid w:val="001532A0"/>
  </w:style>
  <w:style w:type="paragraph" w:styleId="Header">
    <w:name w:val="header"/>
    <w:basedOn w:val="Normal"/>
    <w:link w:val="HeaderChar"/>
    <w:uiPriority w:val="99"/>
    <w:unhideWhenUsed/>
    <w:rsid w:val="001532A0"/>
    <w:pPr>
      <w:tabs>
        <w:tab w:val="center" w:pos="4680"/>
        <w:tab w:val="right" w:pos="9360"/>
      </w:tabs>
      <w:spacing w:line="240" w:lineRule="auto"/>
    </w:pPr>
  </w:style>
  <w:style w:type="character" w:customStyle="1" w:styleId="HeaderChar">
    <w:name w:val="Header Char"/>
    <w:basedOn w:val="DefaultParagraphFont"/>
    <w:link w:val="Header"/>
    <w:uiPriority w:val="99"/>
    <w:rsid w:val="00153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paperpile.com/c/nZgqA5/aWXKZ" TargetMode="External"/><Relationship Id="rId299" Type="http://schemas.openxmlformats.org/officeDocument/2006/relationships/hyperlink" Target="http://dx.doi.org/10.1051/alr:2004049" TargetMode="External"/><Relationship Id="rId21" Type="http://schemas.openxmlformats.org/officeDocument/2006/relationships/hyperlink" Target="https://paperpile.com/c/nZgqA5/dVEXw" TargetMode="External"/><Relationship Id="rId63" Type="http://schemas.openxmlformats.org/officeDocument/2006/relationships/hyperlink" Target="https://paperpile.com/c/nZgqA5/O47ac" TargetMode="External"/><Relationship Id="rId159" Type="http://schemas.openxmlformats.org/officeDocument/2006/relationships/hyperlink" Target="http://paperpile.com/b/nZgqA5/dTCIh" TargetMode="External"/><Relationship Id="rId324" Type="http://schemas.openxmlformats.org/officeDocument/2006/relationships/hyperlink" Target="http://paperpile.com/b/nZgqA5/5luuU" TargetMode="External"/><Relationship Id="rId170" Type="http://schemas.openxmlformats.org/officeDocument/2006/relationships/hyperlink" Target="http://dx.doi.org/10.3354/meps104091" TargetMode="External"/><Relationship Id="rId226" Type="http://schemas.openxmlformats.org/officeDocument/2006/relationships/hyperlink" Target="http://paperpile.com/b/nZgqA5/d3NzJ" TargetMode="External"/><Relationship Id="rId268" Type="http://schemas.openxmlformats.org/officeDocument/2006/relationships/hyperlink" Target="http://paperpile.com/b/nZgqA5/EqS8" TargetMode="External"/><Relationship Id="rId32" Type="http://schemas.openxmlformats.org/officeDocument/2006/relationships/hyperlink" Target="https://paperpile.com/c/nZgqA5/Zchwv" TargetMode="External"/><Relationship Id="rId74" Type="http://schemas.openxmlformats.org/officeDocument/2006/relationships/hyperlink" Target="https://paperpile.com/c/nZgqA5/RdEux" TargetMode="External"/><Relationship Id="rId128" Type="http://schemas.openxmlformats.org/officeDocument/2006/relationships/hyperlink" Target="https://paperpile.com/c/nZgqA5/gwqc" TargetMode="External"/><Relationship Id="rId335" Type="http://schemas.openxmlformats.org/officeDocument/2006/relationships/hyperlink" Target="http://paperpile.com/b/nZgqA5/2NFZL" TargetMode="External"/><Relationship Id="rId5" Type="http://schemas.openxmlformats.org/officeDocument/2006/relationships/endnotes" Target="endnotes.xml"/><Relationship Id="rId181" Type="http://schemas.openxmlformats.org/officeDocument/2006/relationships/hyperlink" Target="https://books.google.com/books/about/Hatchery_Culture_of_Bivalves.html?hl=&amp;id=hFUbAQAAIAAJ" TargetMode="External"/><Relationship Id="rId237" Type="http://schemas.openxmlformats.org/officeDocument/2006/relationships/hyperlink" Target="http://dx.doi.org/10.1186/s12859-015-0833-4" TargetMode="External"/><Relationship Id="rId279" Type="http://schemas.openxmlformats.org/officeDocument/2006/relationships/hyperlink" Target="http://paperpile.com/b/nZgqA5/M2mx" TargetMode="External"/><Relationship Id="rId43" Type="http://schemas.openxmlformats.org/officeDocument/2006/relationships/hyperlink" Target="https://paperpile.com/c/nZgqA5/gwqc" TargetMode="External"/><Relationship Id="rId139" Type="http://schemas.openxmlformats.org/officeDocument/2006/relationships/hyperlink" Target="https://paperpile.com/c/nZgqA5/d19Aa" TargetMode="External"/><Relationship Id="rId290" Type="http://schemas.openxmlformats.org/officeDocument/2006/relationships/hyperlink" Target="http://paperpile.com/b/nZgqA5/jdW4r" TargetMode="External"/><Relationship Id="rId304" Type="http://schemas.openxmlformats.org/officeDocument/2006/relationships/hyperlink" Target="http://paperpile.com/b/nZgqA5/gXLNG" TargetMode="External"/><Relationship Id="rId85" Type="http://schemas.openxmlformats.org/officeDocument/2006/relationships/hyperlink" Target="https://paperpile.com/c/nZgqA5/EqS8" TargetMode="External"/><Relationship Id="rId150" Type="http://schemas.openxmlformats.org/officeDocument/2006/relationships/hyperlink" Target="https://paperpile.com/c/nZgqA5/wNixK" TargetMode="External"/><Relationship Id="rId192" Type="http://schemas.openxmlformats.org/officeDocument/2006/relationships/hyperlink" Target="https://books.google.com/books/about/Cultured_Aquatic_Species_Fact_Sheets.html?hl=&amp;id=DjdBtAEACAAJ" TargetMode="External"/><Relationship Id="rId206" Type="http://schemas.openxmlformats.org/officeDocument/2006/relationships/hyperlink" Target="http://paperpile.com/b/nZgqA5/b1Mxp" TargetMode="External"/><Relationship Id="rId248" Type="http://schemas.openxmlformats.org/officeDocument/2006/relationships/hyperlink" Target="http://paperpile.com/b/nZgqA5/z7IoV" TargetMode="External"/><Relationship Id="rId12" Type="http://schemas.openxmlformats.org/officeDocument/2006/relationships/hyperlink" Target="https://paperpile.com/c/nZgqA5/O47ac+dTCIh" TargetMode="External"/><Relationship Id="rId108" Type="http://schemas.openxmlformats.org/officeDocument/2006/relationships/hyperlink" Target="https://paperpile.com/c/nZgqA5/ixlWX+zKmc1" TargetMode="External"/><Relationship Id="rId315" Type="http://schemas.openxmlformats.org/officeDocument/2006/relationships/hyperlink" Target="http://dx.doi.org/10.1128/MCB.02300-06" TargetMode="External"/><Relationship Id="rId54" Type="http://schemas.openxmlformats.org/officeDocument/2006/relationships/hyperlink" Target="https://paperpile.com/c/nZgqA5/nLQLi" TargetMode="External"/><Relationship Id="rId96" Type="http://schemas.openxmlformats.org/officeDocument/2006/relationships/hyperlink" Target="https://paperpile.com/c/nZgqA5/pK7TK" TargetMode="External"/><Relationship Id="rId161" Type="http://schemas.openxmlformats.org/officeDocument/2006/relationships/hyperlink" Target="http://paperpile.com/b/nZgqA5/dTCIh" TargetMode="External"/><Relationship Id="rId217" Type="http://schemas.openxmlformats.org/officeDocument/2006/relationships/hyperlink" Target="http://paperpile.com/b/nZgqA5/TFUXy" TargetMode="External"/><Relationship Id="rId259" Type="http://schemas.openxmlformats.org/officeDocument/2006/relationships/hyperlink" Target="http://dx.doi.org/10.1093/mollus/eyu093" TargetMode="External"/><Relationship Id="rId23" Type="http://schemas.openxmlformats.org/officeDocument/2006/relationships/hyperlink" Target="https://paperpile.com/c/nZgqA5/pNvR" TargetMode="External"/><Relationship Id="rId119" Type="http://schemas.openxmlformats.org/officeDocument/2006/relationships/hyperlink" Target="https://paperpile.com/c/nZgqA5/MnX1e" TargetMode="External"/><Relationship Id="rId270" Type="http://schemas.openxmlformats.org/officeDocument/2006/relationships/hyperlink" Target="http://paperpile.com/b/nZgqA5/8gI8" TargetMode="External"/><Relationship Id="rId326" Type="http://schemas.openxmlformats.org/officeDocument/2006/relationships/hyperlink" Target="http://paperpile.com/b/nZgqA5/5vjw9" TargetMode="External"/><Relationship Id="rId65" Type="http://schemas.openxmlformats.org/officeDocument/2006/relationships/hyperlink" Target="https://paperpile.com/c/nZgqA5/O47ac" TargetMode="External"/><Relationship Id="rId130" Type="http://schemas.openxmlformats.org/officeDocument/2006/relationships/hyperlink" Target="https://paperpile.com/c/nZgqA5/wNixK" TargetMode="External"/><Relationship Id="rId172" Type="http://schemas.openxmlformats.org/officeDocument/2006/relationships/hyperlink" Target="http://dx.doi.org/10.1016/j.aquaculture.2018.01.002" TargetMode="External"/><Relationship Id="rId228" Type="http://schemas.openxmlformats.org/officeDocument/2006/relationships/hyperlink" Target="http://paperpile.com/b/nZgqA5/Pwn9e" TargetMode="External"/><Relationship Id="rId281" Type="http://schemas.openxmlformats.org/officeDocument/2006/relationships/hyperlink" Target="http://dx.doi.org/10.1242/jeb.226233" TargetMode="External"/><Relationship Id="rId337" Type="http://schemas.openxmlformats.org/officeDocument/2006/relationships/hyperlink" Target="http://paperpile.com/b/nZgqA5/d19Aa" TargetMode="External"/><Relationship Id="rId34" Type="http://schemas.openxmlformats.org/officeDocument/2006/relationships/hyperlink" Target="https://paperpile.com/c/nZgqA5/dcStc+TFUXy" TargetMode="External"/><Relationship Id="rId76" Type="http://schemas.openxmlformats.org/officeDocument/2006/relationships/hyperlink" Target="https://paperpile.com/c/nZgqA5/Ve8v" TargetMode="External"/><Relationship Id="rId141" Type="http://schemas.openxmlformats.org/officeDocument/2006/relationships/hyperlink" Target="https://paperpile.com/c/nZgqA5/XTyBV" TargetMode="External"/><Relationship Id="rId7" Type="http://schemas.openxmlformats.org/officeDocument/2006/relationships/footer" Target="footer2.xml"/><Relationship Id="rId183" Type="http://schemas.openxmlformats.org/officeDocument/2006/relationships/hyperlink" Target="http://dx.doi.org/10.3389/fphys.2019.01137" TargetMode="External"/><Relationship Id="rId239" Type="http://schemas.openxmlformats.org/officeDocument/2006/relationships/hyperlink" Target="http://dx.doi.org/10.1002/cem.1400" TargetMode="External"/><Relationship Id="rId250" Type="http://schemas.openxmlformats.org/officeDocument/2006/relationships/hyperlink" Target="http://paperpile.com/b/nZgqA5/KZXQO" TargetMode="External"/><Relationship Id="rId292" Type="http://schemas.openxmlformats.org/officeDocument/2006/relationships/hyperlink" Target="http://paperpile.com/b/nZgqA5/jdW4r" TargetMode="External"/><Relationship Id="rId306" Type="http://schemas.openxmlformats.org/officeDocument/2006/relationships/hyperlink" Target="http://paperpile.com/b/nZgqA5/a1uWl" TargetMode="External"/><Relationship Id="rId45" Type="http://schemas.openxmlformats.org/officeDocument/2006/relationships/image" Target="media/image1.jpg"/><Relationship Id="rId87" Type="http://schemas.openxmlformats.org/officeDocument/2006/relationships/hyperlink" Target="https://paperpile.com/c/nZgqA5/8gI8" TargetMode="External"/><Relationship Id="rId110" Type="http://schemas.openxmlformats.org/officeDocument/2006/relationships/hyperlink" Target="https://paperpile.com/c/nZgqA5/YIYAv" TargetMode="External"/><Relationship Id="rId152" Type="http://schemas.openxmlformats.org/officeDocument/2006/relationships/hyperlink" Target="http://paperpile.com/b/nZgqA5/vcYav" TargetMode="External"/><Relationship Id="rId194" Type="http://schemas.openxmlformats.org/officeDocument/2006/relationships/hyperlink" Target="http://paperpile.com/b/nZgqA5/7GtyH" TargetMode="External"/><Relationship Id="rId208" Type="http://schemas.openxmlformats.org/officeDocument/2006/relationships/hyperlink" Target="http://paperpile.com/b/nZgqA5/b1Mxp" TargetMode="External"/><Relationship Id="rId240" Type="http://schemas.openxmlformats.org/officeDocument/2006/relationships/hyperlink" Target="http://paperpile.com/b/nZgqA5/wNixK" TargetMode="External"/><Relationship Id="rId261" Type="http://schemas.openxmlformats.org/officeDocument/2006/relationships/hyperlink" Target="http://dx.doi.org/10.1073/pnas.1300891110" TargetMode="External"/><Relationship Id="rId14" Type="http://schemas.openxmlformats.org/officeDocument/2006/relationships/hyperlink" Target="https://paperpile.com/c/nZgqA5/xNVwG+RdEux" TargetMode="External"/><Relationship Id="rId35" Type="http://schemas.openxmlformats.org/officeDocument/2006/relationships/hyperlink" Target="https://paperpile.com/c/nZgqA5/PIYFN" TargetMode="External"/><Relationship Id="rId56" Type="http://schemas.openxmlformats.org/officeDocument/2006/relationships/hyperlink" Target="https://paperpile.com/c/nZgqA5/wNixK" TargetMode="External"/><Relationship Id="rId77" Type="http://schemas.openxmlformats.org/officeDocument/2006/relationships/hyperlink" Target="https://paperpile.com/c/nZgqA5/pNvT6+hwvRA" TargetMode="External"/><Relationship Id="rId100" Type="http://schemas.openxmlformats.org/officeDocument/2006/relationships/hyperlink" Target="https://paperpile.com/c/nZgqA5/jdW4r+xULEQ+ZkNTU" TargetMode="External"/><Relationship Id="rId282" Type="http://schemas.openxmlformats.org/officeDocument/2006/relationships/hyperlink" Target="http://paperpile.com/b/nZgqA5/GeF8M" TargetMode="External"/><Relationship Id="rId317" Type="http://schemas.openxmlformats.org/officeDocument/2006/relationships/hyperlink" Target="http://dx.doi.org/10.1038/nmeth.2557" TargetMode="External"/><Relationship Id="rId338" Type="http://schemas.openxmlformats.org/officeDocument/2006/relationships/hyperlink" Target="https://bioconductor.org/packages/release/bioc/html/GSEABase.html" TargetMode="External"/><Relationship Id="rId8" Type="http://schemas.openxmlformats.org/officeDocument/2006/relationships/footer" Target="footer3.xml"/><Relationship Id="rId98" Type="http://schemas.openxmlformats.org/officeDocument/2006/relationships/hyperlink" Target="https://paperpile.com/c/nZgqA5/pK7TK" TargetMode="External"/><Relationship Id="rId121" Type="http://schemas.openxmlformats.org/officeDocument/2006/relationships/hyperlink" Target="https://paperpile.com/c/nZgqA5/LgkKb" TargetMode="External"/><Relationship Id="rId142" Type="http://schemas.openxmlformats.org/officeDocument/2006/relationships/hyperlink" Target="https://paperpile.com/c/nZgqA5/XTyBV" TargetMode="External"/><Relationship Id="rId163" Type="http://schemas.openxmlformats.org/officeDocument/2006/relationships/hyperlink" Target="http://paperpile.com/b/nZgqA5/xNVwG" TargetMode="External"/><Relationship Id="rId184" Type="http://schemas.openxmlformats.org/officeDocument/2006/relationships/hyperlink" Target="http://paperpile.com/b/nZgqA5/4vpr" TargetMode="External"/><Relationship Id="rId219" Type="http://schemas.openxmlformats.org/officeDocument/2006/relationships/hyperlink" Target="http://dx.doi.org/10.1002/ece3.5885" TargetMode="External"/><Relationship Id="rId230" Type="http://schemas.openxmlformats.org/officeDocument/2006/relationships/hyperlink" Target="http://paperpile.com/b/nZgqA5/Pwn9e" TargetMode="External"/><Relationship Id="rId251" Type="http://schemas.openxmlformats.org/officeDocument/2006/relationships/hyperlink" Target="http://dx.doi.org/10.1038/srep20796" TargetMode="External"/><Relationship Id="rId25" Type="http://schemas.openxmlformats.org/officeDocument/2006/relationships/hyperlink" Target="https://paperpile.com/c/nZgqA5/4vpr" TargetMode="External"/><Relationship Id="rId46" Type="http://schemas.openxmlformats.org/officeDocument/2006/relationships/image" Target="media/image2.jpg"/><Relationship Id="rId67" Type="http://schemas.openxmlformats.org/officeDocument/2006/relationships/hyperlink" Target="https://paperpile.com/c/nZgqA5/RdEux" TargetMode="External"/><Relationship Id="rId272" Type="http://schemas.openxmlformats.org/officeDocument/2006/relationships/hyperlink" Target="http://paperpile.com/b/nZgqA5/8gI8" TargetMode="External"/><Relationship Id="rId293" Type="http://schemas.openxmlformats.org/officeDocument/2006/relationships/hyperlink" Target="http://dx.doi.org/10.1371/journal.pone.0199475" TargetMode="External"/><Relationship Id="rId307" Type="http://schemas.openxmlformats.org/officeDocument/2006/relationships/hyperlink" Target="http://dx.doi.org/10.1016/s0006-291x(05)81449-4" TargetMode="External"/><Relationship Id="rId328" Type="http://schemas.openxmlformats.org/officeDocument/2006/relationships/hyperlink" Target="http://paperpile.com/b/nZgqA5/7NO2r" TargetMode="External"/><Relationship Id="rId88" Type="http://schemas.openxmlformats.org/officeDocument/2006/relationships/hyperlink" Target="https://paperpile.com/c/nZgqA5/8gI8" TargetMode="External"/><Relationship Id="rId111" Type="http://schemas.openxmlformats.org/officeDocument/2006/relationships/hyperlink" Target="https://paperpile.com/c/nZgqA5/gwqc" TargetMode="External"/><Relationship Id="rId132" Type="http://schemas.openxmlformats.org/officeDocument/2006/relationships/hyperlink" Target="https://paperpile.com/c/nZgqA5/KTxSn" TargetMode="External"/><Relationship Id="rId153" Type="http://schemas.openxmlformats.org/officeDocument/2006/relationships/hyperlink" Target="https://books.google.com/books/about/FAO_Yearbook_Fishery_and_Aquaculture_Sta.html?hl=&amp;id=WC2rDwAAQBAJ" TargetMode="External"/><Relationship Id="rId174" Type="http://schemas.openxmlformats.org/officeDocument/2006/relationships/hyperlink" Target="http://paperpile.com/b/nZgqA5/sKZX8" TargetMode="External"/><Relationship Id="rId195" Type="http://schemas.openxmlformats.org/officeDocument/2006/relationships/hyperlink" Target="http://paperpile.com/b/nZgqA5/7GtyH" TargetMode="External"/><Relationship Id="rId209" Type="http://schemas.openxmlformats.org/officeDocument/2006/relationships/hyperlink" Target="http://dx.doi.org/10.1101/gr.213694.116" TargetMode="External"/><Relationship Id="rId220" Type="http://schemas.openxmlformats.org/officeDocument/2006/relationships/hyperlink" Target="http://paperpile.com/b/nZgqA5/PIYFN" TargetMode="External"/><Relationship Id="rId241" Type="http://schemas.openxmlformats.org/officeDocument/2006/relationships/hyperlink" Target="http://dx.doi.org/10.1093/nar/gky1049" TargetMode="External"/><Relationship Id="rId15" Type="http://schemas.openxmlformats.org/officeDocument/2006/relationships/hyperlink" Target="https://paperpile.com/c/nZgqA5/73SOA" TargetMode="External"/><Relationship Id="rId36" Type="http://schemas.openxmlformats.org/officeDocument/2006/relationships/hyperlink" Target="https://paperpile.com/c/nZgqA5/PIYFN" TargetMode="External"/><Relationship Id="rId57" Type="http://schemas.openxmlformats.org/officeDocument/2006/relationships/hyperlink" Target="https://paperpile.com/c/nZgqA5/XTyBV" TargetMode="External"/><Relationship Id="rId262" Type="http://schemas.openxmlformats.org/officeDocument/2006/relationships/hyperlink" Target="http://paperpile.com/b/nZgqA5/HsmS" TargetMode="External"/><Relationship Id="rId283" Type="http://schemas.openxmlformats.org/officeDocument/2006/relationships/hyperlink" Target="http://dx.doi.org/10.1021/acs.jproteome.5b00615" TargetMode="External"/><Relationship Id="rId318" Type="http://schemas.openxmlformats.org/officeDocument/2006/relationships/hyperlink" Target="http://paperpile.com/b/nZgqA5/E7m1C" TargetMode="External"/><Relationship Id="rId339" Type="http://schemas.openxmlformats.org/officeDocument/2006/relationships/hyperlink" Target="http://paperpile.com/b/nZgqA5/WvoJ6" TargetMode="External"/><Relationship Id="rId78" Type="http://schemas.openxmlformats.org/officeDocument/2006/relationships/hyperlink" Target="https://paperpile.com/c/nZgqA5/pNvT6+hwvRA" TargetMode="External"/><Relationship Id="rId99" Type="http://schemas.openxmlformats.org/officeDocument/2006/relationships/hyperlink" Target="https://paperpile.com/c/nZgqA5/jdW4r+xULEQ+ZkNTU" TargetMode="External"/><Relationship Id="rId101" Type="http://schemas.openxmlformats.org/officeDocument/2006/relationships/hyperlink" Target="https://paperpile.com/c/nZgqA5/yHm1L" TargetMode="External"/><Relationship Id="rId122" Type="http://schemas.openxmlformats.org/officeDocument/2006/relationships/hyperlink" Target="https://paperpile.com/c/nZgqA5/LgkKb" TargetMode="External"/><Relationship Id="rId143" Type="http://schemas.openxmlformats.org/officeDocument/2006/relationships/hyperlink" Target="https://paperpile.com/c/nZgqA5/O47ac" TargetMode="External"/><Relationship Id="rId164" Type="http://schemas.openxmlformats.org/officeDocument/2006/relationships/hyperlink" Target="http://paperpile.com/b/nZgqA5/xNVwG" TargetMode="External"/><Relationship Id="rId185" Type="http://schemas.openxmlformats.org/officeDocument/2006/relationships/hyperlink" Target="http://paperpile.com/b/nZgqA5/4vpr" TargetMode="External"/><Relationship Id="rId9" Type="http://schemas.openxmlformats.org/officeDocument/2006/relationships/hyperlink" Target="https://paperpile.com/c/nZgqA5/vcYav" TargetMode="External"/><Relationship Id="rId210" Type="http://schemas.openxmlformats.org/officeDocument/2006/relationships/hyperlink" Target="http://paperpile.com/b/nZgqA5/Zchwv" TargetMode="External"/><Relationship Id="rId26" Type="http://schemas.openxmlformats.org/officeDocument/2006/relationships/hyperlink" Target="https://paperpile.com/c/nZgqA5/4vpr" TargetMode="External"/><Relationship Id="rId231" Type="http://schemas.openxmlformats.org/officeDocument/2006/relationships/hyperlink" Target="http://dx.doi.org/10.1038/s41598-019-46947-6" TargetMode="External"/><Relationship Id="rId252" Type="http://schemas.openxmlformats.org/officeDocument/2006/relationships/hyperlink" Target="http://paperpile.com/b/nZgqA5/Ve8v" TargetMode="External"/><Relationship Id="rId273" Type="http://schemas.openxmlformats.org/officeDocument/2006/relationships/hyperlink" Target="http://dx.doi.org/10.1139/z06-211" TargetMode="External"/><Relationship Id="rId294" Type="http://schemas.openxmlformats.org/officeDocument/2006/relationships/hyperlink" Target="http://paperpile.com/b/nZgqA5/xULEQ" TargetMode="External"/><Relationship Id="rId308" Type="http://schemas.openxmlformats.org/officeDocument/2006/relationships/hyperlink" Target="http://paperpile.com/b/nZgqA5/dncXD" TargetMode="External"/><Relationship Id="rId329" Type="http://schemas.openxmlformats.org/officeDocument/2006/relationships/hyperlink" Target="http://paperpile.com/b/nZgqA5/KTxSn" TargetMode="External"/><Relationship Id="rId47" Type="http://schemas.openxmlformats.org/officeDocument/2006/relationships/hyperlink" Target="https://paperpile.com/c/nZgqA5/LgkKb" TargetMode="External"/><Relationship Id="rId68" Type="http://schemas.openxmlformats.org/officeDocument/2006/relationships/hyperlink" Target="https://paperpile.com/c/nZgqA5/RdEux" TargetMode="External"/><Relationship Id="rId89" Type="http://schemas.openxmlformats.org/officeDocument/2006/relationships/hyperlink" Target="https://paperpile.com/c/nZgqA5/mvY3+M2mx" TargetMode="External"/><Relationship Id="rId112" Type="http://schemas.openxmlformats.org/officeDocument/2006/relationships/hyperlink" Target="https://paperpile.com/c/nZgqA5/gwqc" TargetMode="External"/><Relationship Id="rId133" Type="http://schemas.openxmlformats.org/officeDocument/2006/relationships/hyperlink" Target="https://paperpile.com/c/nZgqA5/SlAVg" TargetMode="External"/><Relationship Id="rId154" Type="http://schemas.openxmlformats.org/officeDocument/2006/relationships/hyperlink" Target="http://paperpile.com/b/nZgqA5/O47ac" TargetMode="External"/><Relationship Id="rId175" Type="http://schemas.openxmlformats.org/officeDocument/2006/relationships/hyperlink" Target="https://books.google.com/books/about/Farming_the_Cupped_Oysters_of_the_Genus.html?hl=&amp;id=jVYYAQAAIAAJ" TargetMode="External"/><Relationship Id="rId340" Type="http://schemas.openxmlformats.org/officeDocument/2006/relationships/hyperlink" Target="https://cran.r-project.org/package=gplots" TargetMode="External"/><Relationship Id="rId196" Type="http://schemas.openxmlformats.org/officeDocument/2006/relationships/hyperlink" Target="http://dx.doi.org/10.1016/j.aquaculture.2008.10.054" TargetMode="External"/><Relationship Id="rId200" Type="http://schemas.openxmlformats.org/officeDocument/2006/relationships/hyperlink" Target="http://dx.doi.org/10.1007/bf00394822" TargetMode="External"/><Relationship Id="rId16" Type="http://schemas.openxmlformats.org/officeDocument/2006/relationships/hyperlink" Target="https://paperpile.com/c/nZgqA5/73SOA" TargetMode="External"/><Relationship Id="rId221" Type="http://schemas.openxmlformats.org/officeDocument/2006/relationships/hyperlink" Target="http://paperpile.com/b/nZgqA5/PIYFN" TargetMode="External"/><Relationship Id="rId242" Type="http://schemas.openxmlformats.org/officeDocument/2006/relationships/hyperlink" Target="http://paperpile.com/b/nZgqA5/W6BrV" TargetMode="External"/><Relationship Id="rId263" Type="http://schemas.openxmlformats.org/officeDocument/2006/relationships/hyperlink" Target="http://dx.doi.org/10.3389/fmicb.2018.02530" TargetMode="External"/><Relationship Id="rId284" Type="http://schemas.openxmlformats.org/officeDocument/2006/relationships/hyperlink" Target="http://paperpile.com/b/nZgqA5/E6D0h" TargetMode="External"/><Relationship Id="rId319" Type="http://schemas.openxmlformats.org/officeDocument/2006/relationships/hyperlink" Target="http://dx.doi.org/10.1002/pmic.201200439" TargetMode="External"/><Relationship Id="rId37" Type="http://schemas.openxmlformats.org/officeDocument/2006/relationships/hyperlink" Target="https://paperpile.com/c/nZgqA5/XTyBV" TargetMode="External"/><Relationship Id="rId58" Type="http://schemas.openxmlformats.org/officeDocument/2006/relationships/hyperlink" Target="https://paperpile.com/c/nZgqA5/XTyBV" TargetMode="External"/><Relationship Id="rId79" Type="http://schemas.openxmlformats.org/officeDocument/2006/relationships/hyperlink" Target="https://paperpile.com/c/nZgqA5/7GtyH+7eRT4" TargetMode="External"/><Relationship Id="rId102" Type="http://schemas.openxmlformats.org/officeDocument/2006/relationships/hyperlink" Target="https://paperpile.com/c/nZgqA5/yHm1L" TargetMode="External"/><Relationship Id="rId123" Type="http://schemas.openxmlformats.org/officeDocument/2006/relationships/hyperlink" Target="https://paperpile.com/c/nZgqA5/5vjw9" TargetMode="External"/><Relationship Id="rId144" Type="http://schemas.openxmlformats.org/officeDocument/2006/relationships/hyperlink" Target="https://paperpile.com/c/nZgqA5/O47ac" TargetMode="External"/><Relationship Id="rId330" Type="http://schemas.openxmlformats.org/officeDocument/2006/relationships/hyperlink" Target="http://dx.doi.org/10.1016/S0022-2836(05)80360-2" TargetMode="External"/><Relationship Id="rId90" Type="http://schemas.openxmlformats.org/officeDocument/2006/relationships/hyperlink" Target="https://paperpile.com/c/nZgqA5/mvY3+M2mx" TargetMode="External"/><Relationship Id="rId165" Type="http://schemas.openxmlformats.org/officeDocument/2006/relationships/hyperlink" Target="http://paperpile.com/b/nZgqA5/xNVwG" TargetMode="External"/><Relationship Id="rId186" Type="http://schemas.openxmlformats.org/officeDocument/2006/relationships/hyperlink" Target="http://paperpile.com/b/nZgqA5/4vpr" TargetMode="External"/><Relationship Id="rId211" Type="http://schemas.openxmlformats.org/officeDocument/2006/relationships/hyperlink" Target="http://dx.doi.org/10.1038/nbt.1592" TargetMode="External"/><Relationship Id="rId232" Type="http://schemas.openxmlformats.org/officeDocument/2006/relationships/hyperlink" Target="http://paperpile.com/b/nZgqA5/nLQLi" TargetMode="External"/><Relationship Id="rId253" Type="http://schemas.openxmlformats.org/officeDocument/2006/relationships/hyperlink" Target="http://dx.doi.org/10.1002/1873-3468.13114" TargetMode="External"/><Relationship Id="rId274" Type="http://schemas.openxmlformats.org/officeDocument/2006/relationships/hyperlink" Target="http://paperpile.com/b/nZgqA5/mvY3" TargetMode="External"/><Relationship Id="rId295" Type="http://schemas.openxmlformats.org/officeDocument/2006/relationships/hyperlink" Target="http://paperpile.com/b/nZgqA5/xULEQ" TargetMode="External"/><Relationship Id="rId309" Type="http://schemas.openxmlformats.org/officeDocument/2006/relationships/hyperlink" Target="http://dx.doi.org/10.1016/j.biocel.2008.02.011" TargetMode="External"/><Relationship Id="rId27" Type="http://schemas.openxmlformats.org/officeDocument/2006/relationships/hyperlink" Target="https://paperpile.com/c/nZgqA5/7GtyH+L0sSw+BIihm+PECKd" TargetMode="External"/><Relationship Id="rId48" Type="http://schemas.openxmlformats.org/officeDocument/2006/relationships/hyperlink" Target="https://paperpile.com/c/nZgqA5/LgkKb" TargetMode="External"/><Relationship Id="rId69" Type="http://schemas.openxmlformats.org/officeDocument/2006/relationships/hyperlink" Target="https://paperpile.com/c/nZgqA5/KZXQO" TargetMode="External"/><Relationship Id="rId113" Type="http://schemas.openxmlformats.org/officeDocument/2006/relationships/hyperlink" Target="https://paperpile.com/c/nZgqA5/dD9zD" TargetMode="External"/><Relationship Id="rId134" Type="http://schemas.openxmlformats.org/officeDocument/2006/relationships/hyperlink" Target="https://paperpile.com/c/nZgqA5/SlAVg" TargetMode="External"/><Relationship Id="rId320" Type="http://schemas.openxmlformats.org/officeDocument/2006/relationships/hyperlink" Target="http://paperpile.com/b/nZgqA5/aWXKZ" TargetMode="External"/><Relationship Id="rId80" Type="http://schemas.openxmlformats.org/officeDocument/2006/relationships/hyperlink" Target="https://paperpile.com/c/nZgqA5/7GtyH+7eRT4" TargetMode="External"/><Relationship Id="rId155" Type="http://schemas.openxmlformats.org/officeDocument/2006/relationships/hyperlink" Target="http://paperpile.com/b/nZgqA5/O47ac" TargetMode="External"/><Relationship Id="rId176" Type="http://schemas.openxmlformats.org/officeDocument/2006/relationships/hyperlink" Target="http://paperpile.com/b/nZgqA5/a35EC" TargetMode="External"/><Relationship Id="rId197" Type="http://schemas.openxmlformats.org/officeDocument/2006/relationships/hyperlink" Target="http://paperpile.com/b/nZgqA5/L0sSw" TargetMode="External"/><Relationship Id="rId341" Type="http://schemas.openxmlformats.org/officeDocument/2006/relationships/fontTable" Target="fontTable.xml"/><Relationship Id="rId201" Type="http://schemas.openxmlformats.org/officeDocument/2006/relationships/hyperlink" Target="http://paperpile.com/b/nZgqA5/BIihm" TargetMode="External"/><Relationship Id="rId222" Type="http://schemas.openxmlformats.org/officeDocument/2006/relationships/hyperlink" Target="http://paperpile.com/b/nZgqA5/PIYFN" TargetMode="External"/><Relationship Id="rId243" Type="http://schemas.openxmlformats.org/officeDocument/2006/relationships/hyperlink" Target="http://paperpile.com/b/nZgqA5/W6BrV" TargetMode="External"/><Relationship Id="rId264" Type="http://schemas.openxmlformats.org/officeDocument/2006/relationships/hyperlink" Target="http://paperpile.com/b/nZgqA5/EqS8" TargetMode="External"/><Relationship Id="rId285" Type="http://schemas.openxmlformats.org/officeDocument/2006/relationships/hyperlink" Target="http://paperpile.com/b/nZgqA5/E6D0h" TargetMode="External"/><Relationship Id="rId17" Type="http://schemas.openxmlformats.org/officeDocument/2006/relationships/hyperlink" Target="https://paperpile.com/c/nZgqA5/xNVwG" TargetMode="External"/><Relationship Id="rId38" Type="http://schemas.openxmlformats.org/officeDocument/2006/relationships/hyperlink" Target="https://paperpile.com/c/nZgqA5/XTyBV" TargetMode="External"/><Relationship Id="rId59" Type="http://schemas.openxmlformats.org/officeDocument/2006/relationships/hyperlink" Target="https://paperpile.com/c/nZgqA5/W6BrV+XTyBV+z7IoV" TargetMode="External"/><Relationship Id="rId103" Type="http://schemas.openxmlformats.org/officeDocument/2006/relationships/hyperlink" Target="https://paperpile.com/c/nZgqA5/yHm1L+ytpRk" TargetMode="External"/><Relationship Id="rId124" Type="http://schemas.openxmlformats.org/officeDocument/2006/relationships/hyperlink" Target="https://paperpile.com/c/nZgqA5/5vjw9" TargetMode="External"/><Relationship Id="rId310" Type="http://schemas.openxmlformats.org/officeDocument/2006/relationships/hyperlink" Target="http://paperpile.com/b/nZgqA5/ixlWX" TargetMode="External"/><Relationship Id="rId70" Type="http://schemas.openxmlformats.org/officeDocument/2006/relationships/hyperlink" Target="https://paperpile.com/c/nZgqA5/KZXQO" TargetMode="External"/><Relationship Id="rId91" Type="http://schemas.openxmlformats.org/officeDocument/2006/relationships/hyperlink" Target="https://paperpile.com/c/nZgqA5/GeF8M" TargetMode="External"/><Relationship Id="rId145" Type="http://schemas.openxmlformats.org/officeDocument/2006/relationships/hyperlink" Target="https://paperpile.com/c/nZgqA5/gwqc" TargetMode="External"/><Relationship Id="rId166" Type="http://schemas.openxmlformats.org/officeDocument/2006/relationships/hyperlink" Target="https://doi.org/10.1016/j.jembe.2018.01.006" TargetMode="External"/><Relationship Id="rId187" Type="http://schemas.openxmlformats.org/officeDocument/2006/relationships/hyperlink" Target="http://paperpile.com/b/nZgqA5/4vpr" TargetMode="External"/><Relationship Id="rId331" Type="http://schemas.openxmlformats.org/officeDocument/2006/relationships/hyperlink" Target="http://paperpile.com/b/nZgqA5/SlAVg" TargetMode="External"/><Relationship Id="rId1" Type="http://schemas.openxmlformats.org/officeDocument/2006/relationships/styles" Target="styles.xml"/><Relationship Id="rId212" Type="http://schemas.openxmlformats.org/officeDocument/2006/relationships/hyperlink" Target="http://paperpile.com/b/nZgqA5/dcStc" TargetMode="External"/><Relationship Id="rId233" Type="http://schemas.openxmlformats.org/officeDocument/2006/relationships/hyperlink" Target="http://dx.doi.org/10.1093/bioinformatics/bti476" TargetMode="External"/><Relationship Id="rId254" Type="http://schemas.openxmlformats.org/officeDocument/2006/relationships/hyperlink" Target="http://paperpile.com/b/nZgqA5/pNvT6" TargetMode="External"/><Relationship Id="rId28" Type="http://schemas.openxmlformats.org/officeDocument/2006/relationships/hyperlink" Target="https://paperpile.com/c/nZgqA5/7GtyH+L0sSw+BIihm+PECKd" TargetMode="External"/><Relationship Id="rId49" Type="http://schemas.openxmlformats.org/officeDocument/2006/relationships/image" Target="media/image3.jpg"/><Relationship Id="rId114" Type="http://schemas.openxmlformats.org/officeDocument/2006/relationships/hyperlink" Target="https://paperpile.com/c/nZgqA5/E7m1C" TargetMode="External"/><Relationship Id="rId275" Type="http://schemas.openxmlformats.org/officeDocument/2006/relationships/hyperlink" Target="http://paperpile.com/b/nZgqA5/mvY3" TargetMode="External"/><Relationship Id="rId296" Type="http://schemas.openxmlformats.org/officeDocument/2006/relationships/hyperlink" Target="http://paperpile.com/b/nZgqA5/xULEQ" TargetMode="External"/><Relationship Id="rId300" Type="http://schemas.openxmlformats.org/officeDocument/2006/relationships/hyperlink" Target="http://paperpile.com/b/nZgqA5/yHm1L" TargetMode="External"/><Relationship Id="rId60" Type="http://schemas.openxmlformats.org/officeDocument/2006/relationships/hyperlink" Target="https://paperpile.com/c/nZgqA5/W6BrV+XTyBV+z7IoV" TargetMode="External"/><Relationship Id="rId81" Type="http://schemas.openxmlformats.org/officeDocument/2006/relationships/hyperlink" Target="https://paperpile.com/c/nZgqA5/XTyBV" TargetMode="External"/><Relationship Id="rId135" Type="http://schemas.openxmlformats.org/officeDocument/2006/relationships/hyperlink" Target="https://paperpile.com/c/nZgqA5/2d202" TargetMode="External"/><Relationship Id="rId156" Type="http://schemas.openxmlformats.org/officeDocument/2006/relationships/hyperlink" Target="http://paperpile.com/b/nZgqA5/O47ac" TargetMode="External"/><Relationship Id="rId177" Type="http://schemas.openxmlformats.org/officeDocument/2006/relationships/hyperlink" Target="http://paperpile.com/b/nZgqA5/a35EC" TargetMode="External"/><Relationship Id="rId198" Type="http://schemas.openxmlformats.org/officeDocument/2006/relationships/hyperlink" Target="http://paperpile.com/b/nZgqA5/L0sSw" TargetMode="External"/><Relationship Id="rId321" Type="http://schemas.openxmlformats.org/officeDocument/2006/relationships/hyperlink" Target="http://dx.doi.org/10.1002/pmic.200900375" TargetMode="External"/><Relationship Id="rId342" Type="http://schemas.openxmlformats.org/officeDocument/2006/relationships/theme" Target="theme/theme1.xml"/><Relationship Id="rId202" Type="http://schemas.openxmlformats.org/officeDocument/2006/relationships/hyperlink" Target="http://paperpile.com/b/nZgqA5/BIihm" TargetMode="External"/><Relationship Id="rId223" Type="http://schemas.openxmlformats.org/officeDocument/2006/relationships/hyperlink" Target="http://dx.doi.org/10.1371/journal.pone.0135008" TargetMode="External"/><Relationship Id="rId244" Type="http://schemas.openxmlformats.org/officeDocument/2006/relationships/hyperlink" Target="http://paperpile.com/b/nZgqA5/W6BrV" TargetMode="External"/><Relationship Id="rId18" Type="http://schemas.openxmlformats.org/officeDocument/2006/relationships/hyperlink" Target="https://paperpile.com/c/nZgqA5/xNVwG" TargetMode="External"/><Relationship Id="rId39" Type="http://schemas.openxmlformats.org/officeDocument/2006/relationships/hyperlink" Target="https://paperpile.com/c/nZgqA5/d3NzJ+Pwn9e" TargetMode="External"/><Relationship Id="rId265" Type="http://schemas.openxmlformats.org/officeDocument/2006/relationships/hyperlink" Target="http://paperpile.com/b/nZgqA5/EqS8" TargetMode="External"/><Relationship Id="rId286" Type="http://schemas.openxmlformats.org/officeDocument/2006/relationships/hyperlink" Target="http://paperpile.com/b/nZgqA5/E6D0h" TargetMode="External"/><Relationship Id="rId50" Type="http://schemas.openxmlformats.org/officeDocument/2006/relationships/image" Target="media/image4.jpg"/><Relationship Id="rId104" Type="http://schemas.openxmlformats.org/officeDocument/2006/relationships/hyperlink" Target="https://paperpile.com/c/nZgqA5/yHm1L+ytpRk" TargetMode="External"/><Relationship Id="rId125" Type="http://schemas.openxmlformats.org/officeDocument/2006/relationships/hyperlink" Target="https://paperpile.com/c/nZgqA5/7NO2r" TargetMode="External"/><Relationship Id="rId146" Type="http://schemas.openxmlformats.org/officeDocument/2006/relationships/hyperlink" Target="https://paperpile.com/c/nZgqA5/gwqc" TargetMode="External"/><Relationship Id="rId167" Type="http://schemas.openxmlformats.org/officeDocument/2006/relationships/hyperlink" Target="http://paperpile.com/b/nZgqA5/RdEux" TargetMode="External"/><Relationship Id="rId188" Type="http://schemas.openxmlformats.org/officeDocument/2006/relationships/hyperlink" Target="http://paperpile.com/b/nZgqA5/4vpr" TargetMode="External"/><Relationship Id="rId311" Type="http://schemas.openxmlformats.org/officeDocument/2006/relationships/hyperlink" Target="http://dx.doi.org/10.1074/jbc.M607096200" TargetMode="External"/><Relationship Id="rId332" Type="http://schemas.openxmlformats.org/officeDocument/2006/relationships/hyperlink" Target="https://bioconductor.org/packages/release/bioc/html/topGO.html" TargetMode="External"/><Relationship Id="rId71" Type="http://schemas.openxmlformats.org/officeDocument/2006/relationships/hyperlink" Target="https://paperpile.com/c/nZgqA5/RdEux" TargetMode="External"/><Relationship Id="rId92" Type="http://schemas.openxmlformats.org/officeDocument/2006/relationships/hyperlink" Target="https://paperpile.com/c/nZgqA5/GeF8M" TargetMode="External"/><Relationship Id="rId213" Type="http://schemas.openxmlformats.org/officeDocument/2006/relationships/hyperlink" Target="http://paperpile.com/b/nZgqA5/dcStc" TargetMode="External"/><Relationship Id="rId234" Type="http://schemas.openxmlformats.org/officeDocument/2006/relationships/hyperlink" Target="http://paperpile.com/b/nZgqA5/gwqc" TargetMode="External"/><Relationship Id="rId2" Type="http://schemas.openxmlformats.org/officeDocument/2006/relationships/settings" Target="settings.xml"/><Relationship Id="rId29" Type="http://schemas.openxmlformats.org/officeDocument/2006/relationships/hyperlink" Target="https://paperpile.com/c/nZgqA5/b1Mxp" TargetMode="External"/><Relationship Id="rId255" Type="http://schemas.openxmlformats.org/officeDocument/2006/relationships/hyperlink" Target="http://dx.doi.org/10.1073/pnas.0603422104" TargetMode="External"/><Relationship Id="rId276" Type="http://schemas.openxmlformats.org/officeDocument/2006/relationships/hyperlink" Target="http://paperpile.com/b/nZgqA5/mvY3" TargetMode="External"/><Relationship Id="rId297" Type="http://schemas.openxmlformats.org/officeDocument/2006/relationships/hyperlink" Target="http://dx.doi.org/10.3354/dao058223" TargetMode="External"/><Relationship Id="rId40" Type="http://schemas.openxmlformats.org/officeDocument/2006/relationships/hyperlink" Target="https://paperpile.com/c/nZgqA5/d3NzJ+Pwn9e" TargetMode="External"/><Relationship Id="rId115" Type="http://schemas.openxmlformats.org/officeDocument/2006/relationships/hyperlink" Target="https://paperpile.com/c/nZgqA5/E7m1C" TargetMode="External"/><Relationship Id="rId136" Type="http://schemas.openxmlformats.org/officeDocument/2006/relationships/hyperlink" Target="https://paperpile.com/c/nZgqA5/2d202" TargetMode="External"/><Relationship Id="rId157" Type="http://schemas.openxmlformats.org/officeDocument/2006/relationships/hyperlink" Target="http://paperpile.com/b/nZgqA5/O47ac" TargetMode="External"/><Relationship Id="rId178" Type="http://schemas.openxmlformats.org/officeDocument/2006/relationships/hyperlink" Target="http://paperpile.com/b/nZgqA5/a35EC" TargetMode="External"/><Relationship Id="rId301" Type="http://schemas.openxmlformats.org/officeDocument/2006/relationships/hyperlink" Target="http://dx.doi.org/10.1016/j.cellsig.2009.01.009" TargetMode="External"/><Relationship Id="rId322" Type="http://schemas.openxmlformats.org/officeDocument/2006/relationships/hyperlink" Target="http://paperpile.com/b/nZgqA5/MnX1e" TargetMode="External"/><Relationship Id="rId61" Type="http://schemas.openxmlformats.org/officeDocument/2006/relationships/hyperlink" Target="https://paperpile.com/c/nZgqA5/RdEux" TargetMode="External"/><Relationship Id="rId82" Type="http://schemas.openxmlformats.org/officeDocument/2006/relationships/hyperlink" Target="https://paperpile.com/c/nZgqA5/XTyBV" TargetMode="External"/><Relationship Id="rId199" Type="http://schemas.openxmlformats.org/officeDocument/2006/relationships/hyperlink" Target="http://paperpile.com/b/nZgqA5/L0sSw" TargetMode="External"/><Relationship Id="rId203" Type="http://schemas.openxmlformats.org/officeDocument/2006/relationships/hyperlink" Target="http://paperpile.com/b/nZgqA5/BIihm" TargetMode="External"/><Relationship Id="rId19" Type="http://schemas.openxmlformats.org/officeDocument/2006/relationships/hyperlink" Target="https://paperpile.com/c/nZgqA5/gKyYL+sKZX8+a35EC" TargetMode="External"/><Relationship Id="rId224" Type="http://schemas.openxmlformats.org/officeDocument/2006/relationships/hyperlink" Target="http://paperpile.com/b/nZgqA5/XTyBV" TargetMode="External"/><Relationship Id="rId245" Type="http://schemas.openxmlformats.org/officeDocument/2006/relationships/hyperlink" Target="http://dx.doi.org/10.1111/j.1742-4658.2007.06156.x" TargetMode="External"/><Relationship Id="rId266" Type="http://schemas.openxmlformats.org/officeDocument/2006/relationships/hyperlink" Target="http://paperpile.com/b/nZgqA5/EqS8" TargetMode="External"/><Relationship Id="rId287" Type="http://schemas.openxmlformats.org/officeDocument/2006/relationships/hyperlink" Target="http://dx.doi.org/10.1038/s41598-020-63218-x" TargetMode="External"/><Relationship Id="rId30" Type="http://schemas.openxmlformats.org/officeDocument/2006/relationships/hyperlink" Target="https://paperpile.com/c/nZgqA5/b1Mxp" TargetMode="External"/><Relationship Id="rId105" Type="http://schemas.openxmlformats.org/officeDocument/2006/relationships/hyperlink" Target="https://paperpile.com/c/nZgqA5/gXLNG+a1uWl+dncXD" TargetMode="External"/><Relationship Id="rId126" Type="http://schemas.openxmlformats.org/officeDocument/2006/relationships/hyperlink" Target="https://paperpile.com/c/nZgqA5/7NO2r" TargetMode="External"/><Relationship Id="rId147" Type="http://schemas.openxmlformats.org/officeDocument/2006/relationships/hyperlink" Target="https://paperpile.com/c/nZgqA5/XTyBV" TargetMode="External"/><Relationship Id="rId168" Type="http://schemas.openxmlformats.org/officeDocument/2006/relationships/hyperlink" Target="http://paperpile.com/b/nZgqA5/RdEux" TargetMode="External"/><Relationship Id="rId312" Type="http://schemas.openxmlformats.org/officeDocument/2006/relationships/hyperlink" Target="http://paperpile.com/b/nZgqA5/zKmc1" TargetMode="External"/><Relationship Id="rId333" Type="http://schemas.openxmlformats.org/officeDocument/2006/relationships/hyperlink" Target="http://paperpile.com/b/nZgqA5/2d202" TargetMode="External"/><Relationship Id="rId51" Type="http://schemas.openxmlformats.org/officeDocument/2006/relationships/image" Target="media/image5.jpg"/><Relationship Id="rId72" Type="http://schemas.openxmlformats.org/officeDocument/2006/relationships/hyperlink" Target="https://paperpile.com/c/nZgqA5/RdEux" TargetMode="External"/><Relationship Id="rId93" Type="http://schemas.openxmlformats.org/officeDocument/2006/relationships/hyperlink" Target="https://paperpile.com/c/nZgqA5/E6D0h" TargetMode="External"/><Relationship Id="rId189" Type="http://schemas.openxmlformats.org/officeDocument/2006/relationships/hyperlink" Target="http://paperpile.com/b/nZgqA5/4vpr" TargetMode="External"/><Relationship Id="rId3" Type="http://schemas.openxmlformats.org/officeDocument/2006/relationships/webSettings" Target="webSettings.xml"/><Relationship Id="rId214" Type="http://schemas.openxmlformats.org/officeDocument/2006/relationships/hyperlink" Target="http://paperpile.com/b/nZgqA5/dcStc" TargetMode="External"/><Relationship Id="rId235" Type="http://schemas.openxmlformats.org/officeDocument/2006/relationships/hyperlink" Target="http://paperpile.com/b/nZgqA5/gwqc" TargetMode="External"/><Relationship Id="rId256" Type="http://schemas.openxmlformats.org/officeDocument/2006/relationships/hyperlink" Target="http://paperpile.com/b/nZgqA5/hwvRA" TargetMode="External"/><Relationship Id="rId277" Type="http://schemas.openxmlformats.org/officeDocument/2006/relationships/hyperlink" Target="http://dx.doi.org/10.1016/j.fsi.2018.05.056" TargetMode="External"/><Relationship Id="rId298" Type="http://schemas.openxmlformats.org/officeDocument/2006/relationships/hyperlink" Target="http://paperpile.com/b/nZgqA5/ZkNTU" TargetMode="External"/><Relationship Id="rId116" Type="http://schemas.openxmlformats.org/officeDocument/2006/relationships/hyperlink" Target="https://paperpile.com/c/nZgqA5/aWXKZ" TargetMode="External"/><Relationship Id="rId137" Type="http://schemas.openxmlformats.org/officeDocument/2006/relationships/hyperlink" Target="https://paperpile.com/c/nZgqA5/2NFZL" TargetMode="External"/><Relationship Id="rId158" Type="http://schemas.openxmlformats.org/officeDocument/2006/relationships/hyperlink" Target="http://dx.doi.org/10.3390/ijms20010197" TargetMode="External"/><Relationship Id="rId302" Type="http://schemas.openxmlformats.org/officeDocument/2006/relationships/hyperlink" Target="http://paperpile.com/b/nZgqA5/ytpRk" TargetMode="External"/><Relationship Id="rId323" Type="http://schemas.openxmlformats.org/officeDocument/2006/relationships/hyperlink" Target="http://dx.doi.org/10.1002/pmic.201000650" TargetMode="External"/><Relationship Id="rId20" Type="http://schemas.openxmlformats.org/officeDocument/2006/relationships/hyperlink" Target="https://paperpile.com/c/nZgqA5/gKyYL+sKZX8+a35EC" TargetMode="External"/><Relationship Id="rId41" Type="http://schemas.openxmlformats.org/officeDocument/2006/relationships/hyperlink" Target="https://paperpile.com/c/nZgqA5/nLQLi" TargetMode="External"/><Relationship Id="rId62" Type="http://schemas.openxmlformats.org/officeDocument/2006/relationships/hyperlink" Target="https://paperpile.com/c/nZgqA5/RdEux" TargetMode="External"/><Relationship Id="rId83" Type="http://schemas.openxmlformats.org/officeDocument/2006/relationships/hyperlink" Target="https://paperpile.com/c/nZgqA5/HsmS" TargetMode="External"/><Relationship Id="rId179" Type="http://schemas.openxmlformats.org/officeDocument/2006/relationships/hyperlink" Target="http://dx.doi.org/10.1016/s0044-8486(96)01456-1" TargetMode="External"/><Relationship Id="rId190" Type="http://schemas.openxmlformats.org/officeDocument/2006/relationships/hyperlink" Target="http://paperpile.com/b/nZgqA5/4vpr" TargetMode="External"/><Relationship Id="rId204" Type="http://schemas.openxmlformats.org/officeDocument/2006/relationships/hyperlink" Target="http://dx.doi.org/10.1016/0044-8486(77)90149-1" TargetMode="External"/><Relationship Id="rId225" Type="http://schemas.openxmlformats.org/officeDocument/2006/relationships/hyperlink" Target="http://dx.doi.org/10.1111/gcb.13249" TargetMode="External"/><Relationship Id="rId246" Type="http://schemas.openxmlformats.org/officeDocument/2006/relationships/hyperlink" Target="http://paperpile.com/b/nZgqA5/z7IoV" TargetMode="External"/><Relationship Id="rId267" Type="http://schemas.openxmlformats.org/officeDocument/2006/relationships/hyperlink" Target="http://paperpile.com/b/nZgqA5/EqS8" TargetMode="External"/><Relationship Id="rId288" Type="http://schemas.openxmlformats.org/officeDocument/2006/relationships/hyperlink" Target="http://paperpile.com/b/nZgqA5/pK7TK" TargetMode="External"/><Relationship Id="rId106" Type="http://schemas.openxmlformats.org/officeDocument/2006/relationships/hyperlink" Target="https://paperpile.com/c/nZgqA5/gXLNG+a1uWl+dncXD" TargetMode="External"/><Relationship Id="rId127" Type="http://schemas.openxmlformats.org/officeDocument/2006/relationships/hyperlink" Target="https://paperpile.com/c/nZgqA5/gwqc" TargetMode="External"/><Relationship Id="rId313" Type="http://schemas.openxmlformats.org/officeDocument/2006/relationships/hyperlink" Target="http://dx.doi.org/10.1038/nature01335" TargetMode="External"/><Relationship Id="rId10" Type="http://schemas.openxmlformats.org/officeDocument/2006/relationships/hyperlink" Target="https://paperpile.com/c/nZgqA5/vcYav" TargetMode="External"/><Relationship Id="rId31" Type="http://schemas.openxmlformats.org/officeDocument/2006/relationships/hyperlink" Target="https://paperpile.com/c/nZgqA5/Zchwv" TargetMode="External"/><Relationship Id="rId52" Type="http://schemas.openxmlformats.org/officeDocument/2006/relationships/image" Target="media/image6.jpg"/><Relationship Id="rId73" Type="http://schemas.openxmlformats.org/officeDocument/2006/relationships/hyperlink" Target="https://paperpile.com/c/nZgqA5/RdEux" TargetMode="External"/><Relationship Id="rId94" Type="http://schemas.openxmlformats.org/officeDocument/2006/relationships/hyperlink" Target="https://paperpile.com/c/nZgqA5/E6D0h" TargetMode="External"/><Relationship Id="rId148" Type="http://schemas.openxmlformats.org/officeDocument/2006/relationships/hyperlink" Target="https://paperpile.com/c/nZgqA5/XTyBV" TargetMode="External"/><Relationship Id="rId169" Type="http://schemas.openxmlformats.org/officeDocument/2006/relationships/hyperlink" Target="http://paperpile.com/b/nZgqA5/RdEux" TargetMode="External"/><Relationship Id="rId334" Type="http://schemas.openxmlformats.org/officeDocument/2006/relationships/hyperlink" Target="http://dx.doi.org/10.1126/sciadv.aat2142" TargetMode="External"/><Relationship Id="rId4" Type="http://schemas.openxmlformats.org/officeDocument/2006/relationships/footnotes" Target="footnotes.xml"/><Relationship Id="rId180" Type="http://schemas.openxmlformats.org/officeDocument/2006/relationships/hyperlink" Target="http://paperpile.com/b/nZgqA5/dVEXw" TargetMode="External"/><Relationship Id="rId215" Type="http://schemas.openxmlformats.org/officeDocument/2006/relationships/hyperlink" Target="http://dx.doi.org/10.1016/j.jprot.2012.04.051" TargetMode="External"/><Relationship Id="rId236" Type="http://schemas.openxmlformats.org/officeDocument/2006/relationships/hyperlink" Target="http://paperpile.com/b/nZgqA5/gwqc" TargetMode="External"/><Relationship Id="rId257" Type="http://schemas.openxmlformats.org/officeDocument/2006/relationships/hyperlink" Target="http://paperpile.com/b/nZgqA5/hwvRA" TargetMode="External"/><Relationship Id="rId278" Type="http://schemas.openxmlformats.org/officeDocument/2006/relationships/hyperlink" Target="http://paperpile.com/b/nZgqA5/M2mx" TargetMode="External"/><Relationship Id="rId303" Type="http://schemas.openxmlformats.org/officeDocument/2006/relationships/hyperlink" Target="http://dx.doi.org/10.1007/s00401-013-1133-6" TargetMode="External"/><Relationship Id="rId42" Type="http://schemas.openxmlformats.org/officeDocument/2006/relationships/hyperlink" Target="https://paperpile.com/c/nZgqA5/nLQLi" TargetMode="External"/><Relationship Id="rId84" Type="http://schemas.openxmlformats.org/officeDocument/2006/relationships/hyperlink" Target="https://paperpile.com/c/nZgqA5/HsmS" TargetMode="External"/><Relationship Id="rId138" Type="http://schemas.openxmlformats.org/officeDocument/2006/relationships/hyperlink" Target="https://paperpile.com/c/nZgqA5/2NFZL" TargetMode="External"/><Relationship Id="rId191" Type="http://schemas.openxmlformats.org/officeDocument/2006/relationships/hyperlink" Target="http://paperpile.com/b/nZgqA5/4vpr" TargetMode="External"/><Relationship Id="rId205" Type="http://schemas.openxmlformats.org/officeDocument/2006/relationships/hyperlink" Target="http://paperpile.com/b/nZgqA5/PECKd" TargetMode="External"/><Relationship Id="rId247" Type="http://schemas.openxmlformats.org/officeDocument/2006/relationships/hyperlink" Target="http://paperpile.com/b/nZgqA5/z7IoV" TargetMode="External"/><Relationship Id="rId107" Type="http://schemas.openxmlformats.org/officeDocument/2006/relationships/hyperlink" Target="https://paperpile.com/c/nZgqA5/ixlWX+zKmc1" TargetMode="External"/><Relationship Id="rId289" Type="http://schemas.openxmlformats.org/officeDocument/2006/relationships/hyperlink" Target="http://dx.doi.org/10.1371/journal.pone.0064534" TargetMode="External"/><Relationship Id="rId11" Type="http://schemas.openxmlformats.org/officeDocument/2006/relationships/hyperlink" Target="https://paperpile.com/c/nZgqA5/O47ac+dTCIh" TargetMode="External"/><Relationship Id="rId53" Type="http://schemas.openxmlformats.org/officeDocument/2006/relationships/hyperlink" Target="https://paperpile.com/c/nZgqA5/nLQLi" TargetMode="External"/><Relationship Id="rId149" Type="http://schemas.openxmlformats.org/officeDocument/2006/relationships/hyperlink" Target="https://paperpile.com/c/nZgqA5/wNixK" TargetMode="External"/><Relationship Id="rId314" Type="http://schemas.openxmlformats.org/officeDocument/2006/relationships/hyperlink" Target="http://paperpile.com/b/nZgqA5/YIYAv" TargetMode="External"/><Relationship Id="rId95" Type="http://schemas.openxmlformats.org/officeDocument/2006/relationships/hyperlink" Target="https://paperpile.com/c/nZgqA5/pK7TK" TargetMode="External"/><Relationship Id="rId160" Type="http://schemas.openxmlformats.org/officeDocument/2006/relationships/hyperlink" Target="http://paperpile.com/b/nZgqA5/dTCIh" TargetMode="External"/><Relationship Id="rId216" Type="http://schemas.openxmlformats.org/officeDocument/2006/relationships/hyperlink" Target="http://paperpile.com/b/nZgqA5/TFUXy" TargetMode="External"/><Relationship Id="rId258" Type="http://schemas.openxmlformats.org/officeDocument/2006/relationships/hyperlink" Target="http://paperpile.com/b/nZgqA5/hwvRA" TargetMode="External"/><Relationship Id="rId22" Type="http://schemas.openxmlformats.org/officeDocument/2006/relationships/hyperlink" Target="https://paperpile.com/c/nZgqA5/dVEXw" TargetMode="External"/><Relationship Id="rId64" Type="http://schemas.openxmlformats.org/officeDocument/2006/relationships/hyperlink" Target="https://paperpile.com/c/nZgqA5/O47ac" TargetMode="External"/><Relationship Id="rId118" Type="http://schemas.openxmlformats.org/officeDocument/2006/relationships/hyperlink" Target="https://paperpile.com/c/nZgqA5/MnX1e" TargetMode="External"/><Relationship Id="rId325" Type="http://schemas.openxmlformats.org/officeDocument/2006/relationships/hyperlink" Target="https://cran.r-project.org/package=MetStaT" TargetMode="External"/><Relationship Id="rId171" Type="http://schemas.openxmlformats.org/officeDocument/2006/relationships/hyperlink" Target="http://paperpile.com/b/nZgqA5/73SOA" TargetMode="External"/><Relationship Id="rId227" Type="http://schemas.openxmlformats.org/officeDocument/2006/relationships/hyperlink" Target="http://dx.doi.org/10.3389/fmolb.2016.00030" TargetMode="External"/><Relationship Id="rId269" Type="http://schemas.openxmlformats.org/officeDocument/2006/relationships/hyperlink" Target="http://dx.doi.org/10.1016/s0044-8486(98)00512-2" TargetMode="External"/><Relationship Id="rId33" Type="http://schemas.openxmlformats.org/officeDocument/2006/relationships/hyperlink" Target="https://paperpile.com/c/nZgqA5/dcStc+TFUXy" TargetMode="External"/><Relationship Id="rId129" Type="http://schemas.openxmlformats.org/officeDocument/2006/relationships/hyperlink" Target="https://paperpile.com/c/nZgqA5/wNixK" TargetMode="External"/><Relationship Id="rId280" Type="http://schemas.openxmlformats.org/officeDocument/2006/relationships/hyperlink" Target="http://paperpile.com/b/nZgqA5/M2mx" TargetMode="External"/><Relationship Id="rId336" Type="http://schemas.openxmlformats.org/officeDocument/2006/relationships/hyperlink" Target="http://dx.doi.org/10.1093/bioinformatics/btl140" TargetMode="External"/><Relationship Id="rId75" Type="http://schemas.openxmlformats.org/officeDocument/2006/relationships/hyperlink" Target="https://paperpile.com/c/nZgqA5/Ve8v" TargetMode="External"/><Relationship Id="rId140" Type="http://schemas.openxmlformats.org/officeDocument/2006/relationships/hyperlink" Target="https://paperpile.com/c/nZgqA5/WvoJ6" TargetMode="External"/><Relationship Id="rId182" Type="http://schemas.openxmlformats.org/officeDocument/2006/relationships/hyperlink" Target="http://paperpile.com/b/nZgqA5/pNvR" TargetMode="External"/><Relationship Id="rId6" Type="http://schemas.openxmlformats.org/officeDocument/2006/relationships/footer" Target="footer1.xml"/><Relationship Id="rId238" Type="http://schemas.openxmlformats.org/officeDocument/2006/relationships/hyperlink" Target="http://paperpile.com/b/nZgqA5/LgkKb" TargetMode="External"/><Relationship Id="rId291" Type="http://schemas.openxmlformats.org/officeDocument/2006/relationships/hyperlink" Target="http://paperpile.com/b/nZgqA5/jdW4r" TargetMode="External"/><Relationship Id="rId305" Type="http://schemas.openxmlformats.org/officeDocument/2006/relationships/hyperlink" Target="http://dx.doi.org/10.1016/j.bbrc.2018.09.176" TargetMode="External"/><Relationship Id="rId44" Type="http://schemas.openxmlformats.org/officeDocument/2006/relationships/hyperlink" Target="https://paperpile.com/c/nZgqA5/gwqc" TargetMode="External"/><Relationship Id="rId86" Type="http://schemas.openxmlformats.org/officeDocument/2006/relationships/hyperlink" Target="https://paperpile.com/c/nZgqA5/EqS8" TargetMode="External"/><Relationship Id="rId151" Type="http://schemas.openxmlformats.org/officeDocument/2006/relationships/hyperlink" Target="https://doi.org/10.6084/m9.figshare.12436598" TargetMode="External"/><Relationship Id="rId193" Type="http://schemas.openxmlformats.org/officeDocument/2006/relationships/hyperlink" Target="http://paperpile.com/b/nZgqA5/7GtyH" TargetMode="External"/><Relationship Id="rId207" Type="http://schemas.openxmlformats.org/officeDocument/2006/relationships/hyperlink" Target="http://paperpile.com/b/nZgqA5/b1Mxp" TargetMode="External"/><Relationship Id="rId249" Type="http://schemas.openxmlformats.org/officeDocument/2006/relationships/hyperlink" Target="http://dx.doi.org/10.1371/journal.pone.0064147" TargetMode="External"/><Relationship Id="rId13" Type="http://schemas.openxmlformats.org/officeDocument/2006/relationships/hyperlink" Target="https://paperpile.com/c/nZgqA5/xNVwG+RdEux" TargetMode="External"/><Relationship Id="rId109" Type="http://schemas.openxmlformats.org/officeDocument/2006/relationships/hyperlink" Target="https://paperpile.com/c/nZgqA5/YIYAv" TargetMode="External"/><Relationship Id="rId260" Type="http://schemas.openxmlformats.org/officeDocument/2006/relationships/hyperlink" Target="http://paperpile.com/b/nZgqA5/7eRT4" TargetMode="External"/><Relationship Id="rId316" Type="http://schemas.openxmlformats.org/officeDocument/2006/relationships/hyperlink" Target="http://paperpile.com/b/nZgqA5/dD9zD" TargetMode="External"/><Relationship Id="rId55" Type="http://schemas.openxmlformats.org/officeDocument/2006/relationships/hyperlink" Target="https://paperpile.com/c/nZgqA5/wNixK" TargetMode="External"/><Relationship Id="rId97" Type="http://schemas.openxmlformats.org/officeDocument/2006/relationships/hyperlink" Target="https://paperpile.com/c/nZgqA5/pK7TK" TargetMode="External"/><Relationship Id="rId120" Type="http://schemas.openxmlformats.org/officeDocument/2006/relationships/hyperlink" Target="https://paperpile.com/c/nZgqA5/5luuU" TargetMode="External"/><Relationship Id="rId162" Type="http://schemas.openxmlformats.org/officeDocument/2006/relationships/hyperlink" Target="http://dx.doi.org/10.1007/bf01344316" TargetMode="External"/><Relationship Id="rId218" Type="http://schemas.openxmlformats.org/officeDocument/2006/relationships/hyperlink" Target="http://paperpile.com/b/nZgqA5/TFUXy" TargetMode="External"/><Relationship Id="rId271" Type="http://schemas.openxmlformats.org/officeDocument/2006/relationships/hyperlink" Target="http://paperpile.com/b/nZgqA5/8gI8" TargetMode="External"/><Relationship Id="rId24" Type="http://schemas.openxmlformats.org/officeDocument/2006/relationships/hyperlink" Target="https://paperpile.com/c/nZgqA5/pNvR" TargetMode="External"/><Relationship Id="rId66" Type="http://schemas.openxmlformats.org/officeDocument/2006/relationships/hyperlink" Target="https://paperpile.com/c/nZgqA5/O47ac" TargetMode="External"/><Relationship Id="rId131" Type="http://schemas.openxmlformats.org/officeDocument/2006/relationships/hyperlink" Target="https://paperpile.com/c/nZgqA5/KTxSn" TargetMode="External"/><Relationship Id="rId327" Type="http://schemas.openxmlformats.org/officeDocument/2006/relationships/hyperlink" Target="http://dx.doi.org/10.1186/1471-2105-15-s10-p16" TargetMode="External"/><Relationship Id="rId173" Type="http://schemas.openxmlformats.org/officeDocument/2006/relationships/hyperlink" Target="http://paperpile.com/b/nZgqA5/gKyYL" TargetMode="External"/><Relationship Id="rId229" Type="http://schemas.openxmlformats.org/officeDocument/2006/relationships/hyperlink" Target="http://paperpile.com/b/nZgqA5/Pwn9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32</Pages>
  <Words>11304</Words>
  <Characters>72235</Characters>
  <Application>Microsoft Office Word</Application>
  <DocSecurity>0</DocSecurity>
  <Lines>1267</Lines>
  <Paragraphs>446</Paragraphs>
  <ScaleCrop>false</ScaleCrop>
  <Company/>
  <LinksUpToDate>false</LinksUpToDate>
  <CharactersWithSpaces>83093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Shelly A Trigg</cp:lastModifiedBy>
  <cp:revision>6</cp:revision>
  <dcterms:created xsi:type="dcterms:W3CDTF">2020-09-29T20:20:00Z</dcterms:created>
  <dcterms:modified xsi:type="dcterms:W3CDTF">2020-09-29T20:54:00Z</dcterms:modified>
</cp:coreProperties>
</file>