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0"/>
        </w:rPr>
        <w:t>SEO ТЗ: Витали</w:t>
      </w:r>
    </w:p>
    <w:p>
      <w:r>
        <w:rPr>
          <w:b/>
        </w:rPr>
        <w:t xml:space="preserve">Сайт: </w:t>
      </w:r>
      <w:r>
        <w:t>https://vitalikostroma.ru/</w:t>
      </w:r>
      <w:r>
        <w:rPr>
          <w:b/>
        </w:rPr>
        <w:t xml:space="preserve"> | Дата: </w:t>
      </w:r>
      <w:r>
        <w:t>22.06.2026</w:t>
      </w:r>
    </w:p>
    <w:p>
      <w:pPr>
        <w:pStyle w:val="Heading1"/>
      </w:pPr>
      <w:r>
        <w:t>Сделано</w:t>
      </w:r>
    </w:p>
    <w:p>
      <w:pPr>
        <w:pStyle w:val="ListBullet"/>
      </w:pPr>
      <w:r>
        <w:t>Выполнен вход в ICMS v2.2.</w:t>
      </w:r>
    </w:p>
    <w:p>
      <w:pPr>
        <w:pStyle w:val="ListBullet"/>
      </w:pPr>
      <w:r>
        <w:t>Открыт каталог и редактор раздела 39.</w:t>
      </w:r>
    </w:p>
    <w:p>
      <w:pPr>
        <w:pStyle w:val="ListBullet"/>
      </w:pPr>
      <w:r>
        <w:t>В редакторе раздела найдены поля названия, состава, описания, изображений и статуса.</w:t>
      </w:r>
    </w:p>
    <w:p>
      <w:pPr>
        <w:pStyle w:val="ListBullet"/>
      </w:pPr>
      <w:r>
        <w:t>SEO title, meta description и canonical-полей в редакторе не найдено. Контентные правки не выполнялись.</w:t>
      </w:r>
    </w:p>
    <w:p>
      <w:pPr>
        <w:pStyle w:val="Heading1"/>
      </w:pPr>
      <w:r>
        <w:t>Что нужно сделать</w:t>
      </w:r>
    </w:p>
    <w:p>
      <w:pPr>
        <w:spacing w:before="160" w:after="40"/>
      </w:pPr>
      <w:r>
        <w:rPr>
          <w:b/>
          <w:sz w:val="22"/>
        </w:rPr>
        <w:t>P1. Склеить слэш/без слэша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Выбрать формат из sitemap и настроить 301 для /catalog, /catalog/vitalgar, /products/39 и аналогичных URL.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поисковые системы получали актуальный список индексируемых страниц без старых и ошибочных URL.</w:t>
      </w:r>
    </w:p>
    <w:p>
      <w:pPr>
        <w:spacing w:before="160" w:after="40"/>
      </w:pPr>
      <w:r>
        <w:rPr>
          <w:b/>
          <w:sz w:val="22"/>
        </w:rPr>
        <w:t>P1. Добавить canonical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В шаблоне главной, каталога и product-разделов вывести canonical на чистый URL.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Яндекс и Google понимали основной URL страницы и не выбирали дубль самостоятельно.</w:t>
      </w:r>
    </w:p>
    <w:p>
      <w:pPr>
        <w:spacing w:before="160" w:after="40"/>
      </w:pPr>
      <w:r>
        <w:rPr>
          <w:b/>
          <w:sz w:val="22"/>
        </w:rPr>
        <w:t>P2. Уникализировать product SEO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Для /products/39, /products/30, /products/31 нужны уникальные title и description.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страницы продуктов не конкурировали между собой одинаковыми title и description.</w:t>
      </w:r>
    </w:p>
    <w:p>
      <w:pPr>
        <w:spacing w:before="160" w:after="40"/>
      </w:pPr>
      <w:r>
        <w:rPr>
          <w:b/>
          <w:sz w:val="22"/>
        </w:rPr>
        <w:t>P2. Оставить один H1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В шаблоне product-раздела второй H1 заменить на H2/H3 или заголовок блока.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на странице был один главный заголовок и понятная структура документа.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SEO ТЗ, 22.06.2026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