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 ТЗ: Витали</w:t>
      </w:r>
    </w:p>
    <w:p>
      <w:pPr>
        <w:pStyle w:val="Heading1"/>
      </w:pPr>
      <w:r>
        <w:t>Сделано</w:t>
      </w:r>
    </w:p>
    <w:p>
      <w:pPr>
        <w:pStyle w:val="ListBullet"/>
      </w:pPr>
      <w:r>
        <w:t>Выполнен вход в ICMS v2.2.</w:t>
      </w:r>
    </w:p>
    <w:p>
      <w:pPr>
        <w:pStyle w:val="ListBullet"/>
      </w:pPr>
      <w:r>
        <w:t>Открыт каталог и редактор раздела 39.</w:t>
      </w:r>
    </w:p>
    <w:p>
      <w:pPr>
        <w:pStyle w:val="ListBullet"/>
      </w:pPr>
      <w:r>
        <w:t>В редакторе раздела найдены поля названия, состава, описания, изображений и статуса.</w:t>
      </w:r>
    </w:p>
    <w:p>
      <w:pPr>
        <w:pStyle w:val="ListBullet"/>
      </w:pPr>
      <w:r>
        <w:t>SEO title, meta description и canonical-полей в редакторе не найдено. Контентные правки не выполнялись.</w:t>
      </w:r>
    </w:p>
    <w:p>
      <w:pPr>
        <w:pStyle w:val="Heading1"/>
      </w:pPr>
      <w:r>
        <w:t>Что нужно сделать</w:t>
      </w:r>
    </w:p>
    <w:p>
      <w:pPr>
        <w:spacing w:before="160" w:after="40"/>
      </w:pPr>
      <w:r>
        <w:rPr>
          <w:b/>
          <w:sz w:val="22"/>
        </w:rPr>
        <w:t>1. Склеить слэш/без слэша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Выбрать формат из sitemap и настроить 301 для /catalog, /catalog/vitalgar, /products/39 и аналогичных URL.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поисковые системы получали актуальный список индексируемых страниц без старых и ошибочных URL.</w:t>
      </w:r>
    </w:p>
    <w:p>
      <w:pPr>
        <w:spacing w:before="160" w:after="40"/>
      </w:pPr>
      <w:r>
        <w:rPr>
          <w:b/>
          <w:sz w:val="22"/>
        </w:rPr>
        <w:t>2. Добавить canonical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В шаблоне главной, каталога и product-разделов вывести canonical на чистый URL.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Яндекс и Google понимали основной URL страницы и не выбирали дубль самостоятельно.</w:t>
      </w:r>
    </w:p>
    <w:p>
      <w:pPr>
        <w:spacing w:before="160" w:after="40"/>
      </w:pPr>
      <w:r>
        <w:rPr>
          <w:b/>
          <w:sz w:val="22"/>
        </w:rPr>
        <w:t>3. Уникализировать product SEO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Для /products/39, /products/30, /products/31 нужны уникальные title и description.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страницы продуктов не конкурировали между собой одинаковыми title и description.</w:t>
      </w:r>
    </w:p>
    <w:p>
      <w:pPr>
        <w:spacing w:before="160" w:after="40"/>
      </w:pPr>
      <w:r>
        <w:rPr>
          <w:b/>
          <w:sz w:val="22"/>
        </w:rPr>
        <w:t>4. Оставить один H1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В шаблоне product-раздела второй H1 заменить на H2/H3 или заголовок блока.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на странице был один главный заголовок и понятная структура документа.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