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6350"/>
            <w:shd w:fill="101C2B"/>
            <w:vAlign w:val="top"/>
            <w:tcMar>
              <w:top w:w="220" w:type="dxa"/>
              <w:start w:w="220" w:type="dxa"/>
              <w:bottom w:w="220" w:type="dxa"/>
              <w:end w:w="22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94360" cy="594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droid-chrome-512x5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594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rFonts w:ascii="Arial" w:hAnsi="Arial"/>
                <w:b/>
                <w:color w:val="FFFFFF"/>
                <w:sz w:val="28"/>
              </w:rPr>
              <w:t>Shelpakov Digital</w:t>
            </w:r>
          </w:p>
          <w:p>
            <w:pPr>
              <w:spacing w:before="600"/>
            </w:pPr>
            <w:r>
              <w:rPr>
                <w:rFonts w:ascii="Arial" w:hAnsi="Arial"/>
                <w:b/>
                <w:color w:val="69D3FF"/>
                <w:sz w:val="21"/>
              </w:rPr>
              <w:t>SEO AUDIT / ТОЧКИ РОСТА</w:t>
            </w:r>
          </w:p>
          <w:p>
            <w:pPr>
              <w:spacing w:before="200"/>
            </w:pPr>
            <w:r>
              <w:rPr>
                <w:rFonts w:ascii="Arial" w:hAnsi="Arial"/>
                <w:b/>
                <w:color w:val="FFFFFF"/>
                <w:sz w:val="52"/>
              </w:rPr>
              <w:t>SEO-аудит сайта</w:t>
              <w:br/>
              <w:t>akvarium-akvas.ru</w:t>
            </w:r>
          </w:p>
          <w:p>
            <w:pPr>
              <w:spacing w:after="360"/>
            </w:pPr>
            <w:r>
              <w:rPr>
                <w:rFonts w:ascii="Arial" w:hAnsi="Arial"/>
                <w:color w:val="E8EEF6"/>
                <w:sz w:val="22"/>
              </w:rPr>
              <w:t>Документ для продажи услуги и внедрения реальных SEO-точек роста. Не просто список замечаний, а план того, как быстрее усилить видимость, индекс и коммерческий трафик.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350"/>
            </w:tblGrid>
            <w:tr>
              <w:tc>
                <w:tcPr>
                  <w:tcW w:type="dxa" w:w="6350"/>
                  <w:shd w:fill="18283C"/>
                  <w:tcMar>
                    <w:top w:w="110" w:type="dxa"/>
                    <w:start w:w="130" w:type="dxa"/>
                    <w:bottom w:w="110" w:type="dxa"/>
                    <w:end w:w="130" w:type="dxa"/>
                  </w:tcMar>
                </w:tcPr>
                <w:p>
                  <w:r>
                    <w:rPr>
                      <w:rFonts w:ascii="Arial" w:hAnsi="Arial"/>
                      <w:color w:val="FFFFFF"/>
                      <w:sz w:val="21"/>
                    </w:rPr>
                    <w:t>Внутри: индексация, robots/sitemap, шаблоны title/description, категории, товарные карточки, изображения, коммерческие блоки и 60-дневный roadmap.</w:t>
                  </w:r>
                </w:p>
              </w:tc>
            </w:tr>
          </w:tbl>
          <w:p/>
        </w:tc>
        <w:tc>
          <w:tcPr>
            <w:tcW w:type="dxa" w:w="3515"/>
            <w:shd w:fill="FFF3E6"/>
            <w:vAlign w:val="top"/>
            <w:tcMar>
              <w:top w:w="220" w:type="dxa"/>
              <w:start w:w="220" w:type="dxa"/>
              <w:bottom w:w="220" w:type="dxa"/>
              <w:end w:w="220" w:type="dxa"/>
            </w:tcMar>
          </w:tcPr>
          <w:p>
            <w:r>
              <w:rPr>
                <w:rFonts w:ascii="Arial" w:hAnsi="Arial"/>
                <w:b/>
                <w:color w:val="102035"/>
                <w:sz w:val="28"/>
              </w:rPr>
              <w:t>Паспорт проекта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Бренд: Аквас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Домен: https://akvarium-akvas.ru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Дата: 22.03.2026 14:58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 w:val="0"/>
                <w:color w:val="102035"/>
                <w:sz w:val="22"/>
              </w:rPr>
              <w:t>Формат: SEO-аудит / growth map</w:t>
            </w:r>
          </w:p>
          <w:p>
            <w:pPr>
              <w:spacing w:after="120" w:line="300" w:lineRule="auto"/>
            </w:pPr>
            <w:r>
              <w:rPr>
                <w:rFonts w:ascii="Arial" w:hAnsi="Arial"/>
                <w:b/>
                <w:color w:val="102035"/>
                <w:sz w:val="22"/>
              </w:rPr>
              <w:t>Исполнитель: Shelpakov Digital</w:t>
            </w:r>
          </w:p>
          <w:p>
            <w:pPr>
              <w:spacing w:after="240" w:line="300" w:lineRule="auto"/>
            </w:pPr>
            <w:r>
              <w:rPr>
                <w:rFonts w:ascii="Arial" w:hAnsi="Arial"/>
                <w:b w:val="0"/>
                <w:color w:val="5D6B82"/>
                <w:sz w:val="22"/>
              </w:rPr>
              <w:t>Фокус аудита: индексация, структура каталога, шаблоны метаданных, изображения, контактные страницы и потенциал роста кластеров спроса.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15"/>
            </w:tblGrid>
            <w:tr>
              <w:tc>
                <w:tcPr>
                  <w:tcW w:type="dxa" w:w="3515"/>
                  <w:shd w:fill="FFFFFF"/>
                  <w:tcMar>
                    <w:top w:w="120" w:type="dxa"/>
                    <w:start w:w="120" w:type="dxa"/>
                    <w:bottom w:w="120" w:type="dxa"/>
                    <w:end w:w="12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5D6B82"/>
                      <w:sz w:val="20"/>
                    </w:rPr>
                    <w:t>Индекс SEO-готовности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b/>
                      <w:color w:val="102035"/>
                      <w:sz w:val="56"/>
                    </w:rPr>
                    <w:t>45</w:t>
                  </w:r>
                </w:p>
                <w:p>
                  <w:pPr>
                    <w:jc w:val="center"/>
                  </w:pPr>
                  <w:r>
                    <w:rPr>
                      <w:rFonts w:ascii="Arial" w:hAnsi="Arial"/>
                      <w:color w:val="5D6B82"/>
                      <w:sz w:val="20"/>
                    </w:rPr>
                    <w:t>из 100</w:t>
                  </w:r>
                </w:p>
              </w:tc>
            </w:tr>
          </w:tbl>
          <w:p/>
        </w:tc>
      </w:tr>
    </w:tbl>
    <w:p>
      <w:pPr>
        <w:spacing w:after="80"/>
      </w:pPr>
    </w:p>
    <w:p>
      <w:r>
        <w:br w:type="page"/>
      </w:r>
    </w:p>
    <w:p>
      <w:r>
        <w:rPr>
          <w:rFonts w:ascii="Arial" w:hAnsi="Arial"/>
          <w:b/>
          <w:color w:val="F28B34"/>
          <w:sz w:val="19"/>
        </w:rPr>
        <w:t>EXECUTIVE SUMMARY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Где проект уже силён и где он теряет рост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Ниже — выжимка по тем точкам, которые сильнее всего влияют на индексацию, кликабельность и масштабирование спроса.</w:t>
      </w:r>
    </w:p>
    <w:p>
      <w:pPr>
        <w:spacing w:after="120" w:line="300" w:lineRule="auto"/>
      </w:pPr>
      <w:r>
        <w:rPr>
          <w:rFonts w:ascii="Arial" w:hAnsi="Arial"/>
          <w:b w:val="0"/>
          <w:color w:val="102035"/>
          <w:sz w:val="22"/>
        </w:rPr>
        <w:t>Аквас уже имеет сильный фундамент для роста: чистый HTTPS-домен, большой каталог спроса, рабочий sitemap, schema на товарах и категориях и широкую URL-структуру под кластеры.</w:t>
      </w:r>
    </w:p>
    <w:p>
      <w:pPr>
        <w:spacing w:after="120" w:line="300" w:lineRule="auto"/>
      </w:pPr>
      <w:r>
        <w:rPr>
          <w:rFonts w:ascii="Arial" w:hAnsi="Arial"/>
          <w:b w:val="0"/>
          <w:color w:val="102035"/>
          <w:sz w:val="22"/>
        </w:rPr>
        <w:t>Но сейчас проект теряет часть видимости не из-за отсутствия ассортимента, а из-за технических и шаблонных ограничений: robots.txt конфликтует с картой сайта, метаданные у товарных и категорийных шаблонов часто слишком длинные, контактные страницы недооформлены, а изображения не добирают SEO-сигналы через alt.</w:t>
      </w:r>
    </w:p>
    <w:p>
      <w:pPr>
        <w:spacing w:after="120" w:line="300" w:lineRule="auto"/>
      </w:pPr>
      <w:r>
        <w:rPr>
          <w:rFonts w:ascii="Arial" w:hAnsi="Arial"/>
          <w:b w:val="0"/>
          <w:color w:val="102035"/>
          <w:sz w:val="22"/>
        </w:rPr>
        <w:t>Если убрать этот технический шум и пересобрать коммерческие шаблоны, сайт сможет заметно сильнее раскрыть спрос по аквариумам, террариумам, тумбам и аксессуарам без полной переделки платформы.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SITEMAP UNIQUE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1370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SITEMAP ENTRIES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6971</w:t>
            </w:r>
          </w:p>
        </w:tc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СРЕДНИЙ ОТВЕТ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520.6 ms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СРЕДНИЙ HTML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175.0 KB</w:t>
            </w:r>
          </w:p>
        </w:tc>
      </w:tr>
      <w:tr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TITLE &gt; 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46%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DESC ВНЕ ДИАПАЗОНА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65%</w:t>
            </w:r>
          </w:p>
        </w:tc>
        <w:tc>
          <w:tcPr>
            <w:tcW w:type="dxa" w:w="2523"/>
            <w:shd w:fill="F6F9FC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SCHEMA COVERAGE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96%</w:t>
            </w:r>
          </w:p>
        </w:tc>
        <w:tc>
          <w:tcPr>
            <w:tcW w:type="dxa" w:w="2523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D6B82"/>
                <w:sz w:val="17"/>
              </w:rPr>
              <w:t>ALT GAPS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02035"/>
                <w:sz w:val="34"/>
              </w:rPr>
              <w:t>104</w:t>
            </w:r>
          </w:p>
        </w:tc>
      </w:tr>
    </w:tbl>
    <w:p>
      <w:pPr>
        <w:spacing w:after="120"/>
      </w:pPr>
    </w:p>
    <w:p>
      <w:r>
        <w:rPr>
          <w:rFonts w:ascii="Arial" w:hAnsi="Arial"/>
          <w:b/>
          <w:color w:val="F28B34"/>
          <w:sz w:val="19"/>
        </w:rPr>
        <w:t>СИЛЬНЫЕ СТОРОНЫ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Что уже работает в плюс проекту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Сайт стабильно отвечает по HTTPS и главная страница отдает 200 код без JS-заглушки.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Сайт уже имеет индексируемую карту сайта с 1370 URL и image-тегами для карточек.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На ключевых коммерческих страницах проставлены canonical, что помогает удерживать основной URL.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На товарах и категориях уже используется schema-разметка (Product / BreadcrumbList / LocalBusiness).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У большинства проверенных коммерческих страниц есть H1, что хорошо для масштабного каталога.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URL-структура в каталоге понятная и хорошо дробит спрос по литражу, форме, назначению и комплектации.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У проекта уже есть llms.txt, а значит можно дополнительно усиливать AI-видимость и branded-ответы.</w:t>
      </w:r>
    </w:p>
    <w:p>
      <w:r>
        <w:rPr>
          <w:rFonts w:ascii="Arial" w:hAnsi="Arial"/>
          <w:b/>
          <w:color w:val="F28B34"/>
          <w:sz w:val="19"/>
        </w:rPr>
        <w:t>ПРИОРИТЕТЫ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Главные точки роста, которые нужно зафиксировать первыми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Список отсортирован по бизнес-риску: сверху то, что сильнее всего влияет на индекс, crawl budget, CTR и доверие.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E3E3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42318"/>
                <w:sz w:val="22"/>
              </w:rPr>
              <w:t>CRITICAL  |  robots.txt конфликтует с собственной картой сайта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Сейчас в robots.txt одновременно указан Sitemap и стоит Disallow на sitemap.xml. Для Яндекса и части сервисов это выглядит как конфликт сигналов и мешает чистой индексации.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robots.txt найдено правило `Disallow: *sitemap.xml`.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Одновременно файл содержит `Sitemap: https://akvarium-akvas.ru/sitemap.xml`.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Удалить запрет на sitemap.xml, оставить только директиву Sitemap и привести Host к чистому домену без протокола.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F1E6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54708"/>
                <w:sz w:val="22"/>
              </w:rPr>
              <w:t>HIGH  |  Контактные и lead-страницы недооптимизированы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Контактные страницы участвуют в доверии, конверсии и брендовой выдаче. Когда у них нет базовой SEO-разметки, сайт теряет и кликабельность, и качество индекса.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Страница /contacts открывается без H1.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/contacts отсутствует meta description.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/contacts отсутствует canonical.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Сделать полноценную контактную страницу: H1, title до 70 символов, description 140-160 символов, canonical, контент про производство, доставку, гарантию, адрес, телефоны и CTA.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F1E6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54708"/>
                <w:sz w:val="22"/>
              </w:rPr>
              <w:t>HIGH  |  Внутренний служебный URL с формой обратного звонка доступен без SEO-контроля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Indexable-страницы без title, description и H1 создают шум в индексе, размывают релевантность и тянут crawl budget.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URL `/index.php?route=information/contactform` доступен по 200.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странице нет title, description и H1.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Ссылка на этот URL есть в шапке как `Обратный звонок`.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Либо закрыть route-страницу от индексации и убрать прямые ссылки, либо перевести ее на нормальный SEO-friendly URL с оформлением.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FF1E6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B54708"/>
                <w:sz w:val="22"/>
              </w:rPr>
              <w:t>HIGH  |  Шаблоны title на товарах и категориях слишком длинные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Длинные title режутся в выдаче, ухудшают CTR и снижают контроль над тем, какой оффер поисковик покажет пользователю.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выборке 12 из 26 страниц имеют title длиннее 70 символов.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/akvariumy — 83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/aquanic-aq-500-vneshnij-kanistrovyj-filtr-500l-ch-dlya-presnyh-i-morskih-akvariumov — 91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/akvarium-panoramnyj-100-litrov-s-tumboj-i-oborudovaniem-v-stile-psevdomore-810x360x460-mm — 92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/akvarium-panoramnyj-220-litrov-s-tumboj-i-oborudovaniem-v-stile-psevdomore-920x470x640-mm — 92 симв.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Пересобрать шаблоны title: сначала ключ + модель/категория, затем оффер и бренд. Для каталога держать диапазон 55-70 символов.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Meta description на части страниц обрезается или не дотягивает до нормального сниппета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Сниппет — это коммерческий оффер в выдаче. Когда description слишком короткий или перегруженный, поисковик чаще берет случайный кусок текста со страницы.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выборке 17 из 26 страниц имеют description вне комфортного диапазона.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/about_us — 188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/akvariumy — 169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/aquanic-aq-500-vneshnij-kanistrovyj-filtr-500l-ch-dlya-presnyh-i-morskih-akvariumov — 255 симв.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/akvarium-panoramnyj-100-litrov-s-tumboj-i-oborudovaniem-v-stile-psevdomore-810x360x460-mm — 255 симв.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Собрать шаблоны description под типы страниц: ключ, ценность, доставка/гарантия, регион, призыв. Ориентир — 140-160 символов.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Изображения теряют поисковый трафик и контекст карточек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Для товарного проекта alt влияет и на картинки, и на понимание ассортимента, и на доступность.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25 из 26 проверенных страниц есть изображения без alt.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главной найдено 7 изображений без alt.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Ввести шаблонную генерацию alt по типу карточки: товар + объем/размер + бренд/серия, а для категорий — общий интент страницы.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Есть лишняя redirect-цепочка у части доменных вариантов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Дополнительный редирект добавляет задержку на входе и создает ненужную техническую сложность для ботов и пользователей.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Путь `http://www.akvarium-akvas.ru/` отдает две последовательные 301-переадресации.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Финальный канонический домен — `https://akvarium-akvas.ru/`.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Свести все варианты домена к одному 301-редиректу напрямую на канонический HTTPS без промежуточного `https://www`.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EEF7FF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175CD3"/>
                <w:sz w:val="22"/>
              </w:rPr>
              <w:t>MEDIUM  |  Карта сайта раздута повторяющимися URL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Когда один и тот же URL повторяется в sitemap много раз, поисковики получают лишний шум вместо чистого сигнала, а анализ индексации становится менее управляемым.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В sitemap найдено 6971 записей, но только 1370 уникальных URL.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Повторов: 5601.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Пересобрать генерацию sitemap так, чтобы каждый индексируемый URL попадал туда один раз, а карта сайта отражала реальную структуру проекта без дублей.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4F6FA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/>
                <w:b/>
                <w:color w:val="5D6B82"/>
                <w:sz w:val="22"/>
              </w:rPr>
              <w:t>LOW  |  На главной остался meta keywords, который уже не дает SEO-ценности</w:t>
            </w:r>
          </w:p>
        </w:tc>
      </w:tr>
      <w:tr>
        <w:tc>
          <w:tcPr>
            <w:tcW w:type="dxa" w:w="10092"/>
            <w:shd w:fill="FFFFFF"/>
            <w:tcMar>
              <w:top w:w="100" w:type="dxa"/>
              <w:start w:w="120" w:type="dxa"/>
              <w:bottom w:w="120" w:type="dxa"/>
              <w:end w:w="120" w:type="dxa"/>
            </w:tcMar>
          </w:tcPr>
          <w:p>
            <w:pPr>
              <w:spacing w:after="120"/>
            </w:pPr>
            <w:r>
              <w:rPr>
                <w:rFonts w:ascii="Arial" w:hAnsi="Arial"/>
                <w:color w:val="102035"/>
                <w:sz w:val="22"/>
              </w:rPr>
              <w:t>Сам по себе тег не вредит, но это сигнал, что шаблон меты стоит почистить и поддерживать в актуальном виде.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1"/>
              </w:rPr>
              <w:t>• На главной найден тег meta keywords.</w:t>
            </w:r>
          </w:p>
          <w:p>
            <w:r>
              <w:rPr>
                <w:rFonts w:ascii="Arial" w:hAnsi="Arial"/>
                <w:b/>
                <w:color w:val="102035"/>
                <w:sz w:val="21"/>
              </w:rPr>
              <w:t>Что делать: Убрать meta keywords из шаблона и сосредоточиться на title, description, H1, schema и коммерческих блоках.</w:t>
            </w:r>
          </w:p>
        </w:tc>
      </w:tr>
    </w:tbl>
    <w:p>
      <w:pPr>
        <w:spacing w:after="80"/>
      </w:pPr>
    </w:p>
    <w:p>
      <w:r>
        <w:rPr>
          <w:rFonts w:ascii="Arial" w:hAnsi="Arial"/>
          <w:b/>
          <w:color w:val="F28B34"/>
          <w:sz w:val="19"/>
        </w:rPr>
        <w:t>ЧТО УСИЛИВАТЬ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Как превратить текущую структуру в источник роста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Ниже — не технические правки, а те улучшения, которые помогут глубже забрать спрос и лучше конвертировать трафик в заявки и продажи.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Усилить страницы категорий уникальными интро-блоками, FAQ, доставкой, гарантией, сроками производства и объяснением, как выбрать модель.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Сделать отдельные посадочные под высокий спрос: по литражу, форме, назначению, типу комплектации и готовым решениям под ключ.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Добавить в категории и карточки блоки доверия: производство в России, гарантия, доставка по РФ, кастомизация размеров, комплектация.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Развернуть image SEO: alt-шаблоны, подписи, structured data и подбор визуалов под поисковый спрос по аквариумам и террариумам.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Собрать шаблонный слой сниппетов: короткие title, коммерческие description, аккуратный canonical и понятные H1 на всех типах страниц.</w:t>
      </w:r>
    </w:p>
    <w:p>
      <w:pPr>
        <w:spacing w:after="80"/>
        <w:ind w:left="227" w:hanging="227"/>
      </w:pPr>
      <w:r>
        <w:rPr>
          <w:rFonts w:ascii="Arial" w:hAnsi="Arial"/>
          <w:color w:val="102035"/>
          <w:sz w:val="22"/>
        </w:rPr>
        <w:t>• Сегментировать sitemap и параллельно настроить контроль индексации категорий, товаров, фильтров и служебных route-страниц.</w:t>
      </w:r>
    </w:p>
    <w:p>
      <w:r>
        <w:rPr>
          <w:rFonts w:ascii="Arial" w:hAnsi="Arial"/>
          <w:b/>
          <w:color w:val="F28B34"/>
          <w:sz w:val="19"/>
        </w:rPr>
        <w:t>ROADMAP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План внедрения на 60 дней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Такой порядок даёт самый быстрый эффект: сначала чистим индексацию и шаблоны, затем усиливаем кластеры спроса.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fill="F6F9FC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28B34"/>
                <w:sz w:val="22"/>
              </w:rPr>
              <w:t>0-14 дней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Исправить robots.txt: убрать конфликт с sitemap.xml и нормализовать Host.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Закрыть или переработать `/index.php?route=information/contactform`.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Доделать SEO-шаблон страницы контактов: H1, title, description, canonical, коммерческий контент.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Подготовить новое правило генерации title и description для товаров и категорий.</w:t>
            </w:r>
          </w:p>
        </w:tc>
        <w:tc>
          <w:tcPr>
            <w:tcW w:type="dxa" w:w="3364"/>
            <w:shd w:fill="FFFFFF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28B34"/>
                <w:sz w:val="22"/>
              </w:rPr>
              <w:t>15-30 дней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Внедрить alt-шаблоны для карточек и категорий.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Свести доменные редиректы к одному шагу на канонический HTTPS.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Разделить sitemap по типам страниц и подать их отдельно в Яндекс Вебмастер и GSC.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Обновить сниппеты и протестировать рост CTR по категориям и товарным кластерам.</w:t>
            </w:r>
          </w:p>
        </w:tc>
        <w:tc>
          <w:tcPr>
            <w:tcW w:type="dxa" w:w="3364"/>
            <w:shd w:fill="F6F9FC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28B34"/>
                <w:sz w:val="22"/>
              </w:rPr>
              <w:t>31-60 дней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Усилить спросовые категории контентом, FAQ, коммерческими блоками и перелинковкой.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Собрать посадочные под ключевые кластеры спроса: литраж, форма, сценарий использования, комплектация.</w:t>
            </w:r>
          </w:p>
          <w:p>
            <w:pPr>
              <w:spacing w:after="80"/>
              <w:ind w:left="227" w:hanging="227"/>
            </w:pPr>
            <w:r>
              <w:rPr>
                <w:rFonts w:ascii="Arial" w:hAnsi="Arial"/>
                <w:color w:val="102035"/>
                <w:sz w:val="20"/>
              </w:rPr>
              <w:t>• Добавить контент-слой под AI-ответы: краткие определения, таблицы сравнения, ответы на частые вопросы.</w:t>
            </w:r>
          </w:p>
        </w:tc>
      </w:tr>
    </w:tbl>
    <w:p>
      <w:r>
        <w:rPr>
          <w:rFonts w:ascii="Arial" w:hAnsi="Arial"/>
          <w:b/>
          <w:color w:val="F28B34"/>
          <w:sz w:val="19"/>
        </w:rPr>
        <w:t>ПРИЛОЖЕНИЕ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Фрагмент выборки страниц, которые легли в основу аудита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Это не полный crawl всего проекта, а репрезентативная выборка по главным, категорийным, товарным и служебным URL.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Путь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Код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Title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H1</w:t>
            </w:r>
          </w:p>
        </w:tc>
        <w:tc>
          <w:tcPr>
            <w:tcW w:type="dxa" w:w="1442"/>
            <w:shd w:fill="101C2B"/>
            <w:tcMar>
              <w:top w:w="90" w:type="dxa"/>
              <w:start w:w="80" w:type="dxa"/>
              <w:bottom w:w="9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Schema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Главная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62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126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/contacts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16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/index.php?route=information/contactform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Служебная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—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/news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7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/tumby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59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151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/gallery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14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/privacy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14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/about_us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26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188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/delivery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17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139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/specials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5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/akvariumy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Категория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83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169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  <w:tr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/aquanic-aq-500-vneshnij-kanistrovyj-filtr-500l…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Товар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200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91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255</w:t>
            </w:r>
          </w:p>
        </w:tc>
        <w:tc>
          <w:tcPr>
            <w:tcW w:type="dxa" w:w="1442"/>
            <w:shd w:fill="FFFFFF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02035"/>
                <w:sz w:val="18"/>
              </w:rPr>
              <w:t>1</w:t>
            </w:r>
          </w:p>
        </w:tc>
        <w:tc>
          <w:tcPr>
            <w:tcW w:type="dxa" w:w="1442"/>
            <w:shd w:fill="F6F9F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rFonts w:ascii="Arial" w:hAnsi="Arial"/>
                <w:color w:val="102035"/>
                <w:sz w:val="18"/>
              </w:rPr>
              <w:t>LocalBusiness, BreadcrumbList</w:t>
            </w:r>
          </w:p>
        </w:tc>
      </w:tr>
    </w:tbl>
    <w:p>
      <w:r>
        <w:rPr>
          <w:rFonts w:ascii="Arial" w:hAnsi="Arial"/>
          <w:b/>
          <w:color w:val="F28B34"/>
          <w:sz w:val="19"/>
        </w:rPr>
        <w:t>СКРИНШОТЫ</w:t>
      </w:r>
    </w:p>
    <w:p>
      <w:pPr>
        <w:spacing w:after="120"/>
      </w:pPr>
      <w:r>
        <w:rPr>
          <w:rFonts w:ascii="Arial" w:hAnsi="Arial"/>
          <w:b/>
          <w:color w:val="102035"/>
          <w:sz w:val="40"/>
        </w:rPr>
        <w:t>Автоскриншоты ключевых страниц</w:t>
      </w:r>
    </w:p>
    <w:p>
      <w:pPr>
        <w:spacing w:after="200" w:line="300" w:lineRule="auto"/>
      </w:pPr>
      <w:r>
        <w:rPr>
          <w:rFonts w:ascii="Arial" w:hAnsi="Arial"/>
          <w:b w:val="0"/>
          <w:color w:val="5D6B82"/>
          <w:sz w:val="22"/>
        </w:rPr>
        <w:t>Эти изображения помогают быстро увидеть контекст: как выглядит главная, контакты, категория и карточка товара в момент аудита.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6F9FC"/>
            <w:tcMar>
              <w:top w:w="9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Arial" w:hAnsi="Arial"/>
                <w:b/>
                <w:color w:val="102035"/>
                <w:sz w:val="21"/>
              </w:rPr>
              <w:t>Главная  |  /</w:t>
            </w:r>
          </w:p>
        </w:tc>
      </w:tr>
      <w:tr>
        <w:tc>
          <w:tcPr>
            <w:tcW w:type="dxa" w:w="10092"/>
            <w:shd w:fill="FFFFFF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715000" cy="381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6F9FC"/>
            <w:tcMar>
              <w:top w:w="9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Arial" w:hAnsi="Arial"/>
                <w:b/>
                <w:color w:val="102035"/>
                <w:sz w:val="21"/>
              </w:rPr>
              <w:t>Контакты  |  /contacts</w:t>
            </w:r>
          </w:p>
        </w:tc>
      </w:tr>
      <w:tr>
        <w:tc>
          <w:tcPr>
            <w:tcW w:type="dxa" w:w="10092"/>
            <w:shd w:fill="FFFFFF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715000" cy="381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contac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92"/>
      </w:tblGrid>
      <w:tr>
        <w:tc>
          <w:tcPr>
            <w:tcW w:type="dxa" w:w="10092"/>
            <w:shd w:fill="F6F9FC"/>
            <w:tcMar>
              <w:top w:w="9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Arial" w:hAnsi="Arial"/>
                <w:b/>
                <w:color w:val="102035"/>
                <w:sz w:val="21"/>
              </w:rPr>
              <w:t>Товар  |  /aquanic-aq-500-vneshnij-kanistrovyj-filtr-500l-ch-dlya-presnyh-i-morsk…</w:t>
            </w:r>
          </w:p>
        </w:tc>
      </w:tr>
      <w:tr>
        <w:tc>
          <w:tcPr>
            <w:tcW w:type="dxa" w:w="10092"/>
            <w:shd w:fill="FFFFFF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5715000" cy="381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aquanic-aq-500-vneshnij-kanistrovyj-filtr-500l-ch-dlya-presnyh-i-morskih-akvariumov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850" w:bottom="794" w:left="964" w:header="720" w:footer="720" w:gutter="0"/>
      <w:cols w:space="720"/>
      <w:docGrid w:linePitch="360"/>
      <w:pgBorders w:offsetFrom="page">
        <w:top w:val="single" w:sz="18" w:space="18" w:color="D8E7F6"/>
        <w:right w:val="single" w:sz="12" w:space="18" w:color="D8E7F6"/>
        <w:bottom w:val="single" w:sz="18" w:space="18" w:color="D8E7F6"/>
        <w:left w:val="single" w:sz="28" w:space="18" w:color="F28B3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7654"/>
      <w:gridCol w:w="2211"/>
    </w:tblGrid>
    <w:tr>
      <w:tc>
        <w:tcPr>
          <w:tcW w:type="dxa" w:w="4932"/>
          <w:tcMar>
            <w:top w:w="50" w:type="dxa"/>
            <w:start w:w="0" w:type="dxa"/>
            <w:bottom w:w="20" w:type="dxa"/>
            <w:end w:w="0" w:type="dxa"/>
          </w:tcMar>
        </w:tcPr>
        <w:p>
          <w:r>
            <w:rPr>
              <w:rFonts w:ascii="Arial" w:hAnsi="Arial"/>
              <w:color w:val="5D6B82"/>
              <w:sz w:val="17"/>
            </w:rPr>
            <w:t>akvarium-akvas.ru  |  Audit by Shelpakov Digital</w:t>
          </w:r>
        </w:p>
      </w:tc>
      <w:tc>
        <w:tcPr>
          <w:tcW w:type="dxa" w:w="4932"/>
          <w:tcMar>
            <w:top w:w="50" w:type="dxa"/>
            <w:start w:w="0" w:type="dxa"/>
            <w:bottom w:w="20" w:type="dxa"/>
            <w:end w:w="0" w:type="dxa"/>
          </w:tcMar>
        </w:tcPr>
        <w:p>
          <w:pPr>
            <w:jc w:val="right"/>
          </w:pPr>
          <w:r>
            <w:rPr>
              <w:rFonts w:ascii="Arial" w:hAnsi="Arial"/>
              <w:color w:val="5D6B82"/>
              <w:sz w:val="17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55"/>
      <w:gridCol w:w="6066"/>
      <w:gridCol w:w="3543"/>
    </w:tblGrid>
    <w:tr>
      <w:tc>
        <w:tcPr>
          <w:tcW w:type="dxa" w:w="3288"/>
          <w:shd w:fill="F28B34"/>
          <w:tcMar>
            <w:top w:w="70" w:type="dxa"/>
            <w:start w:w="120" w:type="dxa"/>
            <w:bottom w:w="70" w:type="dxa"/>
            <w:end w:w="120" w:type="dxa"/>
          </w:tcMar>
          <w:vAlign w:val="center"/>
        </w:tcPr>
        <w:p/>
      </w:tc>
      <w:tc>
        <w:tcPr>
          <w:tcW w:type="dxa" w:w="3288"/>
          <w:shd w:fill="101C2B"/>
          <w:tcMar>
            <w:top w:w="70" w:type="dxa"/>
            <w:start w:w="120" w:type="dxa"/>
            <w:bottom w:w="70" w:type="dxa"/>
            <w:end w:w="120" w:type="dxa"/>
          </w:tcMar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219456" cy="21945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ndroid-chrome-512x51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" cy="21945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Arial" w:hAnsi="Arial"/>
              <w:b/>
              <w:color w:val="FFFFFF"/>
              <w:sz w:val="21"/>
            </w:rPr>
            <w:t>Shelpakov Digital</w:t>
          </w:r>
        </w:p>
      </w:tc>
      <w:tc>
        <w:tcPr>
          <w:tcW w:type="dxa" w:w="3288"/>
          <w:shd w:fill="101C2B"/>
          <w:tcMar>
            <w:top w:w="70" w:type="dxa"/>
            <w:start w:w="120" w:type="dxa"/>
            <w:bottom w:w="7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Arial" w:hAnsi="Arial"/>
              <w:b/>
              <w:color w:val="69D3FF"/>
              <w:sz w:val="17"/>
            </w:rPr>
            <w:t>SEO AUDIT / GROWTH MAP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020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