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5A914">
      <w:pPr>
        <w:spacing w:line="360" w:lineRule="auto"/>
        <w:jc w:val="center"/>
        <w:rPr>
          <w:rFonts w:eastAsia="黑体"/>
          <w:sz w:val="48"/>
          <w:szCs w:val="52"/>
        </w:rPr>
      </w:pPr>
    </w:p>
    <w:p w14:paraId="51143783">
      <w:pPr>
        <w:spacing w:line="480" w:lineRule="auto"/>
        <w:jc w:val="center"/>
        <w:rPr>
          <w:rFonts w:eastAsia="黑体"/>
          <w:sz w:val="48"/>
          <w:szCs w:val="52"/>
        </w:rPr>
      </w:pPr>
      <w:bookmarkStart w:id="0" w:name="_Toc437504712"/>
      <w:bookmarkStart w:id="1" w:name="_Toc437504800"/>
    </w:p>
    <w:p w14:paraId="0FA26EDD">
      <w:pPr>
        <w:spacing w:line="480" w:lineRule="auto"/>
        <w:jc w:val="center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项目实训个人总结报告</w:t>
      </w:r>
      <w:bookmarkEnd w:id="0"/>
      <w:bookmarkEnd w:id="1"/>
    </w:p>
    <w:p w14:paraId="6583D8B1">
      <w:pPr>
        <w:ind w:firstLine="960" w:firstLineChars="200"/>
        <w:jc w:val="center"/>
        <w:rPr>
          <w:rFonts w:eastAsia="隶书"/>
          <w:sz w:val="48"/>
        </w:rPr>
      </w:pPr>
    </w:p>
    <w:p w14:paraId="0E1CF84A">
      <w:pPr>
        <w:ind w:firstLine="960" w:firstLineChars="200"/>
        <w:jc w:val="center"/>
        <w:rPr>
          <w:rFonts w:eastAsia="隶书"/>
          <w:sz w:val="48"/>
        </w:rPr>
      </w:pPr>
    </w:p>
    <w:p w14:paraId="086DD746"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 w14:paraId="78E8483B"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 w14:paraId="0227FB4B">
      <w:pPr>
        <w:ind w:firstLine="720" w:firstLineChars="200"/>
        <w:jc w:val="center"/>
        <w:rPr>
          <w:rFonts w:ascii="楷体_GB2312" w:eastAsia="楷体_GB2312"/>
          <w:sz w:val="36"/>
          <w:szCs w:val="36"/>
          <w:u w:val="single"/>
        </w:rPr>
      </w:pPr>
    </w:p>
    <w:p w14:paraId="52E02976">
      <w:pPr>
        <w:rPr>
          <w:rFonts w:ascii="楷体_GB2312" w:eastAsia="楷体_GB2312"/>
          <w:sz w:val="36"/>
          <w:szCs w:val="36"/>
          <w:u w:val="single"/>
        </w:rPr>
      </w:pPr>
    </w:p>
    <w:p w14:paraId="7CA37D11">
      <w:pPr>
        <w:ind w:firstLine="720" w:firstLineChars="200"/>
        <w:jc w:val="left"/>
        <w:rPr>
          <w:rFonts w:ascii="楷体_GB2312" w:eastAsia="楷体_GB2312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>项 目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 xml:space="preserve">名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称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东软熙心健康体检系统</w:t>
      </w:r>
      <w:r>
        <w:rPr>
          <w:rFonts w:ascii="楷体_GB2312" w:eastAsia="楷体_GB2312"/>
          <w:sz w:val="36"/>
          <w:szCs w:val="36"/>
          <w:u w:val="single"/>
        </w:rPr>
        <w:t xml:space="preserve"> </w:t>
      </w:r>
    </w:p>
    <w:p w14:paraId="2701E6EB"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</w:rPr>
        <w:t>学 校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 xml:space="preserve">名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称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</w:t>
      </w:r>
      <w:r>
        <w:rPr>
          <w:rFonts w:ascii="楷体_GB2312" w:eastAsia="楷体_GB2312"/>
          <w:sz w:val="36"/>
          <w:szCs w:val="36"/>
          <w:u w:val="single"/>
        </w:rPr>
        <w:t xml:space="preserve">     </w:t>
      </w:r>
      <w:r>
        <w:rPr>
          <w:rFonts w:hint="eastAsia" w:ascii="楷体_GB2312" w:eastAsia="楷体_GB2312"/>
          <w:sz w:val="36"/>
          <w:szCs w:val="36"/>
          <w:u w:val="single"/>
        </w:rPr>
        <w:t>内蒙古大学</w:t>
      </w:r>
      <w:r>
        <w:rPr>
          <w:rFonts w:ascii="楷体_GB2312" w:eastAsia="楷体_GB2312"/>
          <w:sz w:val="36"/>
          <w:szCs w:val="36"/>
          <w:u w:val="single"/>
        </w:rPr>
        <w:t xml:space="preserve">      </w:t>
      </w:r>
    </w:p>
    <w:p w14:paraId="0F049506">
      <w:pPr>
        <w:ind w:firstLine="720" w:firstLineChars="200"/>
        <w:jc w:val="left"/>
        <w:rPr>
          <w:rFonts w:ascii="楷体_GB2312" w:eastAsia="楷体_GB2312"/>
          <w:b/>
          <w:spacing w:val="10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 xml:space="preserve">项 目 讲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师</w:t>
      </w:r>
      <w:r>
        <w:rPr>
          <w:rFonts w:ascii="楷体_GB2312" w:eastAsia="楷体_GB2312"/>
          <w:sz w:val="36"/>
          <w:szCs w:val="36"/>
        </w:rPr>
        <w:t>: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</w:t>
      </w:r>
      <w:r>
        <w:rPr>
          <w:rFonts w:ascii="楷体_GB2312" w:eastAsia="楷体_GB2312"/>
          <w:sz w:val="36"/>
          <w:szCs w:val="36"/>
          <w:u w:val="single"/>
        </w:rPr>
        <w:t xml:space="preserve">        </w:t>
      </w:r>
      <w:r>
        <w:rPr>
          <w:rFonts w:hint="eastAsia" w:ascii="楷体_GB2312" w:eastAsia="楷体_GB2312"/>
          <w:sz w:val="36"/>
          <w:szCs w:val="36"/>
          <w:u w:val="single"/>
        </w:rPr>
        <w:t>张岩</w:t>
      </w:r>
      <w:r>
        <w:rPr>
          <w:rFonts w:ascii="楷体_GB2312" w:eastAsia="楷体_GB2312"/>
          <w:sz w:val="36"/>
          <w:szCs w:val="36"/>
          <w:u w:val="single"/>
        </w:rPr>
        <w:t xml:space="preserve">         </w:t>
      </w:r>
    </w:p>
    <w:p w14:paraId="3DD5BDE1"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</w:rPr>
        <w:t xml:space="preserve">姓       </w:t>
      </w:r>
      <w:r>
        <w:rPr>
          <w:rFonts w:ascii="楷体_GB2312" w:eastAsia="楷体_GB2312"/>
          <w:sz w:val="36"/>
          <w:szCs w:val="36"/>
        </w:rPr>
        <w:t xml:space="preserve"> </w:t>
      </w:r>
      <w:r>
        <w:rPr>
          <w:rFonts w:hint="eastAsia" w:ascii="楷体_GB2312" w:eastAsia="楷体_GB2312"/>
          <w:sz w:val="36"/>
          <w:szCs w:val="36"/>
        </w:rPr>
        <w:t>名:</w:t>
      </w:r>
      <w:r>
        <w:rPr>
          <w:rFonts w:ascii="楷体_GB2312" w:eastAsia="楷体_GB2312"/>
          <w:sz w:val="36"/>
          <w:szCs w:val="36"/>
          <w:u w:val="single"/>
        </w:rPr>
        <w:t xml:space="preserve">        </w:t>
      </w:r>
      <w:r>
        <w:rPr>
          <w:rFonts w:hint="eastAsia" w:ascii="楷体_GB2312" w:eastAsia="楷体_GB2312"/>
          <w:sz w:val="36"/>
          <w:szCs w:val="36"/>
          <w:u w:val="single"/>
        </w:rPr>
        <w:t>王博洋</w:t>
      </w:r>
      <w:r>
        <w:rPr>
          <w:rFonts w:ascii="楷体_GB2312" w:eastAsia="楷体_GB2312"/>
          <w:sz w:val="36"/>
          <w:szCs w:val="36"/>
          <w:u w:val="single"/>
        </w:rPr>
        <w:t xml:space="preserve">        </w:t>
      </w:r>
    </w:p>
    <w:p w14:paraId="4BE22B24">
      <w:pPr>
        <w:ind w:firstLine="720" w:firstLineChars="200"/>
        <w:jc w:val="left"/>
        <w:rPr>
          <w:rFonts w:ascii="楷体_GB2312" w:eastAsia="楷体_GB2312"/>
          <w:sz w:val="36"/>
          <w:szCs w:val="36"/>
        </w:rPr>
      </w:pPr>
      <w:r>
        <w:rPr>
          <w:rFonts w:ascii="楷体_GB2312" w:eastAsia="楷体_GB2312"/>
          <w:sz w:val="36"/>
          <w:szCs w:val="36"/>
        </w:rPr>
        <w:t>学        号:</w:t>
      </w:r>
      <w:r>
        <w:rPr>
          <w:rFonts w:ascii="楷体_GB2312" w:eastAsia="楷体_GB2312"/>
          <w:sz w:val="36"/>
          <w:szCs w:val="36"/>
          <w:u w:val="single"/>
        </w:rPr>
        <w:t xml:space="preserve">    </w:t>
      </w:r>
      <w:r>
        <w:rPr>
          <w:rFonts w:hint="eastAsia" w:ascii="楷体_GB2312" w:eastAsia="楷体_GB2312"/>
          <w:sz w:val="36"/>
          <w:szCs w:val="36"/>
          <w:u w:val="single"/>
        </w:rPr>
        <w:t xml:space="preserve">  0221121666</w:t>
      </w:r>
      <w:r>
        <w:rPr>
          <w:rFonts w:ascii="楷体_GB2312" w:eastAsia="楷体_GB2312"/>
          <w:sz w:val="36"/>
          <w:szCs w:val="36"/>
          <w:u w:val="single"/>
        </w:rPr>
        <w:t xml:space="preserve">      </w:t>
      </w:r>
    </w:p>
    <w:p w14:paraId="3E9DEC14">
      <w:pPr>
        <w:ind w:firstLine="720" w:firstLineChars="200"/>
        <w:jc w:val="left"/>
        <w:rPr>
          <w:rFonts w:ascii="楷体_GB2312" w:eastAsia="楷体_GB2312"/>
          <w:sz w:val="36"/>
          <w:szCs w:val="36"/>
          <w:u w:val="single"/>
        </w:rPr>
      </w:pPr>
      <w:r>
        <w:rPr>
          <w:rFonts w:hint="eastAsia" w:ascii="楷体_GB2312" w:eastAsia="楷体_GB2312"/>
          <w:sz w:val="36"/>
          <w:szCs w:val="36"/>
        </w:rPr>
        <w:t xml:space="preserve">实 训 </w:t>
      </w:r>
      <w:r>
        <w:rPr>
          <w:rFonts w:ascii="楷体_GB2312" w:eastAsia="楷体_GB2312"/>
          <w:sz w:val="36"/>
          <w:szCs w:val="36"/>
        </w:rPr>
        <w:t>日</w:t>
      </w:r>
      <w:r>
        <w:rPr>
          <w:rFonts w:hint="eastAsia" w:ascii="楷体_GB2312" w:eastAsia="楷体_GB2312"/>
          <w:sz w:val="36"/>
          <w:szCs w:val="36"/>
        </w:rPr>
        <w:t xml:space="preserve"> </w:t>
      </w:r>
      <w:r>
        <w:rPr>
          <w:rFonts w:ascii="楷体_GB2312" w:eastAsia="楷体_GB2312"/>
          <w:sz w:val="36"/>
          <w:szCs w:val="36"/>
        </w:rPr>
        <w:t xml:space="preserve"> 期:</w:t>
      </w:r>
      <w:r>
        <w:rPr>
          <w:rFonts w:ascii="楷体_GB2312" w:eastAsia="楷体_GB2312"/>
          <w:sz w:val="36"/>
          <w:szCs w:val="36"/>
          <w:u w:val="single"/>
        </w:rPr>
        <w:t xml:space="preserve"> </w:t>
      </w:r>
      <w:r>
        <w:rPr>
          <w:rFonts w:hint="eastAsia" w:ascii="楷体_GB2312" w:eastAsia="楷体_GB2312"/>
          <w:sz w:val="24"/>
          <w:u w:val="single"/>
        </w:rPr>
        <w:t>202</w:t>
      </w:r>
      <w:r>
        <w:rPr>
          <w:rFonts w:ascii="楷体_GB2312" w:eastAsia="楷体_GB2312"/>
          <w:sz w:val="24"/>
          <w:u w:val="single"/>
        </w:rPr>
        <w:t>5</w:t>
      </w:r>
      <w:r>
        <w:rPr>
          <w:rFonts w:hint="eastAsia" w:ascii="楷体_GB2312" w:eastAsia="楷体_GB2312"/>
          <w:sz w:val="24"/>
          <w:u w:val="single"/>
        </w:rPr>
        <w:t>年</w:t>
      </w:r>
      <w:r>
        <w:rPr>
          <w:rFonts w:ascii="楷体_GB2312" w:eastAsia="楷体_GB2312"/>
          <w:sz w:val="24"/>
          <w:u w:val="single"/>
        </w:rPr>
        <w:t>6</w:t>
      </w:r>
      <w:r>
        <w:rPr>
          <w:rFonts w:hint="eastAsia" w:ascii="楷体_GB2312" w:eastAsia="楷体_GB2312"/>
          <w:sz w:val="24"/>
          <w:u w:val="single"/>
        </w:rPr>
        <w:t>月</w:t>
      </w:r>
      <w:r>
        <w:rPr>
          <w:rFonts w:ascii="楷体_GB2312" w:eastAsia="楷体_GB2312"/>
          <w:sz w:val="24"/>
          <w:u w:val="single"/>
        </w:rPr>
        <w:t>30</w:t>
      </w:r>
      <w:r>
        <w:rPr>
          <w:rFonts w:hint="eastAsia" w:ascii="楷体_GB2312" w:eastAsia="楷体_GB2312"/>
          <w:sz w:val="24"/>
          <w:u w:val="single"/>
        </w:rPr>
        <w:t>日-202</w:t>
      </w:r>
      <w:r>
        <w:rPr>
          <w:rFonts w:ascii="楷体_GB2312" w:eastAsia="楷体_GB2312"/>
          <w:sz w:val="24"/>
          <w:u w:val="single"/>
        </w:rPr>
        <w:t>5</w:t>
      </w:r>
      <w:r>
        <w:rPr>
          <w:rFonts w:hint="eastAsia" w:ascii="楷体_GB2312" w:eastAsia="楷体_GB2312"/>
          <w:sz w:val="24"/>
          <w:u w:val="single"/>
        </w:rPr>
        <w:t>年7月</w:t>
      </w:r>
      <w:r>
        <w:rPr>
          <w:rFonts w:ascii="楷体_GB2312" w:eastAsia="楷体_GB2312"/>
          <w:sz w:val="24"/>
          <w:u w:val="single"/>
        </w:rPr>
        <w:t>19</w:t>
      </w:r>
      <w:r>
        <w:rPr>
          <w:rFonts w:hint="eastAsia" w:ascii="楷体_GB2312" w:eastAsia="楷体_GB2312"/>
          <w:sz w:val="24"/>
          <w:u w:val="single"/>
        </w:rPr>
        <w:t>日</w:t>
      </w:r>
    </w:p>
    <w:p w14:paraId="4B76999A">
      <w:pPr>
        <w:pStyle w:val="2"/>
      </w:pPr>
      <w:r>
        <w:br w:type="page"/>
      </w:r>
      <w:bookmarkStart w:id="2" w:name="_Toc437504713"/>
      <w:bookmarkStart w:id="3" w:name="_Toc437504801"/>
      <w:r>
        <w:t xml:space="preserve">1 </w:t>
      </w:r>
      <w:r>
        <w:rPr>
          <w:rFonts w:hint="eastAsia"/>
        </w:rPr>
        <w:t>引言</w:t>
      </w:r>
      <w:r>
        <w:t xml:space="preserve"> </w:t>
      </w:r>
      <w:bookmarkEnd w:id="2"/>
      <w:bookmarkEnd w:id="3"/>
    </w:p>
    <w:p w14:paraId="1FEF76B9">
      <w:pPr>
        <w:pStyle w:val="3"/>
        <w:ind w:right="210"/>
      </w:pPr>
      <w:r>
        <w:t>1.1</w:t>
      </w:r>
      <w:r>
        <w:rPr>
          <w:rFonts w:hint="eastAsia"/>
        </w:rPr>
        <w:t>项目概述</w:t>
      </w:r>
    </w:p>
    <w:p w14:paraId="7DFDE732">
      <w:pPr>
        <w:pStyle w:val="17"/>
        <w:numPr>
          <w:ilvl w:val="0"/>
          <w:numId w:val="1"/>
        </w:numPr>
        <w:ind w:firstLineChars="0"/>
        <w:rPr>
          <w:bCs/>
          <w:szCs w:val="21"/>
        </w:rPr>
      </w:pPr>
      <w:r>
        <w:rPr>
          <w:bCs/>
          <w:szCs w:val="21"/>
        </w:rPr>
        <w:t>项目名称： 东软熙心健康体检系统</w:t>
      </w:r>
    </w:p>
    <w:p w14:paraId="109B639A">
      <w:pPr>
        <w:pStyle w:val="17"/>
        <w:numPr>
          <w:ilvl w:val="0"/>
          <w:numId w:val="1"/>
        </w:numPr>
        <w:ind w:firstLineChars="0"/>
        <w:rPr>
          <w:bCs/>
          <w:szCs w:val="21"/>
        </w:rPr>
      </w:pPr>
      <w:r>
        <w:rPr>
          <w:bCs/>
          <w:szCs w:val="21"/>
        </w:rPr>
        <w:t>开发时间： 202</w:t>
      </w:r>
      <w:r>
        <w:rPr>
          <w:rFonts w:hint="eastAsia"/>
          <w:bCs/>
          <w:szCs w:val="21"/>
          <w:lang w:val="en-US" w:eastAsia="zh-CN"/>
        </w:rPr>
        <w:t>5</w:t>
      </w:r>
      <w:bookmarkStart w:id="12" w:name="_GoBack"/>
      <w:bookmarkEnd w:id="12"/>
      <w:r>
        <w:rPr>
          <w:bCs/>
          <w:szCs w:val="21"/>
        </w:rPr>
        <w:t>年</w:t>
      </w:r>
    </w:p>
    <w:p w14:paraId="3448B6EE">
      <w:pPr>
        <w:pStyle w:val="17"/>
        <w:numPr>
          <w:ilvl w:val="0"/>
          <w:numId w:val="1"/>
        </w:numPr>
        <w:ind w:firstLineChars="0"/>
        <w:rPr>
          <w:bCs/>
          <w:szCs w:val="21"/>
        </w:rPr>
      </w:pPr>
      <w:r>
        <w:rPr>
          <w:bCs/>
          <w:szCs w:val="21"/>
        </w:rPr>
        <w:t>技术栈： uni-app + Vue.js + Spring Boot</w:t>
      </w:r>
    </w:p>
    <w:p w14:paraId="5E4C4046">
      <w:pPr>
        <w:pStyle w:val="17"/>
        <w:numPr>
          <w:ilvl w:val="0"/>
          <w:numId w:val="1"/>
        </w:numPr>
        <w:ind w:firstLineChars="0"/>
        <w:rPr>
          <w:bCs/>
          <w:szCs w:val="21"/>
        </w:rPr>
      </w:pPr>
      <w:r>
        <w:rPr>
          <w:bCs/>
          <w:szCs w:val="21"/>
        </w:rPr>
        <w:t>个人职责： 负责App端健康指标、体检报告、健康资讯三个核心功能模块的开发</w:t>
      </w:r>
    </w:p>
    <w:p w14:paraId="40AA5F83">
      <w:pPr>
        <w:pStyle w:val="3"/>
      </w:pPr>
      <w:r>
        <w:t xml:space="preserve">1.2 </w:t>
      </w:r>
      <w:r>
        <w:rPr>
          <w:rFonts w:hint="eastAsia"/>
        </w:rPr>
        <w:t>需求分析</w:t>
      </w:r>
    </w:p>
    <w:p w14:paraId="72A44912">
      <w:pPr>
        <w:pStyle w:val="4"/>
        <w:rPr>
          <w:rFonts w:hint="default"/>
        </w:rPr>
      </w:pPr>
      <w:r>
        <w:t>1.2.1健康指标模块需求分析</w:t>
      </w:r>
    </w:p>
    <w:p w14:paraId="2394210A">
      <w:r>
        <w:rPr>
          <w:rFonts w:hint="eastAsia"/>
        </w:rPr>
        <w:t>1. 业务需求</w:t>
      </w:r>
    </w:p>
    <w:p w14:paraId="04C44CE3">
      <w:pPr>
        <w:pStyle w:val="17"/>
        <w:numPr>
          <w:ilvl w:val="0"/>
          <w:numId w:val="2"/>
        </w:numPr>
        <w:ind w:firstLineChars="0"/>
      </w:pPr>
      <w:r>
        <w:rPr>
          <w:rFonts w:hint="eastAsia"/>
        </w:rPr>
        <w:t>用户希望在体检前后了解各项健康检查指标的含义、正常范围及相关说明。</w:t>
      </w:r>
    </w:p>
    <w:p w14:paraId="79C6422E">
      <w:pPr>
        <w:pStyle w:val="17"/>
        <w:numPr>
          <w:ilvl w:val="0"/>
          <w:numId w:val="2"/>
        </w:numPr>
        <w:ind w:firstLineChars="0"/>
      </w:pPr>
      <w:r>
        <w:rPr>
          <w:rFonts w:hint="eastAsia"/>
        </w:rPr>
        <w:t>用户需要通过搜索快速定位某一健康指标，便于自查和学习。</w:t>
      </w:r>
    </w:p>
    <w:p w14:paraId="45E5D4DF">
      <w:r>
        <w:rPr>
          <w:rFonts w:hint="eastAsia"/>
        </w:rPr>
        <w:t>2. 功能需求</w:t>
      </w:r>
    </w:p>
    <w:p w14:paraId="1D245A16">
      <w:pPr>
        <w:pStyle w:val="17"/>
        <w:numPr>
          <w:ilvl w:val="0"/>
          <w:numId w:val="3"/>
        </w:numPr>
        <w:ind w:firstLineChars="0"/>
      </w:pPr>
      <w:r>
        <w:rPr>
          <w:rFonts w:hint="eastAsia"/>
        </w:rPr>
        <w:t>展示所有健康检查指标的列表，包括名称、正常值范围、项目描述等。</w:t>
      </w:r>
    </w:p>
    <w:p w14:paraId="16A0C720">
      <w:pPr>
        <w:pStyle w:val="17"/>
        <w:numPr>
          <w:ilvl w:val="0"/>
          <w:numId w:val="3"/>
        </w:numPr>
        <w:ind w:firstLineChars="0"/>
      </w:pPr>
      <w:r>
        <w:rPr>
          <w:rFonts w:hint="eastAsia"/>
        </w:rPr>
        <w:t>支持按名称、正常值等关键词进行模糊搜索。</w:t>
      </w:r>
    </w:p>
    <w:p w14:paraId="3103D4E4">
      <w:pPr>
        <w:pStyle w:val="17"/>
        <w:numPr>
          <w:ilvl w:val="0"/>
          <w:numId w:val="3"/>
        </w:numPr>
        <w:ind w:firstLineChars="0"/>
      </w:pPr>
      <w:r>
        <w:rPr>
          <w:rFonts w:hint="eastAsia"/>
        </w:rPr>
        <w:t>支持点击某一指标卡片展开显示详细信息。</w:t>
      </w:r>
    </w:p>
    <w:p w14:paraId="7B0B067E">
      <w:pPr>
        <w:pStyle w:val="17"/>
        <w:numPr>
          <w:ilvl w:val="0"/>
          <w:numId w:val="3"/>
        </w:numPr>
        <w:ind w:firstLineChars="0"/>
      </w:pPr>
      <w:r>
        <w:rPr>
          <w:rFonts w:hint="eastAsia"/>
        </w:rPr>
        <w:t>支持无数据、无搜索结果等友好提示。</w:t>
      </w:r>
    </w:p>
    <w:p w14:paraId="7104FD8A">
      <w:pPr>
        <w:pStyle w:val="17"/>
        <w:numPr>
          <w:ilvl w:val="0"/>
          <w:numId w:val="3"/>
        </w:numPr>
        <w:ind w:firstLineChars="0"/>
      </w:pPr>
      <w:r>
        <w:rPr>
          <w:rFonts w:hint="eastAsia"/>
        </w:rPr>
        <w:t>支持长列表时的返回顶部功能。</w:t>
      </w:r>
    </w:p>
    <w:p w14:paraId="677F9B61">
      <w:r>
        <w:rPr>
          <w:rFonts w:hint="eastAsia"/>
        </w:rPr>
        <w:t>3. 非功能需求</w:t>
      </w:r>
    </w:p>
    <w:p w14:paraId="2578C902">
      <w:pPr>
        <w:pStyle w:val="17"/>
        <w:numPr>
          <w:ilvl w:val="0"/>
          <w:numId w:val="4"/>
        </w:numPr>
        <w:ind w:firstLineChars="0"/>
      </w:pPr>
      <w:r>
        <w:rPr>
          <w:rFonts w:hint="eastAsia"/>
        </w:rPr>
        <w:t>页面响应速度快，数据加载流畅。</w:t>
      </w:r>
    </w:p>
    <w:p w14:paraId="25C4135E">
      <w:pPr>
        <w:pStyle w:val="17"/>
        <w:numPr>
          <w:ilvl w:val="0"/>
          <w:numId w:val="4"/>
        </w:numPr>
        <w:ind w:firstLineChars="0"/>
      </w:pPr>
      <w:r>
        <w:rPr>
          <w:rFonts w:hint="eastAsia"/>
        </w:rPr>
        <w:t>界面简洁美观，信息层级清晰。</w:t>
      </w:r>
    </w:p>
    <w:p w14:paraId="6E27B51E">
      <w:pPr>
        <w:pStyle w:val="17"/>
        <w:numPr>
          <w:ilvl w:val="0"/>
          <w:numId w:val="4"/>
        </w:numPr>
        <w:ind w:firstLineChars="0"/>
      </w:pPr>
      <w:r>
        <w:rPr>
          <w:rFonts w:hint="eastAsia"/>
        </w:rPr>
        <w:t>支持移动端多分辨率适配。</w:t>
      </w:r>
    </w:p>
    <w:p w14:paraId="47B980DE">
      <w:pPr>
        <w:pStyle w:val="17"/>
        <w:numPr>
          <w:ilvl w:val="0"/>
          <w:numId w:val="4"/>
        </w:numPr>
        <w:ind w:firstLineChars="0"/>
      </w:pPr>
      <w:r>
        <w:rPr>
          <w:rFonts w:hint="eastAsia"/>
        </w:rPr>
        <w:t>数据安全，用户隐私受保护。</w:t>
      </w:r>
    </w:p>
    <w:p w14:paraId="20B9E957">
      <w:pPr>
        <w:pStyle w:val="4"/>
        <w:rPr>
          <w:rFonts w:hint="default"/>
        </w:rPr>
      </w:pPr>
      <w:r>
        <w:t>1.2.2体检报告模块需求分析</w:t>
      </w:r>
    </w:p>
    <w:p w14:paraId="17397C02">
      <w:r>
        <w:rPr>
          <w:rFonts w:hint="eastAsia"/>
        </w:rPr>
        <w:t>1. 业务需求</w:t>
      </w:r>
    </w:p>
    <w:p w14:paraId="1357248F">
      <w:pPr>
        <w:pStyle w:val="17"/>
        <w:numPr>
          <w:ilvl w:val="0"/>
          <w:numId w:val="5"/>
        </w:numPr>
        <w:ind w:firstLineChars="0"/>
      </w:pPr>
      <w:r>
        <w:rPr>
          <w:rFonts w:hint="eastAsia"/>
        </w:rPr>
        <w:t>用户希望随时随地查看自己的历次体检报告，了解健康状况变化。</w:t>
      </w:r>
    </w:p>
    <w:p w14:paraId="11222E89">
      <w:pPr>
        <w:pStyle w:val="17"/>
        <w:numPr>
          <w:ilvl w:val="0"/>
          <w:numId w:val="5"/>
        </w:numPr>
        <w:ind w:firstLineChars="0"/>
      </w:pPr>
      <w:r>
        <w:rPr>
          <w:rFonts w:hint="eastAsia"/>
        </w:rPr>
        <w:t>用户需要对体检报告进行详细解读，包括各项检查结果、医生结论和健康建议。</w:t>
      </w:r>
    </w:p>
    <w:p w14:paraId="675FF42A">
      <w:pPr>
        <w:pStyle w:val="17"/>
        <w:numPr>
          <w:ilvl w:val="0"/>
          <w:numId w:val="5"/>
        </w:numPr>
        <w:ind w:firstLineChars="0"/>
      </w:pPr>
      <w:r>
        <w:rPr>
          <w:rFonts w:hint="eastAsia"/>
        </w:rPr>
        <w:t>用户希望能够下载、保存体检报告，便于留存和分享。</w:t>
      </w:r>
    </w:p>
    <w:p w14:paraId="6726EA83">
      <w:r>
        <w:rPr>
          <w:rFonts w:hint="eastAsia"/>
        </w:rPr>
        <w:t>2. 功能需求</w:t>
      </w:r>
    </w:p>
    <w:p w14:paraId="5AFF9C13">
      <w:pPr>
        <w:pStyle w:val="17"/>
        <w:numPr>
          <w:ilvl w:val="0"/>
          <w:numId w:val="6"/>
        </w:numPr>
        <w:ind w:firstLineChars="0"/>
      </w:pPr>
      <w:r>
        <w:rPr>
          <w:rFonts w:hint="eastAsia"/>
        </w:rPr>
        <w:t>展示用户所有体检报告的列表，支持分页浏览。</w:t>
      </w:r>
    </w:p>
    <w:p w14:paraId="1B1361BE">
      <w:pPr>
        <w:pStyle w:val="17"/>
        <w:numPr>
          <w:ilvl w:val="0"/>
          <w:numId w:val="6"/>
        </w:numPr>
        <w:ind w:firstLineChars="0"/>
      </w:pPr>
      <w:r>
        <w:rPr>
          <w:rFonts w:hint="eastAsia"/>
        </w:rPr>
        <w:t>支持按时间、套餐等信息排序和筛选。</w:t>
      </w:r>
    </w:p>
    <w:p w14:paraId="51996B86">
      <w:pPr>
        <w:pStyle w:val="17"/>
        <w:numPr>
          <w:ilvl w:val="0"/>
          <w:numId w:val="6"/>
        </w:numPr>
        <w:ind w:firstLineChars="0"/>
      </w:pPr>
      <w:r>
        <w:rPr>
          <w:rFonts w:hint="eastAsia"/>
        </w:rPr>
        <w:t>支持点击报告卡片查看详细内容，包括基本信息、各项检查结果、医生结论、健康建议等。</w:t>
      </w:r>
    </w:p>
    <w:p w14:paraId="05BEC1AF">
      <w:pPr>
        <w:pStyle w:val="17"/>
        <w:numPr>
          <w:ilvl w:val="0"/>
          <w:numId w:val="6"/>
        </w:numPr>
        <w:ind w:firstLineChars="0"/>
      </w:pPr>
      <w:r>
        <w:rPr>
          <w:rFonts w:hint="eastAsia"/>
        </w:rPr>
        <w:t>支持报告下载功能，生成文本或PDF格式文件。</w:t>
      </w:r>
    </w:p>
    <w:p w14:paraId="02190D6D">
      <w:pPr>
        <w:pStyle w:val="17"/>
        <w:numPr>
          <w:ilvl w:val="0"/>
          <w:numId w:val="6"/>
        </w:numPr>
        <w:ind w:firstLineChars="0"/>
      </w:pPr>
      <w:r>
        <w:rPr>
          <w:rFonts w:hint="eastAsia"/>
        </w:rPr>
        <w:t>支持无报告、加载失败等友好提示。</w:t>
      </w:r>
    </w:p>
    <w:p w14:paraId="1624C094">
      <w:pPr>
        <w:pStyle w:val="17"/>
        <w:numPr>
          <w:ilvl w:val="0"/>
          <w:numId w:val="6"/>
        </w:numPr>
        <w:ind w:firstLineChars="0"/>
      </w:pPr>
      <w:r>
        <w:rPr>
          <w:rFonts w:hint="eastAsia"/>
        </w:rPr>
        <w:t>性别、年龄等信息显示准确，异常数据有默认值兜底。</w:t>
      </w:r>
    </w:p>
    <w:p w14:paraId="1AFCA72A">
      <w:r>
        <w:rPr>
          <w:rFonts w:hint="eastAsia"/>
        </w:rPr>
        <w:t>3. 非功能需求</w:t>
      </w:r>
    </w:p>
    <w:p w14:paraId="69A5C5FB">
      <w:pPr>
        <w:pStyle w:val="17"/>
        <w:numPr>
          <w:ilvl w:val="0"/>
          <w:numId w:val="7"/>
        </w:numPr>
        <w:ind w:firstLineChars="0"/>
      </w:pPr>
      <w:r>
        <w:rPr>
          <w:rFonts w:hint="eastAsia"/>
        </w:rPr>
        <w:t>报告数据加载快，分页切换流畅。</w:t>
      </w:r>
    </w:p>
    <w:p w14:paraId="17A91237">
      <w:pPr>
        <w:pStyle w:val="17"/>
        <w:numPr>
          <w:ilvl w:val="0"/>
          <w:numId w:val="7"/>
        </w:numPr>
        <w:ind w:firstLineChars="0"/>
      </w:pPr>
      <w:r>
        <w:rPr>
          <w:rFonts w:hint="eastAsia"/>
        </w:rPr>
        <w:t>报告内容展示清晰，重点突出。</w:t>
      </w:r>
    </w:p>
    <w:p w14:paraId="4C2C8E43">
      <w:pPr>
        <w:pStyle w:val="17"/>
        <w:numPr>
          <w:ilvl w:val="0"/>
          <w:numId w:val="7"/>
        </w:numPr>
        <w:ind w:firstLineChars="0"/>
      </w:pPr>
      <w:r>
        <w:rPr>
          <w:rFonts w:hint="eastAsia"/>
        </w:rPr>
        <w:t>下载功能兼容H5和APP端。</w:t>
      </w:r>
    </w:p>
    <w:p w14:paraId="24B0CAB7">
      <w:pPr>
        <w:pStyle w:val="17"/>
        <w:numPr>
          <w:ilvl w:val="0"/>
          <w:numId w:val="7"/>
        </w:numPr>
        <w:ind w:firstLineChars="0"/>
      </w:pPr>
      <w:r>
        <w:rPr>
          <w:rFonts w:hint="eastAsia"/>
        </w:rPr>
        <w:t>数据安全，报告内容仅本人可见。</w:t>
      </w:r>
    </w:p>
    <w:p w14:paraId="31094AFE">
      <w:pPr>
        <w:pStyle w:val="4"/>
        <w:rPr>
          <w:rFonts w:hint="default"/>
        </w:rPr>
      </w:pPr>
      <w:r>
        <w:t>1.2.3健康资讯模块需求分析</w:t>
      </w:r>
    </w:p>
    <w:p w14:paraId="4C8ED076">
      <w:r>
        <w:rPr>
          <w:rFonts w:hint="eastAsia"/>
        </w:rPr>
        <w:t>1. 业务需求</w:t>
      </w:r>
    </w:p>
    <w:p w14:paraId="1DE00A36">
      <w:pPr>
        <w:pStyle w:val="17"/>
        <w:numPr>
          <w:ilvl w:val="0"/>
          <w:numId w:val="8"/>
        </w:numPr>
        <w:ind w:firstLineChars="0"/>
      </w:pPr>
      <w:r>
        <w:rPr>
          <w:rFonts w:hint="eastAsia"/>
        </w:rPr>
        <w:t>用户希望获取权威、实用的健康资讯，提升健康意识和自我管理能力。</w:t>
      </w:r>
    </w:p>
    <w:p w14:paraId="36F4726A">
      <w:pPr>
        <w:pStyle w:val="17"/>
        <w:numPr>
          <w:ilvl w:val="0"/>
          <w:numId w:val="8"/>
        </w:numPr>
        <w:ind w:firstLineChars="0"/>
      </w:pPr>
      <w:r>
        <w:rPr>
          <w:rFonts w:hint="eastAsia"/>
        </w:rPr>
        <w:t>用户需要按分类浏览资讯内容，快速找到感兴趣的主题。</w:t>
      </w:r>
    </w:p>
    <w:p w14:paraId="5AD61A35">
      <w:pPr>
        <w:pStyle w:val="17"/>
        <w:numPr>
          <w:ilvl w:val="0"/>
          <w:numId w:val="8"/>
        </w:numPr>
        <w:ind w:firstLineChars="0"/>
      </w:pPr>
      <w:r>
        <w:rPr>
          <w:rFonts w:hint="eastAsia"/>
        </w:rPr>
        <w:t>用户希望能查看资讯详情，部分资讯可跳转外部权威网站。</w:t>
      </w:r>
    </w:p>
    <w:p w14:paraId="62B84AF4">
      <w:r>
        <w:rPr>
          <w:rFonts w:hint="eastAsia"/>
        </w:rPr>
        <w:t>2. 功能需求</w:t>
      </w:r>
    </w:p>
    <w:p w14:paraId="53205B77">
      <w:pPr>
        <w:pStyle w:val="17"/>
        <w:numPr>
          <w:ilvl w:val="0"/>
          <w:numId w:val="9"/>
        </w:numPr>
        <w:ind w:firstLineChars="0"/>
      </w:pPr>
      <w:r>
        <w:rPr>
          <w:rFonts w:hint="eastAsia"/>
        </w:rPr>
        <w:t>展示健康资讯列表，支持分类tab切换。</w:t>
      </w:r>
    </w:p>
    <w:p w14:paraId="1B61C27E">
      <w:pPr>
        <w:pStyle w:val="17"/>
        <w:numPr>
          <w:ilvl w:val="0"/>
          <w:numId w:val="9"/>
        </w:numPr>
        <w:ind w:firstLineChars="0"/>
      </w:pPr>
      <w:r>
        <w:rPr>
          <w:rFonts w:hint="eastAsia"/>
        </w:rPr>
        <w:t>支持按标题、内容等关键词搜索资讯。</w:t>
      </w:r>
    </w:p>
    <w:p w14:paraId="106F2295">
      <w:pPr>
        <w:pStyle w:val="17"/>
        <w:numPr>
          <w:ilvl w:val="0"/>
          <w:numId w:val="9"/>
        </w:numPr>
        <w:ind w:firstLineChars="0"/>
      </w:pPr>
      <w:r>
        <w:rPr>
          <w:rFonts w:hint="eastAsia"/>
        </w:rPr>
        <w:t>支持点击资讯卡片查看详情，分为本地详情页和WebView外部链接两种方式。</w:t>
      </w:r>
    </w:p>
    <w:p w14:paraId="128E7A8F">
      <w:pPr>
        <w:pStyle w:val="17"/>
        <w:numPr>
          <w:ilvl w:val="0"/>
          <w:numId w:val="9"/>
        </w:numPr>
        <w:ind w:firstLineChars="0"/>
      </w:pPr>
      <w:r>
        <w:rPr>
          <w:rFonts w:hint="eastAsia"/>
        </w:rPr>
        <w:t>支持无数据、加载失败等友好提示。</w:t>
      </w:r>
    </w:p>
    <w:p w14:paraId="7F007DE9">
      <w:pPr>
        <w:pStyle w:val="17"/>
        <w:numPr>
          <w:ilvl w:val="0"/>
          <w:numId w:val="9"/>
        </w:numPr>
        <w:ind w:firstLineChars="0"/>
      </w:pPr>
      <w:r>
        <w:rPr>
          <w:rFonts w:hint="eastAsia"/>
        </w:rPr>
        <w:t>支持资讯内容的本地缓存或接口获取。</w:t>
      </w:r>
    </w:p>
    <w:p w14:paraId="50EB5C2A">
      <w:r>
        <w:rPr>
          <w:rFonts w:hint="eastAsia"/>
        </w:rPr>
        <w:t>3. 非功能需求</w:t>
      </w:r>
    </w:p>
    <w:p w14:paraId="703B8F4C">
      <w:pPr>
        <w:pStyle w:val="17"/>
        <w:numPr>
          <w:ilvl w:val="0"/>
          <w:numId w:val="10"/>
        </w:numPr>
        <w:ind w:firstLineChars="0"/>
      </w:pPr>
      <w:r>
        <w:rPr>
          <w:rFonts w:hint="eastAsia"/>
        </w:rPr>
        <w:t>资讯加载快，分类切换和搜索响应及时。</w:t>
      </w:r>
    </w:p>
    <w:p w14:paraId="37F540DC">
      <w:pPr>
        <w:pStyle w:val="17"/>
        <w:numPr>
          <w:ilvl w:val="0"/>
          <w:numId w:val="10"/>
        </w:numPr>
        <w:ind w:firstLineChars="0"/>
      </w:pPr>
      <w:r>
        <w:rPr>
          <w:rFonts w:hint="eastAsia"/>
        </w:rPr>
        <w:t>资讯内容排版美观，图片加载流畅。</w:t>
      </w:r>
    </w:p>
    <w:p w14:paraId="56C60147">
      <w:pPr>
        <w:pStyle w:val="17"/>
        <w:numPr>
          <w:ilvl w:val="0"/>
          <w:numId w:val="10"/>
        </w:numPr>
        <w:ind w:firstLineChars="0"/>
      </w:pPr>
      <w:r>
        <w:rPr>
          <w:rFonts w:hint="eastAsia"/>
        </w:rPr>
        <w:t>WebView安全，外部链接可控。</w:t>
      </w:r>
    </w:p>
    <w:p w14:paraId="4DA37849">
      <w:pPr>
        <w:pStyle w:val="17"/>
        <w:numPr>
          <w:ilvl w:val="0"/>
          <w:numId w:val="10"/>
        </w:numPr>
        <w:ind w:firstLineChars="0"/>
      </w:pPr>
      <w:r>
        <w:rPr>
          <w:rFonts w:hint="eastAsia"/>
        </w:rPr>
        <w:t>数据安全，内容合规、无不良信息。</w:t>
      </w:r>
    </w:p>
    <w:p w14:paraId="631F094B">
      <w:pPr>
        <w:pStyle w:val="3"/>
      </w:pPr>
      <w:r>
        <w:t xml:space="preserve">1.3 </w:t>
      </w:r>
      <w:r>
        <w:rPr>
          <w:rFonts w:hint="eastAsia"/>
        </w:rPr>
        <w:t>运行环境</w:t>
      </w:r>
    </w:p>
    <w:p w14:paraId="38B460E2">
      <w:r>
        <w:rPr>
          <w:rFonts w:hint="eastAsia"/>
        </w:rPr>
        <w:t>硬件：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684"/>
      </w:tblGrid>
      <w:tr w14:paraId="1ADA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AF58162">
            <w:pPr>
              <w:tabs>
                <w:tab w:val="left" w:pos="920"/>
              </w:tabs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操作系统</w:t>
            </w:r>
          </w:p>
        </w:tc>
        <w:tc>
          <w:tcPr>
            <w:tcW w:w="6684" w:type="dxa"/>
          </w:tcPr>
          <w:p w14:paraId="37719127">
            <w:pPr>
              <w:tabs>
                <w:tab w:val="left" w:pos="1152"/>
              </w:tabs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Windows10/11系统</w:t>
            </w:r>
          </w:p>
        </w:tc>
      </w:tr>
      <w:tr w14:paraId="682C4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838" w:type="dxa"/>
          </w:tcPr>
          <w:p w14:paraId="42990E25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处理器</w:t>
            </w:r>
          </w:p>
        </w:tc>
        <w:tc>
          <w:tcPr>
            <w:tcW w:w="6684" w:type="dxa"/>
          </w:tcPr>
          <w:p w14:paraId="04C08147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12th Gen Intel(R) Core(TM) i5-1235U</w:t>
            </w:r>
          </w:p>
        </w:tc>
      </w:tr>
      <w:tr w14:paraId="52563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B297A9">
            <w:pPr>
              <w:jc w:val="left"/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RAM</w:t>
            </w:r>
          </w:p>
        </w:tc>
        <w:tc>
          <w:tcPr>
            <w:tcW w:w="6684" w:type="dxa"/>
          </w:tcPr>
          <w:p w14:paraId="5270F43A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16G（64位）</w:t>
            </w:r>
          </w:p>
        </w:tc>
      </w:tr>
      <w:tr w14:paraId="44AB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0FBDF2D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硬盘空间</w:t>
            </w:r>
          </w:p>
        </w:tc>
        <w:tc>
          <w:tcPr>
            <w:tcW w:w="6684" w:type="dxa"/>
          </w:tcPr>
          <w:p w14:paraId="69AD9EA2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512G储存</w:t>
            </w:r>
          </w:p>
        </w:tc>
      </w:tr>
      <w:tr w14:paraId="6F67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2CDC89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显卡</w:t>
            </w:r>
          </w:p>
        </w:tc>
        <w:tc>
          <w:tcPr>
            <w:tcW w:w="6684" w:type="dxa"/>
          </w:tcPr>
          <w:p w14:paraId="48152CDD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Intel(R) Iris(R) Xe Graphics</w:t>
            </w:r>
          </w:p>
        </w:tc>
      </w:tr>
      <w:tr w14:paraId="5CE2C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E0BE623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显示器</w:t>
            </w:r>
          </w:p>
        </w:tc>
        <w:tc>
          <w:tcPr>
            <w:tcW w:w="6684" w:type="dxa"/>
          </w:tcPr>
          <w:p w14:paraId="0988B70B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2560*1600</w:t>
            </w:r>
          </w:p>
        </w:tc>
      </w:tr>
      <w:tr w14:paraId="7EE07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38B2851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互联网连接</w:t>
            </w:r>
          </w:p>
        </w:tc>
        <w:tc>
          <w:tcPr>
            <w:tcW w:w="6684" w:type="dxa"/>
          </w:tcPr>
          <w:p w14:paraId="0C9658FC">
            <w:pPr>
              <w:rPr>
                <w:rFonts w:ascii="Calibri" w:hAnsi="Calibri" w:eastAsia="Times New Roman"/>
              </w:rPr>
            </w:pPr>
            <w:r>
              <w:rPr>
                <w:rFonts w:ascii="Calibri" w:hAnsi="Calibri" w:eastAsia="Times New Roman"/>
              </w:rPr>
              <w:t>需要连接互联网进行更新和下载，以及利用某些功能</w:t>
            </w:r>
          </w:p>
        </w:tc>
      </w:tr>
    </w:tbl>
    <w:p w14:paraId="0593EDE3">
      <w:r>
        <w:rPr>
          <w:rFonts w:hint="eastAsia"/>
        </w:rPr>
        <w:t>软件：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684"/>
      </w:tblGrid>
      <w:tr w14:paraId="1F43A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1719CE3F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Cursor</w:t>
            </w:r>
          </w:p>
        </w:tc>
        <w:tc>
          <w:tcPr>
            <w:tcW w:w="6684" w:type="dxa"/>
          </w:tcPr>
          <w:p w14:paraId="540A03E1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1.0.0</w:t>
            </w:r>
          </w:p>
        </w:tc>
      </w:tr>
      <w:tr w14:paraId="3C1FF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0D25103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MySQL</w:t>
            </w:r>
          </w:p>
        </w:tc>
        <w:tc>
          <w:tcPr>
            <w:tcW w:w="6684" w:type="dxa"/>
          </w:tcPr>
          <w:p w14:paraId="1F7A912C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5.7</w:t>
            </w:r>
          </w:p>
        </w:tc>
      </w:tr>
      <w:tr w14:paraId="42852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316645B9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IDEA</w:t>
            </w:r>
          </w:p>
        </w:tc>
        <w:tc>
          <w:tcPr>
            <w:tcW w:w="6684" w:type="dxa"/>
          </w:tcPr>
          <w:p w14:paraId="3B8D9B21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2023.2</w:t>
            </w:r>
          </w:p>
        </w:tc>
      </w:tr>
      <w:tr w14:paraId="4EB3F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85FFD4F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SpringBoot</w:t>
            </w:r>
          </w:p>
        </w:tc>
        <w:tc>
          <w:tcPr>
            <w:tcW w:w="6684" w:type="dxa"/>
          </w:tcPr>
          <w:p w14:paraId="658587B4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2.7.13</w:t>
            </w:r>
          </w:p>
        </w:tc>
      </w:tr>
      <w:tr w14:paraId="7FE4F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8948A3F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Maven</w:t>
            </w:r>
          </w:p>
        </w:tc>
        <w:tc>
          <w:tcPr>
            <w:tcW w:w="6684" w:type="dxa"/>
          </w:tcPr>
          <w:p w14:paraId="25887B0A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3.8.5</w:t>
            </w:r>
          </w:p>
        </w:tc>
      </w:tr>
      <w:tr w14:paraId="7EB49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D863E08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Mybatis-Plus</w:t>
            </w:r>
          </w:p>
        </w:tc>
        <w:tc>
          <w:tcPr>
            <w:tcW w:w="6684" w:type="dxa"/>
          </w:tcPr>
          <w:p w14:paraId="720681F5">
            <w:pPr>
              <w:rPr>
                <w:rFonts w:ascii="Calibri" w:hAnsi="Calibri" w:eastAsia="Times New Roman"/>
              </w:rPr>
            </w:pPr>
            <w:r>
              <w:rPr>
                <w:rFonts w:hint="eastAsia" w:ascii="Calibri" w:hAnsi="Calibri" w:eastAsia="Times New Roman"/>
              </w:rPr>
              <w:t>3.5.3.1</w:t>
            </w:r>
          </w:p>
        </w:tc>
      </w:tr>
    </w:tbl>
    <w:p w14:paraId="7139207A">
      <w:pPr>
        <w:pStyle w:val="2"/>
      </w:pPr>
      <w:bookmarkStart w:id="4" w:name="_Toc437504714"/>
      <w:bookmarkStart w:id="5" w:name="_Toc437504802"/>
      <w:r>
        <w:t xml:space="preserve">2 </w:t>
      </w:r>
      <w:r>
        <w:rPr>
          <w:rFonts w:hint="eastAsia"/>
        </w:rPr>
        <w:t>项目设计</w:t>
      </w:r>
      <w:bookmarkEnd w:id="4"/>
      <w:bookmarkEnd w:id="5"/>
    </w:p>
    <w:p w14:paraId="379FE3BA">
      <w:pPr>
        <w:pStyle w:val="3"/>
      </w:pPr>
      <w:r>
        <w:t xml:space="preserve">2.1 </w:t>
      </w:r>
      <w:r>
        <w:rPr>
          <w:rFonts w:hint="eastAsia"/>
        </w:rPr>
        <w:t>设计思路</w:t>
      </w:r>
    </w:p>
    <w:p w14:paraId="20ACB554">
      <w:pPr>
        <w:pStyle w:val="4"/>
        <w:rPr>
          <w:rFonts w:hint="default"/>
        </w:rPr>
      </w:pPr>
      <w:r>
        <w:t>2.1.1健康指标模块设计思路</w:t>
      </w:r>
    </w:p>
    <w:p w14:paraId="1CB50BAB">
      <w:r>
        <w:rPr>
          <w:rFonts w:hint="eastAsia"/>
        </w:rPr>
        <w:t>1. 功能定位</w:t>
      </w:r>
    </w:p>
    <w:p w14:paraId="688D62C7">
      <w:pPr>
        <w:pStyle w:val="17"/>
        <w:numPr>
          <w:ilvl w:val="0"/>
          <w:numId w:val="11"/>
        </w:numPr>
        <w:ind w:firstLineChars="0"/>
      </w:pPr>
      <w:r>
        <w:rPr>
          <w:rFonts w:hint="eastAsia"/>
        </w:rPr>
        <w:t>目标用户： 需要了解健康检查项目详情的用户</w:t>
      </w:r>
    </w:p>
    <w:p w14:paraId="13136D53">
      <w:pPr>
        <w:pStyle w:val="17"/>
        <w:numPr>
          <w:ilvl w:val="0"/>
          <w:numId w:val="11"/>
        </w:numPr>
        <w:ind w:firstLineChars="0"/>
      </w:pPr>
      <w:r>
        <w:rPr>
          <w:rFonts w:hint="eastAsia"/>
        </w:rPr>
        <w:t>核心价值： 提供权威的健康指标参考，帮助用户理解体检结果</w:t>
      </w:r>
    </w:p>
    <w:p w14:paraId="67563E45">
      <w:pPr>
        <w:pStyle w:val="17"/>
        <w:numPr>
          <w:ilvl w:val="0"/>
          <w:numId w:val="11"/>
        </w:numPr>
        <w:ind w:firstLineChars="0"/>
      </w:pPr>
      <w:r>
        <w:rPr>
          <w:rFonts w:hint="eastAsia"/>
        </w:rPr>
        <w:t>使用场景： 体检前了解检查项目、体检后解读报告</w:t>
      </w:r>
    </w:p>
    <w:p w14:paraId="4678D64D">
      <w:r>
        <w:rPr>
          <w:rFonts w:hint="eastAsia"/>
        </w:rPr>
        <w:t>2. 数据结构设计</w:t>
      </w:r>
    </w:p>
    <w:p w14:paraId="44F922D5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71071DC">
      <w:r>
        <w:rPr>
          <w:rFonts w:hint="eastAsia"/>
        </w:rPr>
        <w:t xml:space="preserve">  id: "检查项ID",</w:t>
      </w:r>
    </w:p>
    <w:p w14:paraId="2CECE85A">
      <w:r>
        <w:rPr>
          <w:rFonts w:hint="eastAsia"/>
        </w:rPr>
        <w:t xml:space="preserve">  name: "检查项目名称",</w:t>
      </w:r>
    </w:p>
    <w:p w14:paraId="179A9FF6">
      <w:r>
        <w:rPr>
          <w:rFonts w:hint="eastAsia"/>
        </w:rPr>
        <w:t xml:space="preserve">  normalValue: "正常值范围",</w:t>
      </w:r>
    </w:p>
    <w:p w14:paraId="21F75CFD">
      <w:r>
        <w:rPr>
          <w:rFonts w:hint="eastAsia"/>
        </w:rPr>
        <w:t xml:space="preserve">  description: "项目描述",</w:t>
      </w:r>
    </w:p>
    <w:p w14:paraId="29B7075D">
      <w:r>
        <w:rPr>
          <w:rFonts w:hint="eastAsia"/>
        </w:rPr>
        <w:t xml:space="preserve">  unit: "单位",</w:t>
      </w:r>
    </w:p>
    <w:p w14:paraId="6DA25020">
      <w:r>
        <w:rPr>
          <w:rFonts w:hint="eastAsia"/>
        </w:rPr>
        <w:t xml:space="preserve">  category: "分类"</w:t>
      </w:r>
    </w:p>
    <w:p w14:paraId="24BA2836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2"/>
          <w:docGrid w:type="lines" w:linePitch="312" w:charSpace="0"/>
        </w:sectPr>
      </w:pPr>
    </w:p>
    <w:p w14:paraId="21B846F7">
      <w:r>
        <w:rPr>
          <w:rFonts w:hint="eastAsia"/>
        </w:rPr>
        <w:t>3. 交互设计思路</w:t>
      </w:r>
    </w:p>
    <w:p w14:paraId="35874594">
      <w:pPr>
        <w:pStyle w:val="17"/>
        <w:numPr>
          <w:ilvl w:val="0"/>
          <w:numId w:val="12"/>
        </w:numPr>
        <w:ind w:firstLineChars="0"/>
      </w:pPr>
      <w:r>
        <w:rPr>
          <w:rFonts w:hint="eastAsia"/>
        </w:rPr>
        <w:t>列表展示： 采用卡片式布局，突出项目名称和正常值</w:t>
      </w:r>
    </w:p>
    <w:p w14:paraId="2184FC0F">
      <w:pPr>
        <w:pStyle w:val="17"/>
        <w:numPr>
          <w:ilvl w:val="0"/>
          <w:numId w:val="12"/>
        </w:numPr>
        <w:ind w:firstLineChars="0"/>
      </w:pPr>
      <w:r>
        <w:rPr>
          <w:rFonts w:hint="eastAsia"/>
        </w:rPr>
        <w:t>搜索功能： 支持项目名称和正常值范围搜索</w:t>
      </w:r>
    </w:p>
    <w:p w14:paraId="05C69542">
      <w:pPr>
        <w:pStyle w:val="17"/>
        <w:numPr>
          <w:ilvl w:val="0"/>
          <w:numId w:val="12"/>
        </w:numPr>
        <w:ind w:firstLineChars="0"/>
      </w:pPr>
      <w:r>
        <w:rPr>
          <w:rFonts w:hint="eastAsia"/>
        </w:rPr>
        <w:t>详情展开： 点击展开查看详细描述，避免信息过载</w:t>
      </w:r>
    </w:p>
    <w:p w14:paraId="69B4E263">
      <w:pPr>
        <w:pStyle w:val="17"/>
        <w:numPr>
          <w:ilvl w:val="0"/>
          <w:numId w:val="12"/>
        </w:numPr>
        <w:ind w:firstLineChars="0"/>
      </w:pPr>
      <w:r>
        <w:rPr>
          <w:rFonts w:hint="eastAsia"/>
        </w:rPr>
        <w:t>分类筛选： 按检查类别分组展示（血常规、生化等）</w:t>
      </w:r>
    </w:p>
    <w:p w14:paraId="02C36556">
      <w:pPr>
        <w:pStyle w:val="4"/>
        <w:rPr>
          <w:rFonts w:hint="default"/>
        </w:rPr>
      </w:pPr>
      <w:r>
        <w:t>2.1.2体检报告模块设计思路</w:t>
      </w:r>
    </w:p>
    <w:p w14:paraId="1D1337C3">
      <w:r>
        <w:rPr>
          <w:rFonts w:hint="eastAsia"/>
        </w:rPr>
        <w:t>1. 功能定位</w:t>
      </w:r>
    </w:p>
    <w:p w14:paraId="054F0210">
      <w:pPr>
        <w:pStyle w:val="17"/>
        <w:numPr>
          <w:ilvl w:val="0"/>
          <w:numId w:val="13"/>
        </w:numPr>
        <w:ind w:firstLineChars="0"/>
      </w:pPr>
      <w:r>
        <w:rPr>
          <w:rFonts w:hint="eastAsia"/>
        </w:rPr>
        <w:t>目标用户： 已完成体检的用户</w:t>
      </w:r>
    </w:p>
    <w:p w14:paraId="430EE3EC">
      <w:pPr>
        <w:pStyle w:val="17"/>
        <w:numPr>
          <w:ilvl w:val="0"/>
          <w:numId w:val="13"/>
        </w:numPr>
        <w:ind w:firstLineChars="0"/>
      </w:pPr>
      <w:r>
        <w:rPr>
          <w:rFonts w:hint="eastAsia"/>
        </w:rPr>
        <w:t>核心价值： 提供完整的体检报告查看和管理功能</w:t>
      </w:r>
    </w:p>
    <w:p w14:paraId="2D4AB2D9">
      <w:pPr>
        <w:pStyle w:val="17"/>
        <w:numPr>
          <w:ilvl w:val="0"/>
          <w:numId w:val="13"/>
        </w:numPr>
        <w:ind w:firstLineChars="0"/>
      </w:pPr>
      <w:r>
        <w:rPr>
          <w:rFonts w:hint="eastAsia"/>
        </w:rPr>
        <w:t>使用场景： 查看历史体检报告、对比不同时期数据</w:t>
      </w:r>
    </w:p>
    <w:p w14:paraId="25BBE7B4">
      <w:r>
        <w:rPr>
          <w:rFonts w:hint="eastAsia"/>
        </w:rPr>
        <w:t>2. 数据结构设计</w:t>
      </w:r>
    </w:p>
    <w:p w14:paraId="70602D8B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F7703E">
      <w:r>
        <w:rPr>
          <w:rFonts w:hint="eastAsia"/>
        </w:rPr>
        <w:t xml:space="preserve">  id: "报告ID",</w:t>
      </w:r>
    </w:p>
    <w:p w14:paraId="3D99E3E0">
      <w:r>
        <w:rPr>
          <w:rFonts w:hint="eastAsia"/>
        </w:rPr>
        <w:t xml:space="preserve">  packageName: "体检套餐名称",</w:t>
      </w:r>
    </w:p>
    <w:p w14:paraId="53C7CAB0">
      <w:r>
        <w:rPr>
          <w:rFonts w:hint="eastAsia"/>
        </w:rPr>
        <w:t xml:space="preserve">  reportDate: "报告日期",</w:t>
      </w:r>
    </w:p>
    <w:p w14:paraId="32B79243">
      <w:r>
        <w:rPr>
          <w:rFonts w:hint="eastAsia"/>
        </w:rPr>
        <w:t xml:space="preserve">  hospitalName: "体检医院",</w:t>
      </w:r>
    </w:p>
    <w:p w14:paraId="4772E364">
      <w:r>
        <w:rPr>
          <w:rFonts w:hint="eastAsia"/>
        </w:rPr>
        <w:t xml:space="preserve">  personName: "体检人姓名",</w:t>
      </w:r>
    </w:p>
    <w:p w14:paraId="1D8A3F02">
      <w:r>
        <w:rPr>
          <w:rFonts w:hint="eastAsia"/>
        </w:rPr>
        <w:t xml:space="preserve">  examDate: "体检日期",</w:t>
      </w:r>
    </w:p>
    <w:p w14:paraId="5B9FF4BC">
      <w:r>
        <w:rPr>
          <w:rFonts w:hint="eastAsia"/>
        </w:rPr>
        <w:t xml:space="preserve">  patientGender: "性别(1:男, 2:女)",</w:t>
      </w:r>
    </w:p>
    <w:p w14:paraId="227CB54D">
      <w:r>
        <w:rPr>
          <w:rFonts w:hint="eastAsia"/>
        </w:rPr>
        <w:t xml:space="preserve">  patientAge: "年龄",</w:t>
      </w:r>
    </w:p>
    <w:p w14:paraId="25441F1E">
      <w:r>
        <w:t xml:space="preserve">  examResults: [{</w:t>
      </w:r>
    </w:p>
    <w:p w14:paraId="416A9B10">
      <w:r>
        <w:rPr>
          <w:rFonts w:hint="eastAsia"/>
        </w:rPr>
        <w:t xml:space="preserve">    name: "检查项目",</w:t>
      </w:r>
    </w:p>
    <w:p w14:paraId="31CB947F">
      <w:r>
        <w:rPr>
          <w:rFonts w:hint="eastAsia"/>
        </w:rPr>
        <w:t xml:space="preserve">    value: "检查结果",</w:t>
      </w:r>
    </w:p>
    <w:p w14:paraId="6A0CA440">
      <w:r>
        <w:rPr>
          <w:rFonts w:hint="eastAsia"/>
        </w:rPr>
        <w:t xml:space="preserve">    unit: "单位",</w:t>
      </w:r>
    </w:p>
    <w:p w14:paraId="02061C79">
      <w:r>
        <w:rPr>
          <w:rFonts w:hint="eastAsia"/>
        </w:rPr>
        <w:t xml:space="preserve">    isAbnormal: "是否异常",</w:t>
      </w:r>
    </w:p>
    <w:p w14:paraId="3F7EECAE">
      <w:r>
        <w:rPr>
          <w:rFonts w:hint="eastAsia"/>
        </w:rPr>
        <w:t xml:space="preserve">    conclusion: "医生结论",</w:t>
      </w:r>
    </w:p>
    <w:p w14:paraId="034A94D3">
      <w:r>
        <w:rPr>
          <w:rFonts w:hint="eastAsia"/>
        </w:rPr>
        <w:t xml:space="preserve">    advice: "健康建议"</w:t>
      </w:r>
    </w:p>
    <w:p w14:paraId="5F3C2350">
      <w:r>
        <w:t xml:space="preserve">  }]</w:t>
      </w:r>
    </w:p>
    <w:p w14:paraId="34C00E3B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2"/>
          <w:docGrid w:type="lines" w:linePitch="312" w:charSpace="0"/>
        </w:sectPr>
      </w:pPr>
    </w:p>
    <w:p w14:paraId="142C5808">
      <w:r>
        <w:rPr>
          <w:rFonts w:hint="eastAsia"/>
        </w:rPr>
        <w:t>3. 交互设计思路</w:t>
      </w:r>
    </w:p>
    <w:p w14:paraId="0439EDBF">
      <w:pPr>
        <w:pStyle w:val="17"/>
        <w:numPr>
          <w:ilvl w:val="0"/>
          <w:numId w:val="14"/>
        </w:numPr>
        <w:ind w:firstLineChars="0"/>
      </w:pPr>
      <w:r>
        <w:rPr>
          <w:rFonts w:hint="eastAsia"/>
        </w:rPr>
        <w:t>列表展示： 时间倒序排列，突出套餐名称和体检时间</w:t>
      </w:r>
    </w:p>
    <w:p w14:paraId="3D626CC3">
      <w:pPr>
        <w:pStyle w:val="17"/>
        <w:numPr>
          <w:ilvl w:val="0"/>
          <w:numId w:val="14"/>
        </w:numPr>
        <w:ind w:firstLineChars="0"/>
      </w:pPr>
      <w:r>
        <w:rPr>
          <w:rFonts w:hint="eastAsia"/>
        </w:rPr>
        <w:t>分页加载： 支持分页查看，避免一次性加载过多数据</w:t>
      </w:r>
    </w:p>
    <w:p w14:paraId="03F34D69">
      <w:pPr>
        <w:pStyle w:val="17"/>
        <w:numPr>
          <w:ilvl w:val="0"/>
          <w:numId w:val="14"/>
        </w:numPr>
        <w:ind w:firstLineChars="0"/>
      </w:pPr>
      <w:r>
        <w:rPr>
          <w:rFonts w:hint="eastAsia"/>
        </w:rPr>
        <w:t>详情查看： 点击查看完整报告，支持展开/收起检查项</w:t>
      </w:r>
    </w:p>
    <w:p w14:paraId="548CCD99">
      <w:pPr>
        <w:pStyle w:val="17"/>
        <w:numPr>
          <w:ilvl w:val="0"/>
          <w:numId w:val="14"/>
        </w:numPr>
        <w:ind w:firstLineChars="0"/>
      </w:pPr>
      <w:r>
        <w:rPr>
          <w:rFonts w:hint="eastAsia"/>
        </w:rPr>
        <w:t>报告下载： 支持生成文本格式报告</w:t>
      </w:r>
    </w:p>
    <w:p w14:paraId="5DA7F09E">
      <w:pPr>
        <w:pStyle w:val="4"/>
        <w:rPr>
          <w:rFonts w:hint="default"/>
        </w:rPr>
      </w:pPr>
      <w:r>
        <w:t>2.1.3健康资讯模块设计思路</w:t>
      </w:r>
    </w:p>
    <w:p w14:paraId="0EC6C7A6">
      <w:r>
        <w:rPr>
          <w:rFonts w:hint="eastAsia"/>
        </w:rPr>
        <w:t>1. 功能定位</w:t>
      </w:r>
    </w:p>
    <w:p w14:paraId="7AE5F482">
      <w:pPr>
        <w:pStyle w:val="17"/>
        <w:numPr>
          <w:ilvl w:val="0"/>
          <w:numId w:val="15"/>
        </w:numPr>
        <w:ind w:firstLineChars="0"/>
      </w:pPr>
      <w:r>
        <w:rPr>
          <w:rFonts w:hint="eastAsia"/>
        </w:rPr>
        <w:t>目标用户： 关注健康资讯的用户</w:t>
      </w:r>
    </w:p>
    <w:p w14:paraId="62E20AD2">
      <w:pPr>
        <w:pStyle w:val="17"/>
        <w:numPr>
          <w:ilvl w:val="0"/>
          <w:numId w:val="15"/>
        </w:numPr>
        <w:ind w:firstLineChars="0"/>
      </w:pPr>
      <w:r>
        <w:rPr>
          <w:rFonts w:hint="eastAsia"/>
        </w:rPr>
        <w:t>核心价值： 提供权威的健康知识，提升用户健康意识</w:t>
      </w:r>
    </w:p>
    <w:p w14:paraId="14C61433">
      <w:pPr>
        <w:pStyle w:val="17"/>
        <w:numPr>
          <w:ilvl w:val="0"/>
          <w:numId w:val="15"/>
        </w:numPr>
        <w:ind w:firstLineChars="0"/>
      </w:pPr>
      <w:r>
        <w:rPr>
          <w:rFonts w:hint="eastAsia"/>
        </w:rPr>
        <w:t>使用场景： 日常健康知识学习、疾病预防指导</w:t>
      </w:r>
    </w:p>
    <w:p w14:paraId="0E01B050">
      <w:r>
        <w:rPr>
          <w:rFonts w:hint="eastAsia"/>
        </w:rPr>
        <w:t>2. 数据结构设计</w:t>
      </w:r>
    </w:p>
    <w:p w14:paraId="2C9F8912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6861846">
      <w:r>
        <w:rPr>
          <w:rFonts w:hint="eastAsia"/>
        </w:rPr>
        <w:t xml:space="preserve">  id: "资讯ID",</w:t>
      </w:r>
    </w:p>
    <w:p w14:paraId="115E2680">
      <w:r>
        <w:rPr>
          <w:rFonts w:hint="eastAsia"/>
        </w:rPr>
        <w:t xml:space="preserve">  title: "资讯标题",</w:t>
      </w:r>
    </w:p>
    <w:p w14:paraId="63F7B3B8">
      <w:r>
        <w:rPr>
          <w:rFonts w:hint="eastAsia"/>
        </w:rPr>
        <w:t xml:space="preserve">  image: "封面图片",</w:t>
      </w:r>
    </w:p>
    <w:p w14:paraId="30B69507">
      <w:r>
        <w:rPr>
          <w:rFonts w:hint="eastAsia"/>
        </w:rPr>
        <w:t xml:space="preserve">  source: "来源",</w:t>
      </w:r>
    </w:p>
    <w:p w14:paraId="677FF8B2">
      <w:r>
        <w:rPr>
          <w:rFonts w:hint="eastAsia"/>
        </w:rPr>
        <w:t xml:space="preserve">  time: "发布时间",</w:t>
      </w:r>
    </w:p>
    <w:p w14:paraId="3374A59F">
      <w:r>
        <w:rPr>
          <w:rFonts w:hint="eastAsia"/>
        </w:rPr>
        <w:t xml:space="preserve">  type: "分类(1:养生, 2:疾病预防, 3:饮食健康)",</w:t>
      </w:r>
    </w:p>
    <w:p w14:paraId="1D02A040">
      <w:r>
        <w:rPr>
          <w:rFonts w:hint="eastAsia"/>
        </w:rPr>
        <w:t xml:space="preserve">  url: "外部链接",</w:t>
      </w:r>
    </w:p>
    <w:p w14:paraId="08CA88C7">
      <w:r>
        <w:rPr>
          <w:rFonts w:hint="eastAsia"/>
        </w:rPr>
        <w:t xml:space="preserve">  content: "资讯内容"</w:t>
      </w:r>
    </w:p>
    <w:p w14:paraId="7F5A428A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2"/>
          <w:docGrid w:type="lines" w:linePitch="312" w:charSpace="0"/>
        </w:sectPr>
      </w:pPr>
    </w:p>
    <w:p w14:paraId="2B8DDF08">
      <w:r>
        <w:rPr>
          <w:rFonts w:hint="eastAsia"/>
        </w:rPr>
        <w:t>3. 交互设计思路</w:t>
      </w:r>
    </w:p>
    <w:p w14:paraId="7CB1F691">
      <w:pPr>
        <w:pStyle w:val="17"/>
        <w:numPr>
          <w:ilvl w:val="0"/>
          <w:numId w:val="16"/>
        </w:numPr>
        <w:ind w:firstLineChars="0"/>
      </w:pPr>
      <w:r>
        <w:rPr>
          <w:rFonts w:hint="eastAsia"/>
        </w:rPr>
        <w:t>分类浏览： 支持按分类筛选资讯内容</w:t>
      </w:r>
    </w:p>
    <w:p w14:paraId="524D0F83">
      <w:pPr>
        <w:pStyle w:val="17"/>
        <w:numPr>
          <w:ilvl w:val="0"/>
          <w:numId w:val="16"/>
        </w:numPr>
        <w:ind w:firstLineChars="0"/>
      </w:pPr>
      <w:r>
        <w:rPr>
          <w:rFonts w:hint="eastAsia"/>
        </w:rPr>
        <w:t>列表展示： 图文结合，突出标题和来源</w:t>
      </w:r>
    </w:p>
    <w:p w14:paraId="7158F1B9">
      <w:pPr>
        <w:pStyle w:val="17"/>
        <w:numPr>
          <w:ilvl w:val="0"/>
          <w:numId w:val="16"/>
        </w:numPr>
        <w:ind w:firstLineChars="0"/>
      </w:pPr>
      <w:r>
        <w:rPr>
          <w:rFonts w:hint="eastAsia"/>
        </w:rPr>
        <w:t>详情查看： 支持内部详情页和外部WebView两种方式</w:t>
      </w:r>
    </w:p>
    <w:p w14:paraId="77E837BC">
      <w:pPr>
        <w:pStyle w:val="17"/>
        <w:numPr>
          <w:ilvl w:val="0"/>
          <w:numId w:val="16"/>
        </w:numPr>
        <w:ind w:firstLineChars="0"/>
      </w:pPr>
      <w:r>
        <w:rPr>
          <w:rFonts w:hint="eastAsia"/>
        </w:rPr>
        <w:t>搜索功能： 支持标题和内容搜索</w:t>
      </w:r>
    </w:p>
    <w:p w14:paraId="0BF036B5">
      <w:pPr>
        <w:pStyle w:val="3"/>
      </w:pPr>
      <w:r>
        <w:t xml:space="preserve">2.2 </w:t>
      </w:r>
      <w:r>
        <w:rPr>
          <w:rFonts w:hint="eastAsia"/>
        </w:rPr>
        <w:t>模块功能介绍</w:t>
      </w:r>
    </w:p>
    <w:p w14:paraId="55836498">
      <w:pPr>
        <w:pStyle w:val="4"/>
        <w:rPr>
          <w:rFonts w:hint="default"/>
        </w:rPr>
      </w:pPr>
      <w:bookmarkStart w:id="6" w:name="_Hlk203645708"/>
      <w:r>
        <w:t>2.2.1 健康指标模块</w:t>
      </w:r>
    </w:p>
    <w:bookmarkEnd w:id="6"/>
    <w:p w14:paraId="2CB711C2">
      <w:pPr>
        <w:pStyle w:val="17"/>
        <w:numPr>
          <w:ilvl w:val="0"/>
          <w:numId w:val="17"/>
        </w:numPr>
        <w:ind w:firstLineChars="0"/>
      </w:pPr>
      <w:r>
        <w:rPr>
          <w:rFonts w:hint="eastAsia"/>
        </w:rPr>
        <w:t>功能描述： 为用户提供健康检查项目的详细信息，包括正常值范围、项目描述等。</w:t>
      </w:r>
    </w:p>
    <w:p w14:paraId="06310098">
      <w:pPr>
        <w:pStyle w:val="17"/>
        <w:numPr>
          <w:ilvl w:val="0"/>
          <w:numId w:val="17"/>
        </w:numPr>
        <w:ind w:firstLineChars="0"/>
      </w:pPr>
      <w:r>
        <w:rPr>
          <w:rFonts w:hint="eastAsia"/>
        </w:rPr>
        <w:t>技术实现：</w:t>
      </w:r>
    </w:p>
    <w:p w14:paraId="20F074C7">
      <w:pPr>
        <w:pStyle w:val="17"/>
        <w:numPr>
          <w:ilvl w:val="1"/>
          <w:numId w:val="18"/>
        </w:numPr>
        <w:ind w:firstLineChars="0"/>
      </w:pPr>
      <w:r>
        <w:rPr>
          <w:rFonts w:hint="eastAsia"/>
        </w:rPr>
        <w:t>前端页面： user-app/pages/health-indicator/health-indicator.vue</w:t>
      </w:r>
    </w:p>
    <w:p w14:paraId="43BCBA8E">
      <w:pPr>
        <w:pStyle w:val="17"/>
        <w:numPr>
          <w:ilvl w:val="1"/>
          <w:numId w:val="18"/>
        </w:numPr>
        <w:ind w:firstLineChars="0"/>
      </w:pPr>
      <w:r>
        <w:rPr>
          <w:rFonts w:hint="eastAsia"/>
        </w:rPr>
        <w:t>API接口： user-app/api/health-indicator.js</w:t>
      </w:r>
    </w:p>
    <w:p w14:paraId="3A4D9F45">
      <w:pPr>
        <w:pStyle w:val="17"/>
        <w:numPr>
          <w:ilvl w:val="0"/>
          <w:numId w:val="17"/>
        </w:numPr>
        <w:ind w:firstLineChars="0"/>
      </w:pPr>
      <w:r>
        <w:rPr>
          <w:rFonts w:hint="eastAsia"/>
        </w:rPr>
        <w:t>核心功能：</w:t>
      </w:r>
    </w:p>
    <w:p w14:paraId="4EE3F10F">
      <w:pPr>
        <w:pStyle w:val="17"/>
        <w:numPr>
          <w:ilvl w:val="1"/>
          <w:numId w:val="19"/>
        </w:numPr>
        <w:ind w:firstLineChars="0"/>
      </w:pPr>
      <w:r>
        <w:rPr>
          <w:rFonts w:hint="eastAsia"/>
        </w:rPr>
        <w:t>健康指标列表展示</w:t>
      </w:r>
    </w:p>
    <w:p w14:paraId="19A3A1DF">
      <w:pPr>
        <w:pStyle w:val="17"/>
        <w:numPr>
          <w:ilvl w:val="1"/>
          <w:numId w:val="19"/>
        </w:numPr>
        <w:ind w:firstLineChars="0"/>
      </w:pPr>
      <w:r>
        <w:rPr>
          <w:rFonts w:hint="eastAsia"/>
        </w:rPr>
        <w:t>搜索过滤功能</w:t>
      </w:r>
    </w:p>
    <w:p w14:paraId="35859E30">
      <w:pPr>
        <w:pStyle w:val="17"/>
        <w:numPr>
          <w:ilvl w:val="1"/>
          <w:numId w:val="19"/>
        </w:numPr>
        <w:ind w:firstLineChars="0"/>
      </w:pPr>
      <w:r>
        <w:rPr>
          <w:rFonts w:hint="eastAsia"/>
        </w:rPr>
        <w:t>指标详情展开/收起</w:t>
      </w:r>
    </w:p>
    <w:p w14:paraId="45ABB2F1">
      <w:pPr>
        <w:pStyle w:val="17"/>
        <w:numPr>
          <w:ilvl w:val="1"/>
          <w:numId w:val="19"/>
        </w:numPr>
        <w:ind w:firstLineChars="0"/>
      </w:pPr>
      <w:r>
        <w:rPr>
          <w:rFonts w:hint="eastAsia"/>
        </w:rPr>
        <w:t>返回顶部功能</w:t>
      </w:r>
    </w:p>
    <w:p w14:paraId="5B4CFB9D">
      <w:pPr>
        <w:pStyle w:val="17"/>
        <w:numPr>
          <w:ilvl w:val="0"/>
          <w:numId w:val="17"/>
        </w:numPr>
        <w:ind w:firstLineChars="0"/>
      </w:pPr>
      <w:r>
        <w:rPr>
          <w:rFonts w:hint="eastAsia"/>
        </w:rPr>
        <w:t>关键代码实现：</w:t>
      </w:r>
    </w:p>
    <w:p w14:paraId="4B293A84">
      <w:pPr>
        <w:jc w:val="center"/>
      </w:pPr>
      <w:r>
        <w:drawing>
          <wp:inline distT="0" distB="0" distL="0" distR="0">
            <wp:extent cx="5274310" cy="3206750"/>
            <wp:effectExtent l="0" t="0" r="2540" b="0"/>
            <wp:docPr id="1190498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9849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DEDD">
      <w:pPr>
        <w:pStyle w:val="4"/>
        <w:rPr>
          <w:rFonts w:hint="default"/>
        </w:rPr>
      </w:pPr>
      <w:bookmarkStart w:id="7" w:name="_Hlk203645862"/>
      <w:r>
        <w:t>2.2.2 体检报告模块</w:t>
      </w:r>
    </w:p>
    <w:bookmarkEnd w:id="7"/>
    <w:p w14:paraId="05538B54">
      <w:pPr>
        <w:pStyle w:val="17"/>
        <w:numPr>
          <w:ilvl w:val="0"/>
          <w:numId w:val="20"/>
        </w:numPr>
        <w:ind w:firstLineChars="0"/>
      </w:pPr>
      <w:r>
        <w:rPr>
          <w:rFonts w:hint="eastAsia"/>
        </w:rPr>
        <w:t>功能描述： 展示用户的体检报告列表，支持查看报告详情、下载报告等功能。</w:t>
      </w:r>
    </w:p>
    <w:p w14:paraId="7114BC2D">
      <w:pPr>
        <w:pStyle w:val="17"/>
        <w:numPr>
          <w:ilvl w:val="0"/>
          <w:numId w:val="20"/>
        </w:numPr>
        <w:ind w:firstLineChars="0"/>
      </w:pPr>
      <w:r>
        <w:rPr>
          <w:rFonts w:hint="eastAsia"/>
        </w:rPr>
        <w:t>技术实现：</w:t>
      </w:r>
    </w:p>
    <w:p w14:paraId="4384000F">
      <w:pPr>
        <w:pStyle w:val="17"/>
        <w:numPr>
          <w:ilvl w:val="0"/>
          <w:numId w:val="20"/>
        </w:numPr>
        <w:ind w:firstLineChars="0"/>
      </w:pPr>
      <w:r>
        <w:rPr>
          <w:rFonts w:hint="eastAsia"/>
        </w:rPr>
        <w:t>前端页面：</w:t>
      </w:r>
    </w:p>
    <w:p w14:paraId="3A032713">
      <w:pPr>
        <w:pStyle w:val="17"/>
        <w:numPr>
          <w:ilvl w:val="0"/>
          <w:numId w:val="21"/>
        </w:numPr>
        <w:ind w:firstLineChars="0"/>
      </w:pPr>
      <w:r>
        <w:rPr>
          <w:rFonts w:hint="eastAsia"/>
        </w:rPr>
        <w:t>user-app/pages/report/report.vue (报告列表)</w:t>
      </w:r>
    </w:p>
    <w:p w14:paraId="25FEE5C3">
      <w:pPr>
        <w:pStyle w:val="17"/>
        <w:numPr>
          <w:ilvl w:val="0"/>
          <w:numId w:val="21"/>
        </w:numPr>
        <w:ind w:firstLineChars="0"/>
      </w:pPr>
      <w:r>
        <w:rPr>
          <w:rFonts w:hint="eastAsia"/>
        </w:rPr>
        <w:t>user-app/pages/report-detail/report-detail.vue (报告详情)</w:t>
      </w:r>
    </w:p>
    <w:p w14:paraId="3EC125DC">
      <w:pPr>
        <w:pStyle w:val="17"/>
        <w:numPr>
          <w:ilvl w:val="0"/>
          <w:numId w:val="20"/>
        </w:numPr>
        <w:ind w:firstLineChars="0"/>
      </w:pPr>
      <w:r>
        <w:rPr>
          <w:rFonts w:hint="eastAsia"/>
        </w:rPr>
        <w:t>API接口： user-app/api/report.js</w:t>
      </w:r>
    </w:p>
    <w:p w14:paraId="12D62F5C">
      <w:pPr>
        <w:pStyle w:val="17"/>
        <w:numPr>
          <w:ilvl w:val="0"/>
          <w:numId w:val="20"/>
        </w:numPr>
        <w:ind w:firstLineChars="0"/>
      </w:pPr>
      <w:r>
        <w:rPr>
          <w:rFonts w:hint="eastAsia"/>
        </w:rPr>
        <w:t>核心功能：</w:t>
      </w:r>
    </w:p>
    <w:p w14:paraId="3DE38602">
      <w:pPr>
        <w:pStyle w:val="17"/>
        <w:numPr>
          <w:ilvl w:val="0"/>
          <w:numId w:val="22"/>
        </w:numPr>
        <w:ind w:firstLineChars="0"/>
      </w:pPr>
      <w:r>
        <w:rPr>
          <w:rFonts w:hint="eastAsia"/>
        </w:rPr>
        <w:t>体检报告列表展示</w:t>
      </w:r>
    </w:p>
    <w:p w14:paraId="5C98CD4C">
      <w:pPr>
        <w:pStyle w:val="17"/>
        <w:numPr>
          <w:ilvl w:val="0"/>
          <w:numId w:val="22"/>
        </w:numPr>
        <w:ind w:firstLineChars="0"/>
      </w:pPr>
      <w:r>
        <w:rPr>
          <w:rFonts w:hint="eastAsia"/>
        </w:rPr>
        <w:t>分页功能</w:t>
      </w:r>
    </w:p>
    <w:p w14:paraId="6D08BCE4">
      <w:pPr>
        <w:pStyle w:val="17"/>
        <w:numPr>
          <w:ilvl w:val="0"/>
          <w:numId w:val="22"/>
        </w:numPr>
        <w:ind w:firstLineChars="0"/>
      </w:pPr>
      <w:r>
        <w:rPr>
          <w:rFonts w:hint="eastAsia"/>
        </w:rPr>
        <w:t>报告详情查看</w:t>
      </w:r>
    </w:p>
    <w:p w14:paraId="03436055">
      <w:pPr>
        <w:pStyle w:val="17"/>
        <w:numPr>
          <w:ilvl w:val="0"/>
          <w:numId w:val="22"/>
        </w:numPr>
        <w:ind w:firstLineChars="0"/>
      </w:pPr>
      <w:r>
        <w:rPr>
          <w:rFonts w:hint="eastAsia"/>
        </w:rPr>
        <w:t>报告下载功能</w:t>
      </w:r>
    </w:p>
    <w:p w14:paraId="4AD346C3">
      <w:pPr>
        <w:pStyle w:val="17"/>
        <w:numPr>
          <w:ilvl w:val="0"/>
          <w:numId w:val="22"/>
        </w:numPr>
        <w:ind w:firstLineChars="0"/>
      </w:pPr>
      <w:r>
        <w:rPr>
          <w:rFonts w:hint="eastAsia"/>
        </w:rPr>
        <w:t>性别数据处理优化</w:t>
      </w:r>
    </w:p>
    <w:p w14:paraId="7CA4B1D0">
      <w:pPr>
        <w:pStyle w:val="17"/>
        <w:numPr>
          <w:ilvl w:val="0"/>
          <w:numId w:val="20"/>
        </w:numPr>
        <w:ind w:firstLineChars="0"/>
      </w:pPr>
      <w:r>
        <w:rPr>
          <w:rFonts w:hint="eastAsia"/>
        </w:rPr>
        <w:t>关键代码实现：</w:t>
      </w:r>
    </w:p>
    <w:p w14:paraId="7BC9966B">
      <w:pPr>
        <w:jc w:val="center"/>
      </w:pPr>
      <w:r>
        <w:drawing>
          <wp:inline distT="0" distB="0" distL="0" distR="0">
            <wp:extent cx="5274310" cy="2059305"/>
            <wp:effectExtent l="0" t="0" r="2540" b="0"/>
            <wp:docPr id="1983757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5735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9044">
      <w:pPr>
        <w:pStyle w:val="4"/>
        <w:rPr>
          <w:rFonts w:hint="default"/>
        </w:rPr>
      </w:pPr>
      <w:r>
        <w:t>2.2.3 健康资讯模块</w:t>
      </w:r>
    </w:p>
    <w:p w14:paraId="3B403F0C">
      <w:pPr>
        <w:pStyle w:val="17"/>
        <w:numPr>
          <w:ilvl w:val="0"/>
          <w:numId w:val="23"/>
        </w:numPr>
        <w:ind w:firstLineChars="0"/>
      </w:pPr>
      <w:r>
        <w:rPr>
          <w:rFonts w:hint="eastAsia"/>
        </w:rPr>
        <w:t>功能描述： 为用户提供健康相关的资讯内容，支持分类浏览和详情查看。</w:t>
      </w:r>
    </w:p>
    <w:p w14:paraId="2ABF9231">
      <w:pPr>
        <w:pStyle w:val="17"/>
        <w:numPr>
          <w:ilvl w:val="0"/>
          <w:numId w:val="23"/>
        </w:numPr>
        <w:ind w:firstLineChars="0"/>
      </w:pPr>
      <w:r>
        <w:rPr>
          <w:rFonts w:hint="eastAsia"/>
        </w:rPr>
        <w:t>技术实现：</w:t>
      </w:r>
    </w:p>
    <w:p w14:paraId="12582BAF">
      <w:pPr>
        <w:pStyle w:val="17"/>
        <w:numPr>
          <w:ilvl w:val="0"/>
          <w:numId w:val="24"/>
        </w:numPr>
        <w:ind w:firstLineChars="0"/>
      </w:pPr>
      <w:r>
        <w:rPr>
          <w:rFonts w:hint="eastAsia"/>
        </w:rPr>
        <w:t>前端页面：</w:t>
      </w:r>
    </w:p>
    <w:p w14:paraId="5B908FCC">
      <w:pPr>
        <w:pStyle w:val="17"/>
        <w:numPr>
          <w:ilvl w:val="0"/>
          <w:numId w:val="24"/>
        </w:numPr>
        <w:ind w:firstLineChars="0"/>
      </w:pPr>
      <w:r>
        <w:rPr>
          <w:rFonts w:hint="eastAsia"/>
        </w:rPr>
        <w:t>user-app/pages/news/news.vue (资讯列表)</w:t>
      </w:r>
    </w:p>
    <w:p w14:paraId="53E959ED">
      <w:pPr>
        <w:pStyle w:val="17"/>
        <w:numPr>
          <w:ilvl w:val="0"/>
          <w:numId w:val="24"/>
        </w:numPr>
        <w:ind w:firstLineChars="0"/>
      </w:pPr>
      <w:r>
        <w:rPr>
          <w:rFonts w:hint="eastAsia"/>
        </w:rPr>
        <w:t>user-app/pages/news-detail/news-detail.vue (资讯详情)</w:t>
      </w:r>
    </w:p>
    <w:p w14:paraId="3A2BCA9D">
      <w:pPr>
        <w:pStyle w:val="17"/>
        <w:numPr>
          <w:ilvl w:val="0"/>
          <w:numId w:val="24"/>
        </w:numPr>
        <w:ind w:firstLineChars="0"/>
      </w:pPr>
      <w:r>
        <w:rPr>
          <w:rFonts w:hint="eastAsia"/>
        </w:rPr>
        <w:t>user-app/pages/news-web-view/news-web-view.vue (WebView展示)</w:t>
      </w:r>
    </w:p>
    <w:p w14:paraId="3D08C9FE">
      <w:pPr>
        <w:pStyle w:val="17"/>
        <w:numPr>
          <w:ilvl w:val="0"/>
          <w:numId w:val="23"/>
        </w:numPr>
        <w:ind w:firstLineChars="0"/>
      </w:pPr>
      <w:r>
        <w:rPr>
          <w:rFonts w:hint="eastAsia"/>
        </w:rPr>
        <w:t>核心功能：</w:t>
      </w:r>
    </w:p>
    <w:p w14:paraId="1539F0C4">
      <w:pPr>
        <w:pStyle w:val="17"/>
        <w:numPr>
          <w:ilvl w:val="1"/>
          <w:numId w:val="25"/>
        </w:numPr>
        <w:ind w:firstLineChars="0"/>
      </w:pPr>
      <w:r>
        <w:rPr>
          <w:rFonts w:hint="eastAsia"/>
        </w:rPr>
        <w:t>资讯分类浏览</w:t>
      </w:r>
    </w:p>
    <w:p w14:paraId="6AD63A5C">
      <w:pPr>
        <w:pStyle w:val="17"/>
        <w:numPr>
          <w:ilvl w:val="1"/>
          <w:numId w:val="25"/>
        </w:numPr>
        <w:ind w:firstLineChars="0"/>
      </w:pPr>
      <w:r>
        <w:rPr>
          <w:rFonts w:hint="eastAsia"/>
        </w:rPr>
        <w:t>资讯列表展示</w:t>
      </w:r>
    </w:p>
    <w:p w14:paraId="3789CD3D">
      <w:pPr>
        <w:pStyle w:val="17"/>
        <w:numPr>
          <w:ilvl w:val="1"/>
          <w:numId w:val="25"/>
        </w:numPr>
        <w:ind w:firstLineChars="0"/>
      </w:pPr>
      <w:r>
        <w:rPr>
          <w:rFonts w:hint="eastAsia"/>
        </w:rPr>
        <w:t>资讯详情查看</w:t>
      </w:r>
    </w:p>
    <w:p w14:paraId="3C9373B4">
      <w:pPr>
        <w:pStyle w:val="17"/>
        <w:numPr>
          <w:ilvl w:val="1"/>
          <w:numId w:val="25"/>
        </w:numPr>
        <w:ind w:firstLineChars="0"/>
      </w:pPr>
      <w:r>
        <w:rPr>
          <w:rFonts w:hint="eastAsia"/>
        </w:rPr>
        <w:t>WebView外部链接展示</w:t>
      </w:r>
    </w:p>
    <w:p w14:paraId="7FCA925C">
      <w:pPr>
        <w:pStyle w:val="17"/>
        <w:numPr>
          <w:ilvl w:val="1"/>
          <w:numId w:val="25"/>
        </w:numPr>
        <w:ind w:firstLineChars="0"/>
      </w:pPr>
      <w:r>
        <w:rPr>
          <w:rFonts w:hint="eastAsia"/>
        </w:rPr>
        <w:t>搜索功能</w:t>
      </w:r>
    </w:p>
    <w:p w14:paraId="483F3168">
      <w:pPr>
        <w:pStyle w:val="17"/>
        <w:numPr>
          <w:ilvl w:val="0"/>
          <w:numId w:val="23"/>
        </w:numPr>
        <w:ind w:firstLineChars="0"/>
      </w:pPr>
      <w:r>
        <w:rPr>
          <w:rFonts w:hint="eastAsia"/>
        </w:rPr>
        <w:t>关键代码实现：</w:t>
      </w:r>
    </w:p>
    <w:p w14:paraId="2032DE47">
      <w:pPr>
        <w:jc w:val="center"/>
      </w:pPr>
      <w:r>
        <w:drawing>
          <wp:inline distT="0" distB="0" distL="0" distR="0">
            <wp:extent cx="5274310" cy="2560320"/>
            <wp:effectExtent l="0" t="0" r="2540" b="0"/>
            <wp:docPr id="1941439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3904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72F5">
      <w:pPr>
        <w:pStyle w:val="3"/>
      </w:pPr>
      <w:r>
        <w:t xml:space="preserve">2.3 </w:t>
      </w:r>
      <w:r>
        <w:rPr>
          <w:rFonts w:hint="eastAsia"/>
        </w:rPr>
        <w:t>模块结构图</w:t>
      </w:r>
    </w:p>
    <w:p w14:paraId="6399D321">
      <w:pPr>
        <w:jc w:val="center"/>
      </w:pPr>
      <w:r>
        <w:drawing>
          <wp:inline distT="0" distB="0" distL="0" distR="0">
            <wp:extent cx="5274310" cy="3104515"/>
            <wp:effectExtent l="0" t="0" r="2540" b="635"/>
            <wp:docPr id="580898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9867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50C7">
      <w:pPr>
        <w:widowControl/>
        <w:spacing w:before="100" w:beforeAutospacing="1" w:after="100" w:afterAutospacing="1"/>
        <w:jc w:val="center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drawing>
          <wp:inline distT="0" distB="0" distL="0" distR="0">
            <wp:extent cx="5274310" cy="1156335"/>
            <wp:effectExtent l="0" t="0" r="0" b="5715"/>
            <wp:docPr id="11446333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3393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86A7">
      <w:pPr>
        <w:widowControl/>
        <w:spacing w:before="100" w:beforeAutospacing="1" w:after="100" w:afterAutospacing="1"/>
        <w:jc w:val="center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drawing>
          <wp:inline distT="0" distB="0" distL="0" distR="0">
            <wp:extent cx="3598545" cy="1785620"/>
            <wp:effectExtent l="0" t="0" r="1905" b="0"/>
            <wp:docPr id="9711529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52958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86" b="47066"/>
                    <a:stretch>
                      <a:fillRect/>
                    </a:stretch>
                  </pic:blipFill>
                  <pic:spPr>
                    <a:xfrm>
                      <a:off x="0" y="0"/>
                      <a:ext cx="3606548" cy="178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586B0">
      <w:pPr>
        <w:pStyle w:val="3"/>
      </w:pPr>
      <w:r>
        <w:t xml:space="preserve">2.4 </w:t>
      </w:r>
      <w:r>
        <w:rPr>
          <w:rFonts w:hint="eastAsia"/>
        </w:rPr>
        <w:t>程序流程图</w:t>
      </w:r>
    </w:p>
    <w:p w14:paraId="494CBE6A">
      <w:pPr>
        <w:jc w:val="center"/>
      </w:pPr>
      <w:r>
        <w:drawing>
          <wp:inline distT="0" distB="0" distL="0" distR="0">
            <wp:extent cx="2513965" cy="4959350"/>
            <wp:effectExtent l="0" t="0" r="635" b="0"/>
            <wp:docPr id="16309584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58435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5983" cy="4983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707640" cy="3399790"/>
            <wp:effectExtent l="0" t="0" r="0" b="0"/>
            <wp:docPr id="10084436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43632" name="图片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9697" cy="340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CB3F0">
      <w:pPr>
        <w:jc w:val="center"/>
        <w:rPr>
          <w:rFonts w:ascii="宋体" w:hAnsi="宋体"/>
          <w:color w:val="FF0000"/>
          <w:sz w:val="24"/>
        </w:rPr>
      </w:pPr>
      <w:r>
        <w:drawing>
          <wp:inline distT="0" distB="0" distL="0" distR="0">
            <wp:extent cx="5274310" cy="4413885"/>
            <wp:effectExtent l="0" t="0" r="2540" b="5715"/>
            <wp:docPr id="1885542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4289" name="图片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0E10">
      <w:pPr>
        <w:pStyle w:val="3"/>
        <w:rPr>
          <w:rFonts w:hint="eastAsia"/>
        </w:rPr>
      </w:pPr>
      <w:r>
        <w:rPr>
          <w:rFonts w:hint="eastAsia"/>
        </w:rPr>
        <w:t>2.5功能设计分工</w:t>
      </w:r>
    </w:p>
    <w:tbl>
      <w:tblPr>
        <w:tblStyle w:val="9"/>
        <w:tblW w:w="68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  <w:gridCol w:w="1910"/>
      </w:tblGrid>
      <w:tr w14:paraId="7248C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4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09E692">
            <w:pPr>
              <w:widowControl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任务名称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DF5EE7">
            <w:pPr>
              <w:widowControl/>
              <w:textAlignment w:val="center"/>
              <w:rPr>
                <w:rFonts w:hint="eastAsia" w:ascii="宋体" w:hAnsi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执行人</w:t>
            </w:r>
          </w:p>
        </w:tc>
      </w:tr>
      <w:tr w14:paraId="444B8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AF7E63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用户端登录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908BB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王博洋</w:t>
            </w:r>
          </w:p>
        </w:tc>
      </w:tr>
      <w:tr w14:paraId="3AE42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3FC99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体检报告与详情页面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24693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王博洋</w:t>
            </w:r>
          </w:p>
        </w:tc>
      </w:tr>
      <w:tr w14:paraId="6E3B1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FABE09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健康资讯页面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594866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王博洋</w:t>
            </w:r>
          </w:p>
        </w:tc>
      </w:tr>
      <w:tr w14:paraId="22D4B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0C718D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健康指标页面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6D2297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</w:rPr>
              <w:t>王博洋</w:t>
            </w:r>
          </w:p>
        </w:tc>
      </w:tr>
    </w:tbl>
    <w:p w14:paraId="71AFBEEC">
      <w:pPr>
        <w:pStyle w:val="2"/>
      </w:pPr>
      <w:bookmarkStart w:id="8" w:name="_Toc437504715"/>
      <w:bookmarkStart w:id="9" w:name="_Toc437504803"/>
      <w:r>
        <w:t>3</w:t>
      </w:r>
      <w:r>
        <w:rPr>
          <w:rFonts w:hint="eastAsia"/>
        </w:rPr>
        <w:t xml:space="preserve"> 详细设计</w:t>
      </w:r>
      <w:bookmarkEnd w:id="8"/>
      <w:bookmarkEnd w:id="9"/>
    </w:p>
    <w:p w14:paraId="1958758F">
      <w:pPr>
        <w:pStyle w:val="3"/>
      </w:pPr>
      <w:r>
        <w:rPr>
          <w:rFonts w:hint="eastAsia"/>
        </w:rPr>
        <w:t>3.1健康指标模块详细设计</w:t>
      </w:r>
    </w:p>
    <w:p w14:paraId="71A2A8DE">
      <w:r>
        <w:rPr>
          <w:rFonts w:hint="eastAsia"/>
        </w:rPr>
        <w:t>1. 功能描述</w:t>
      </w:r>
    </w:p>
    <w:p w14:paraId="08353627">
      <w:pPr>
        <w:ind w:firstLine="420" w:firstLineChars="200"/>
      </w:pPr>
      <w:r>
        <w:rPr>
          <w:rFonts w:hint="eastAsia"/>
        </w:rPr>
        <w:t>为用户提供体检相关的健康指标信息，包括项目名称、正常值范围、项目描述等，支持搜索和详情查看。</w:t>
      </w:r>
    </w:p>
    <w:p w14:paraId="7C6B200D">
      <w:r>
        <w:rPr>
          <w:rFonts w:hint="eastAsia"/>
        </w:rPr>
        <w:t>2. 页面结构</w:t>
      </w:r>
    </w:p>
    <w:p w14:paraId="34B9812B">
      <w:pPr>
        <w:pStyle w:val="17"/>
        <w:numPr>
          <w:ilvl w:val="1"/>
          <w:numId w:val="26"/>
        </w:numPr>
        <w:ind w:firstLineChars="0"/>
      </w:pPr>
      <w:r>
        <w:rPr>
          <w:rFonts w:hint="eastAsia"/>
        </w:rPr>
        <w:t>顶部标题栏：显示模块名称和简要说明。</w:t>
      </w:r>
    </w:p>
    <w:p w14:paraId="4B9D1E92">
      <w:pPr>
        <w:pStyle w:val="17"/>
        <w:numPr>
          <w:ilvl w:val="1"/>
          <w:numId w:val="26"/>
        </w:numPr>
        <w:ind w:firstLineChars="0"/>
      </w:pPr>
      <w:r>
        <w:rPr>
          <w:rFonts w:hint="eastAsia"/>
        </w:rPr>
        <w:t>搜索框：支持按项目名称、正常值模糊搜索。</w:t>
      </w:r>
    </w:p>
    <w:p w14:paraId="65AA999C">
      <w:pPr>
        <w:pStyle w:val="17"/>
        <w:numPr>
          <w:ilvl w:val="1"/>
          <w:numId w:val="26"/>
        </w:numPr>
        <w:ind w:firstLineChars="0"/>
      </w:pPr>
      <w:r>
        <w:rPr>
          <w:rFonts w:hint="eastAsia"/>
        </w:rPr>
        <w:t>指标列表：卡片式展示所有健康指标，显示名称、正常范围。</w:t>
      </w:r>
    </w:p>
    <w:p w14:paraId="5CD3D5F4">
      <w:pPr>
        <w:pStyle w:val="17"/>
        <w:numPr>
          <w:ilvl w:val="1"/>
          <w:numId w:val="26"/>
        </w:numPr>
        <w:ind w:firstLineChars="0"/>
      </w:pPr>
      <w:r>
        <w:rPr>
          <w:rFonts w:hint="eastAsia"/>
        </w:rPr>
        <w:t>详情展开：点击卡片可展开显示项目描述、ID等详细信息。</w:t>
      </w:r>
    </w:p>
    <w:p w14:paraId="45C3DB24">
      <w:pPr>
        <w:pStyle w:val="17"/>
        <w:numPr>
          <w:ilvl w:val="1"/>
          <w:numId w:val="26"/>
        </w:numPr>
        <w:ind w:firstLineChars="0"/>
      </w:pPr>
      <w:r>
        <w:rPr>
          <w:rFonts w:hint="eastAsia"/>
        </w:rPr>
        <w:t>返回顶部按钮：长列表时出现，便于用户快速回到顶部。</w:t>
      </w:r>
    </w:p>
    <w:p w14:paraId="25DAA8CE">
      <w:r>
        <w:rPr>
          <w:rFonts w:hint="eastAsia"/>
        </w:rPr>
        <w:t>3. 主要数据结构</w:t>
      </w:r>
    </w:p>
    <w:p w14:paraId="57094312">
      <w:pPr>
        <w:jc w:val="center"/>
      </w:pPr>
      <w:r>
        <w:drawing>
          <wp:inline distT="0" distB="0" distL="0" distR="0">
            <wp:extent cx="4514850" cy="1333500"/>
            <wp:effectExtent l="0" t="0" r="0" b="0"/>
            <wp:docPr id="447939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3923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C761">
      <w:r>
        <w:rPr>
          <w:rFonts w:hint="eastAsia"/>
        </w:rPr>
        <w:t>4. 关键流程</w:t>
      </w:r>
    </w:p>
    <w:p w14:paraId="7A3BBF3C">
      <w:pPr>
        <w:pStyle w:val="17"/>
        <w:numPr>
          <w:ilvl w:val="0"/>
          <w:numId w:val="27"/>
        </w:numPr>
        <w:ind w:firstLineChars="0"/>
      </w:pPr>
      <w:r>
        <w:rPr>
          <w:rFonts w:hint="eastAsia"/>
        </w:rPr>
        <w:t>页面加载时调用API获取所有健康指标数据，存入indicators。</w:t>
      </w:r>
    </w:p>
    <w:p w14:paraId="61244952">
      <w:pPr>
        <w:pStyle w:val="17"/>
        <w:numPr>
          <w:ilvl w:val="0"/>
          <w:numId w:val="27"/>
        </w:numPr>
        <w:ind w:firstLineChars="0"/>
      </w:pPr>
      <w:r>
        <w:rPr>
          <w:rFonts w:hint="eastAsia"/>
        </w:rPr>
        <w:t>用户输入搜索内容时，实时过滤indicators，结果展示在filteredIndicators。</w:t>
      </w:r>
    </w:p>
    <w:p w14:paraId="481DB79D">
      <w:pPr>
        <w:pStyle w:val="17"/>
        <w:numPr>
          <w:ilvl w:val="0"/>
          <w:numId w:val="27"/>
        </w:numPr>
        <w:ind w:firstLineChars="0"/>
      </w:pPr>
      <w:r>
        <w:rPr>
          <w:rFonts w:hint="eastAsia"/>
        </w:rPr>
        <w:t>用户点击某一项，展开显示详细信息。</w:t>
      </w:r>
    </w:p>
    <w:p w14:paraId="3719E04C">
      <w:pPr>
        <w:pStyle w:val="17"/>
        <w:numPr>
          <w:ilvl w:val="0"/>
          <w:numId w:val="27"/>
        </w:numPr>
        <w:ind w:firstLineChars="0"/>
      </w:pPr>
      <w:r>
        <w:rPr>
          <w:rFonts w:hint="eastAsia"/>
        </w:rPr>
        <w:t>页面滚动时，显示/隐藏返回顶部按钮。</w:t>
      </w:r>
    </w:p>
    <w:p w14:paraId="76BE8A6A">
      <w:r>
        <w:rPr>
          <w:rFonts w:hint="eastAsia"/>
        </w:rPr>
        <w:t>5. 主要接口</w:t>
      </w:r>
    </w:p>
    <w:p w14:paraId="06D0F74D">
      <w:pPr>
        <w:ind w:firstLine="420" w:firstLineChars="200"/>
      </w:pPr>
      <w:r>
        <w:rPr>
          <w:rFonts w:hint="eastAsia"/>
        </w:rPr>
        <w:t>getCheckitemDetailList()：获取健康指标明细列表。</w:t>
      </w:r>
    </w:p>
    <w:p w14:paraId="19AC02F1">
      <w:r>
        <w:rPr>
          <w:rFonts w:hint="eastAsia"/>
        </w:rPr>
        <w:t>6. 交互与异常处理</w:t>
      </w:r>
    </w:p>
    <w:p w14:paraId="76F99357">
      <w:pPr>
        <w:pStyle w:val="17"/>
        <w:numPr>
          <w:ilvl w:val="0"/>
          <w:numId w:val="28"/>
        </w:numPr>
        <w:ind w:firstLineChars="0"/>
      </w:pPr>
      <w:r>
        <w:rPr>
          <w:rFonts w:hint="eastAsia"/>
        </w:rPr>
        <w:t>加载数据时显示loading，加载失败弹出提示。</w:t>
      </w:r>
    </w:p>
    <w:p w14:paraId="5F966EDC">
      <w:pPr>
        <w:pStyle w:val="17"/>
        <w:numPr>
          <w:ilvl w:val="0"/>
          <w:numId w:val="28"/>
        </w:numPr>
        <w:ind w:firstLineChars="0"/>
      </w:pPr>
      <w:r>
        <w:rPr>
          <w:rFonts w:hint="eastAsia"/>
        </w:rPr>
        <w:t>搜索无结果时显示“暂无匹配的检查项目”。</w:t>
      </w:r>
    </w:p>
    <w:p w14:paraId="7E3C6189">
      <w:pPr>
        <w:pStyle w:val="17"/>
        <w:numPr>
          <w:ilvl w:val="0"/>
          <w:numId w:val="28"/>
        </w:numPr>
        <w:ind w:firstLineChars="0"/>
      </w:pPr>
      <w:r>
        <w:rPr>
          <w:rFonts w:hint="eastAsia"/>
        </w:rPr>
        <w:t>未登录时自动跳转到登录页。</w:t>
      </w:r>
    </w:p>
    <w:p w14:paraId="401FCB39">
      <w:pPr>
        <w:pStyle w:val="3"/>
      </w:pPr>
      <w:r>
        <w:rPr>
          <w:rFonts w:hint="eastAsia"/>
        </w:rPr>
        <w:t>3.2体检报告模块详细设计</w:t>
      </w:r>
    </w:p>
    <w:p w14:paraId="1EC41E61">
      <w:r>
        <w:rPr>
          <w:rFonts w:hint="eastAsia"/>
        </w:rPr>
        <w:t>1. 功能描述</w:t>
      </w:r>
    </w:p>
    <w:p w14:paraId="64CE2C74">
      <w:pPr>
        <w:ind w:firstLine="420" w:firstLineChars="200"/>
      </w:pPr>
      <w:r>
        <w:rPr>
          <w:rFonts w:hint="eastAsia"/>
        </w:rPr>
        <w:t>为用户提供体检报告的管理与查看，包括报告列表、分页、详情、下载等功能。</w:t>
      </w:r>
    </w:p>
    <w:p w14:paraId="548C4757">
      <w:r>
        <w:rPr>
          <w:rFonts w:hint="eastAsia"/>
        </w:rPr>
        <w:t>2. 页面结构</w:t>
      </w:r>
    </w:p>
    <w:p w14:paraId="2499AF58">
      <w:pPr>
        <w:pStyle w:val="17"/>
        <w:numPr>
          <w:ilvl w:val="0"/>
          <w:numId w:val="29"/>
        </w:numPr>
        <w:ind w:firstLineChars="0"/>
      </w:pPr>
      <w:r>
        <w:rPr>
          <w:rFonts w:hint="eastAsia"/>
        </w:rPr>
        <w:t>报告列表页（report.vue）</w:t>
      </w:r>
    </w:p>
    <w:p w14:paraId="36E89B89">
      <w:pPr>
        <w:pStyle w:val="17"/>
        <w:numPr>
          <w:ilvl w:val="0"/>
          <w:numId w:val="29"/>
        </w:numPr>
        <w:ind w:firstLineChars="0"/>
      </w:pPr>
      <w:r>
        <w:rPr>
          <w:rFonts w:hint="eastAsia"/>
        </w:rPr>
        <w:t>顶部标题栏</w:t>
      </w:r>
    </w:p>
    <w:p w14:paraId="14A3A513">
      <w:pPr>
        <w:pStyle w:val="17"/>
        <w:numPr>
          <w:ilvl w:val="0"/>
          <w:numId w:val="29"/>
        </w:numPr>
        <w:ind w:firstLineChars="0"/>
      </w:pPr>
      <w:r>
        <w:rPr>
          <w:rFonts w:hint="eastAsia"/>
        </w:rPr>
        <w:t>报告卡片列表（显示套餐名、体检时间、医院、体检人等）</w:t>
      </w:r>
    </w:p>
    <w:p w14:paraId="65007642">
      <w:pPr>
        <w:pStyle w:val="17"/>
        <w:numPr>
          <w:ilvl w:val="0"/>
          <w:numId w:val="29"/>
        </w:numPr>
        <w:ind w:firstLineChars="0"/>
      </w:pPr>
      <w:r>
        <w:rPr>
          <w:rFonts w:hint="eastAsia"/>
        </w:rPr>
        <w:t>分页控件</w:t>
      </w:r>
    </w:p>
    <w:p w14:paraId="5DC5B032">
      <w:pPr>
        <w:pStyle w:val="17"/>
        <w:numPr>
          <w:ilvl w:val="0"/>
          <w:numId w:val="29"/>
        </w:numPr>
        <w:ind w:firstLineChars="0"/>
      </w:pPr>
      <w:r>
        <w:rPr>
          <w:rFonts w:hint="eastAsia"/>
        </w:rPr>
        <w:t>空状态提示</w:t>
      </w:r>
    </w:p>
    <w:p w14:paraId="04054F6D">
      <w:pPr>
        <w:pStyle w:val="17"/>
        <w:numPr>
          <w:ilvl w:val="0"/>
          <w:numId w:val="29"/>
        </w:numPr>
        <w:ind w:firstLineChars="0"/>
      </w:pPr>
      <w:r>
        <w:rPr>
          <w:rFonts w:hint="eastAsia"/>
        </w:rPr>
        <w:t>报告详情页（report-detail.vue）</w:t>
      </w:r>
    </w:p>
    <w:p w14:paraId="5AC4B33B">
      <w:pPr>
        <w:pStyle w:val="17"/>
        <w:numPr>
          <w:ilvl w:val="0"/>
          <w:numId w:val="29"/>
        </w:numPr>
        <w:ind w:firstLineChars="0"/>
      </w:pPr>
      <w:r>
        <w:rPr>
          <w:rFonts w:hint="eastAsia"/>
        </w:rPr>
        <w:t>报告基本信息（体检人、性别、年龄、医院、体检时间、报告时间等）</w:t>
      </w:r>
    </w:p>
    <w:p w14:paraId="471CC5D6">
      <w:pPr>
        <w:pStyle w:val="17"/>
        <w:numPr>
          <w:ilvl w:val="0"/>
          <w:numId w:val="29"/>
        </w:numPr>
        <w:ind w:firstLineChars="0"/>
      </w:pPr>
      <w:r>
        <w:rPr>
          <w:rFonts w:hint="eastAsia"/>
        </w:rPr>
        <w:t>体检结果概要（项目数、完成数等）</w:t>
      </w:r>
    </w:p>
    <w:p w14:paraId="35DE6FB2">
      <w:pPr>
        <w:pStyle w:val="17"/>
        <w:numPr>
          <w:ilvl w:val="0"/>
          <w:numId w:val="29"/>
        </w:numPr>
        <w:ind w:firstLineChars="0"/>
      </w:pPr>
      <w:r>
        <w:rPr>
          <w:rFonts w:hint="eastAsia"/>
        </w:rPr>
        <w:t>体检项目明细（支持展开/收起，显示医生结论、健康建议等）</w:t>
      </w:r>
    </w:p>
    <w:p w14:paraId="316FC80C">
      <w:pPr>
        <w:pStyle w:val="17"/>
        <w:numPr>
          <w:ilvl w:val="0"/>
          <w:numId w:val="29"/>
        </w:numPr>
        <w:ind w:firstLineChars="0"/>
      </w:pPr>
      <w:r>
        <w:rPr>
          <w:rFonts w:hint="eastAsia"/>
        </w:rPr>
        <w:t>报告下载按钮</w:t>
      </w:r>
    </w:p>
    <w:p w14:paraId="285A39AB">
      <w:r>
        <w:rPr>
          <w:rFonts w:hint="eastAsia"/>
        </w:rPr>
        <w:t>3. 主要数据结构</w:t>
      </w:r>
    </w:p>
    <w:p w14:paraId="3A28511D">
      <w:pPr>
        <w:jc w:val="center"/>
      </w:pPr>
      <w:r>
        <w:drawing>
          <wp:inline distT="0" distB="0" distL="0" distR="0">
            <wp:extent cx="2417445" cy="1525905"/>
            <wp:effectExtent l="0" t="0" r="1905" b="0"/>
            <wp:docPr id="809522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2297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6510" cy="153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27935" cy="1532890"/>
            <wp:effectExtent l="0" t="0" r="5715" b="0"/>
            <wp:docPr id="154875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76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7107" cy="15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43E1">
      <w:r>
        <w:rPr>
          <w:rFonts w:hint="eastAsia"/>
        </w:rPr>
        <w:t>4. 关键流程</w:t>
      </w:r>
    </w:p>
    <w:p w14:paraId="7D63C309">
      <w:pPr>
        <w:pStyle w:val="17"/>
        <w:numPr>
          <w:ilvl w:val="0"/>
          <w:numId w:val="30"/>
        </w:numPr>
        <w:ind w:firstLineChars="0"/>
      </w:pPr>
      <w:r>
        <w:rPr>
          <w:rFonts w:hint="eastAsia"/>
        </w:rPr>
        <w:t>页面加载时获取所有报告数据，前端分页展示。</w:t>
      </w:r>
    </w:p>
    <w:p w14:paraId="773E283A">
      <w:pPr>
        <w:pStyle w:val="17"/>
        <w:numPr>
          <w:ilvl w:val="0"/>
          <w:numId w:val="30"/>
        </w:numPr>
        <w:ind w:firstLineChars="0"/>
      </w:pPr>
      <w:r>
        <w:rPr>
          <w:rFonts w:hint="eastAsia"/>
        </w:rPr>
        <w:t>点击“详情”进入详情页，传递必要参数。</w:t>
      </w:r>
    </w:p>
    <w:p w14:paraId="269A4051">
      <w:pPr>
        <w:pStyle w:val="17"/>
        <w:numPr>
          <w:ilvl w:val="0"/>
          <w:numId w:val="30"/>
        </w:numPr>
        <w:ind w:firstLineChars="0"/>
      </w:pPr>
      <w:r>
        <w:rPr>
          <w:rFonts w:hint="eastAsia"/>
        </w:rPr>
        <w:t>详情页加载时根据ID获取报告详细内容和所有检查项。</w:t>
      </w:r>
    </w:p>
    <w:p w14:paraId="06A23806">
      <w:pPr>
        <w:pStyle w:val="17"/>
        <w:numPr>
          <w:ilvl w:val="0"/>
          <w:numId w:val="30"/>
        </w:numPr>
        <w:ind w:firstLineChars="0"/>
      </w:pPr>
      <w:r>
        <w:rPr>
          <w:rFonts w:hint="eastAsia"/>
        </w:rPr>
        <w:t>支持报告内容生成文本并下载（H5直接下载，APP保存到本地）。</w:t>
      </w:r>
    </w:p>
    <w:p w14:paraId="184BF46E">
      <w:pPr>
        <w:pStyle w:val="17"/>
        <w:numPr>
          <w:ilvl w:val="0"/>
          <w:numId w:val="30"/>
        </w:numPr>
        <w:ind w:firstLineChars="0"/>
      </w:pPr>
      <w:r>
        <w:rPr>
          <w:rFonts w:hint="eastAsia"/>
        </w:rPr>
        <w:t>性别字段在数据获取阶段统一处理（0→2，1→1）。</w:t>
      </w:r>
    </w:p>
    <w:p w14:paraId="34ECE6EB">
      <w:r>
        <w:rPr>
          <w:rFonts w:hint="eastAsia"/>
        </w:rPr>
        <w:t>5. 主要接口</w:t>
      </w:r>
    </w:p>
    <w:p w14:paraId="7F639FBB">
      <w:pPr>
        <w:ind w:firstLine="420" w:firstLineChars="200"/>
      </w:pPr>
      <w:r>
        <w:rPr>
          <w:rFonts w:hint="eastAsia"/>
        </w:rPr>
        <w:t>getAppReportPage(query)：获取体检报告分页数据。</w:t>
      </w:r>
    </w:p>
    <w:p w14:paraId="2BF3CB63">
      <w:pPr>
        <w:ind w:firstLine="420" w:firstLineChars="200"/>
      </w:pPr>
      <w:r>
        <w:rPr>
          <w:rFonts w:hint="eastAsia"/>
        </w:rPr>
        <w:t>getAppReportById(id)：获取体检报告详情。</w:t>
      </w:r>
    </w:p>
    <w:p w14:paraId="42CE5195">
      <w:pPr>
        <w:ind w:firstLine="420" w:firstLineChars="200"/>
      </w:pPr>
      <w:r>
        <w:rPr>
          <w:rFonts w:hint="eastAsia"/>
        </w:rPr>
        <w:t>getAppReportItem(id)：获取体检报告检查项详情。</w:t>
      </w:r>
    </w:p>
    <w:p w14:paraId="001C98F3">
      <w:pPr>
        <w:ind w:firstLine="420" w:firstLineChars="200"/>
      </w:pPr>
      <w:r>
        <w:rPr>
          <w:rFonts w:hint="eastAsia"/>
        </w:rPr>
        <w:t>getCheckitemById(id)：获取检查项基础信息。</w:t>
      </w:r>
    </w:p>
    <w:p w14:paraId="64245141">
      <w:r>
        <w:rPr>
          <w:rFonts w:hint="eastAsia"/>
        </w:rPr>
        <w:t>6. 交互与异常处理</w:t>
      </w:r>
    </w:p>
    <w:p w14:paraId="604E268B">
      <w:pPr>
        <w:pStyle w:val="17"/>
        <w:numPr>
          <w:ilvl w:val="0"/>
          <w:numId w:val="31"/>
        </w:numPr>
        <w:ind w:firstLineChars="0"/>
      </w:pPr>
      <w:r>
        <w:rPr>
          <w:rFonts w:hint="eastAsia"/>
        </w:rPr>
        <w:t>加载数据时显示loading，加载失败弹出提示。</w:t>
      </w:r>
    </w:p>
    <w:p w14:paraId="31299B5B">
      <w:pPr>
        <w:pStyle w:val="17"/>
        <w:numPr>
          <w:ilvl w:val="0"/>
          <w:numId w:val="31"/>
        </w:numPr>
        <w:ind w:firstLineChars="0"/>
      </w:pPr>
      <w:r>
        <w:rPr>
          <w:rFonts w:hint="eastAsia"/>
        </w:rPr>
        <w:t>无报告时显示空状态和引导按钮。</w:t>
      </w:r>
    </w:p>
    <w:p w14:paraId="2439CB60">
      <w:pPr>
        <w:pStyle w:val="17"/>
        <w:numPr>
          <w:ilvl w:val="0"/>
          <w:numId w:val="31"/>
        </w:numPr>
        <w:ind w:firstLineChars="0"/>
      </w:pPr>
      <w:r>
        <w:rPr>
          <w:rFonts w:hint="eastAsia"/>
        </w:rPr>
        <w:t>下载报告时显示进度和结果提示。</w:t>
      </w:r>
    </w:p>
    <w:p w14:paraId="6D76C412">
      <w:pPr>
        <w:pStyle w:val="17"/>
        <w:numPr>
          <w:ilvl w:val="0"/>
          <w:numId w:val="31"/>
        </w:numPr>
        <w:ind w:firstLineChars="0"/>
      </w:pPr>
      <w:r>
        <w:rPr>
          <w:rFonts w:hint="eastAsia"/>
        </w:rPr>
        <w:t>性别、年龄等字段异常时有默认值兜底。</w:t>
      </w:r>
    </w:p>
    <w:p w14:paraId="20E30072">
      <w:pPr>
        <w:pStyle w:val="3"/>
      </w:pPr>
      <w:r>
        <w:rPr>
          <w:rFonts w:hint="eastAsia"/>
        </w:rPr>
        <w:t>3.3健康资讯模块详细设计</w:t>
      </w:r>
    </w:p>
    <w:p w14:paraId="3F94DF72">
      <w:r>
        <w:rPr>
          <w:rFonts w:hint="eastAsia"/>
        </w:rPr>
        <w:t>1. 功能描述</w:t>
      </w:r>
    </w:p>
    <w:p w14:paraId="4D4CDD93">
      <w:pPr>
        <w:ind w:firstLine="420" w:firstLineChars="200"/>
      </w:pPr>
      <w:r>
        <w:rPr>
          <w:rFonts w:hint="eastAsia"/>
        </w:rPr>
        <w:t>为用户提供权威健康资讯，支持分类浏览、详情查看、外部链接展示等。</w:t>
      </w:r>
    </w:p>
    <w:p w14:paraId="18DD1CFB">
      <w:r>
        <w:rPr>
          <w:rFonts w:hint="eastAsia"/>
        </w:rPr>
        <w:t>2. 页面结构</w:t>
      </w:r>
    </w:p>
    <w:p w14:paraId="75AD9515">
      <w:pPr>
        <w:pStyle w:val="17"/>
        <w:numPr>
          <w:ilvl w:val="0"/>
          <w:numId w:val="32"/>
        </w:numPr>
        <w:ind w:firstLineChars="0"/>
      </w:pPr>
      <w:r>
        <w:rPr>
          <w:rFonts w:hint="eastAsia"/>
        </w:rPr>
        <w:t>资讯列表页（news.vue）</w:t>
      </w:r>
    </w:p>
    <w:p w14:paraId="1F3D46E9">
      <w:pPr>
        <w:pStyle w:val="17"/>
        <w:numPr>
          <w:ilvl w:val="0"/>
          <w:numId w:val="32"/>
        </w:numPr>
        <w:ind w:firstLineChars="0"/>
      </w:pPr>
      <w:r>
        <w:rPr>
          <w:rFonts w:hint="eastAsia"/>
        </w:rPr>
        <w:t>顶部返回按钮</w:t>
      </w:r>
    </w:p>
    <w:p w14:paraId="0CD60AED">
      <w:pPr>
        <w:pStyle w:val="17"/>
        <w:numPr>
          <w:ilvl w:val="0"/>
          <w:numId w:val="32"/>
        </w:numPr>
        <w:ind w:firstLineChars="0"/>
      </w:pPr>
      <w:r>
        <w:rPr>
          <w:rFonts w:hint="eastAsia"/>
        </w:rPr>
        <w:t>分类tab（全部、养生、疾病预防、饮食健康等）</w:t>
      </w:r>
    </w:p>
    <w:p w14:paraId="0A6DD502">
      <w:pPr>
        <w:pStyle w:val="17"/>
        <w:numPr>
          <w:ilvl w:val="0"/>
          <w:numId w:val="32"/>
        </w:numPr>
        <w:ind w:firstLineChars="0"/>
      </w:pPr>
      <w:r>
        <w:rPr>
          <w:rFonts w:hint="eastAsia"/>
        </w:rPr>
        <w:t>资讯卡片列表（图片、标题、来源、时间）</w:t>
      </w:r>
    </w:p>
    <w:p w14:paraId="329155F7">
      <w:pPr>
        <w:pStyle w:val="17"/>
        <w:numPr>
          <w:ilvl w:val="0"/>
          <w:numId w:val="32"/>
        </w:numPr>
        <w:ind w:firstLineChars="0"/>
      </w:pPr>
      <w:r>
        <w:rPr>
          <w:rFonts w:hint="eastAsia"/>
        </w:rPr>
        <w:t>资讯详情页（news-detail.vue）</w:t>
      </w:r>
    </w:p>
    <w:p w14:paraId="0C9BACF7">
      <w:pPr>
        <w:pStyle w:val="17"/>
        <w:numPr>
          <w:ilvl w:val="0"/>
          <w:numId w:val="32"/>
        </w:numPr>
        <w:ind w:firstLineChars="0"/>
      </w:pPr>
      <w:r>
        <w:rPr>
          <w:rFonts w:hint="eastAsia"/>
        </w:rPr>
        <w:t>标题、来源、时间、图片、内容</w:t>
      </w:r>
    </w:p>
    <w:p w14:paraId="4B47371A">
      <w:pPr>
        <w:pStyle w:val="17"/>
        <w:numPr>
          <w:ilvl w:val="0"/>
          <w:numId w:val="32"/>
        </w:numPr>
        <w:ind w:firstLineChars="0"/>
      </w:pPr>
      <w:r>
        <w:rPr>
          <w:rFonts w:hint="eastAsia"/>
        </w:rPr>
        <w:t>WebView资讯页（news-web-view.vue）</w:t>
      </w:r>
    </w:p>
    <w:p w14:paraId="0619C334">
      <w:pPr>
        <w:pStyle w:val="17"/>
        <w:numPr>
          <w:ilvl w:val="0"/>
          <w:numId w:val="32"/>
        </w:numPr>
        <w:ind w:firstLineChars="0"/>
      </w:pPr>
      <w:r>
        <w:rPr>
          <w:rFonts w:hint="eastAsia"/>
        </w:rPr>
        <w:t>嵌入外部资讯链接，带返回按钮</w:t>
      </w:r>
    </w:p>
    <w:p w14:paraId="256264CE">
      <w:r>
        <w:rPr>
          <w:rFonts w:hint="eastAsia"/>
        </w:rPr>
        <w:t>3. 主要数据结构</w:t>
      </w:r>
    </w:p>
    <w:p w14:paraId="6C2CD1FD">
      <w:pPr>
        <w:jc w:val="center"/>
      </w:pPr>
      <w:r>
        <w:drawing>
          <wp:inline distT="0" distB="0" distL="0" distR="0">
            <wp:extent cx="3213735" cy="1389380"/>
            <wp:effectExtent l="0" t="0" r="5715" b="1270"/>
            <wp:docPr id="308232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3287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5988" cy="13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2F29">
      <w:r>
        <w:rPr>
          <w:rFonts w:hint="eastAsia"/>
        </w:rPr>
        <w:t>4. 关键流程</w:t>
      </w:r>
    </w:p>
    <w:p w14:paraId="4FACE035">
      <w:pPr>
        <w:pStyle w:val="17"/>
        <w:numPr>
          <w:ilvl w:val="0"/>
          <w:numId w:val="33"/>
        </w:numPr>
        <w:ind w:firstLineChars="0"/>
      </w:pPr>
      <w:r>
        <w:rPr>
          <w:rFonts w:hint="eastAsia"/>
        </w:rPr>
        <w:t>资讯列表页加载时初始化所有资讯数据。</w:t>
      </w:r>
    </w:p>
    <w:p w14:paraId="36222074">
      <w:pPr>
        <w:pStyle w:val="17"/>
        <w:numPr>
          <w:ilvl w:val="0"/>
          <w:numId w:val="33"/>
        </w:numPr>
        <w:ind w:firstLineChars="0"/>
      </w:pPr>
      <w:r>
        <w:rPr>
          <w:rFonts w:hint="eastAsia"/>
        </w:rPr>
        <w:t>用户切换tab时，前端过滤展示对应分类资讯。</w:t>
      </w:r>
    </w:p>
    <w:p w14:paraId="5643DBC1">
      <w:pPr>
        <w:pStyle w:val="17"/>
        <w:numPr>
          <w:ilvl w:val="0"/>
          <w:numId w:val="33"/>
        </w:numPr>
        <w:ind w:firstLineChars="0"/>
      </w:pPr>
      <w:r>
        <w:rPr>
          <w:rFonts w:hint="eastAsia"/>
        </w:rPr>
        <w:t>用户点击资讯，若有url则跳转WebView，否则进入本地详情页。</w:t>
      </w:r>
    </w:p>
    <w:p w14:paraId="04525E3F">
      <w:pPr>
        <w:pStyle w:val="17"/>
        <w:numPr>
          <w:ilvl w:val="0"/>
          <w:numId w:val="33"/>
        </w:numPr>
        <w:ind w:firstLineChars="0"/>
      </w:pPr>
      <w:r>
        <w:rPr>
          <w:rFonts w:hint="eastAsia"/>
        </w:rPr>
        <w:t>详情页根据ID查找本地资讯内容并展示。</w:t>
      </w:r>
    </w:p>
    <w:p w14:paraId="66F65646">
      <w:r>
        <w:rPr>
          <w:rFonts w:hint="eastAsia"/>
        </w:rPr>
        <w:t>5. 主要接口</w:t>
      </w:r>
    </w:p>
    <w:p w14:paraId="1358AEE6">
      <w:pPr>
        <w:ind w:firstLine="420" w:firstLineChars="200"/>
      </w:pPr>
      <w:r>
        <w:rPr>
          <w:rFonts w:hint="eastAsia"/>
        </w:rPr>
        <w:t>资讯数据本地静态存储或通过API获取（如有后端支持可扩展）。</w:t>
      </w:r>
    </w:p>
    <w:p w14:paraId="4C3A5D82">
      <w:r>
        <w:rPr>
          <w:rFonts w:hint="eastAsia"/>
        </w:rPr>
        <w:t>6. 交互与异常处理</w:t>
      </w:r>
    </w:p>
    <w:p w14:paraId="762227A7">
      <w:pPr>
        <w:pStyle w:val="17"/>
        <w:numPr>
          <w:ilvl w:val="0"/>
          <w:numId w:val="34"/>
        </w:numPr>
        <w:ind w:firstLineChars="0"/>
      </w:pPr>
      <w:r>
        <w:rPr>
          <w:rFonts w:hint="eastAsia"/>
        </w:rPr>
        <w:t>切换tab时高亮当前分类。</w:t>
      </w:r>
    </w:p>
    <w:p w14:paraId="1758334C">
      <w:pPr>
        <w:pStyle w:val="17"/>
        <w:numPr>
          <w:ilvl w:val="0"/>
          <w:numId w:val="34"/>
        </w:numPr>
        <w:ind w:firstLineChars="0"/>
      </w:pPr>
      <w:r>
        <w:rPr>
          <w:rFonts w:hint="eastAsia"/>
        </w:rPr>
        <w:t>资讯无内容时显示空状态。</w:t>
      </w:r>
    </w:p>
    <w:p w14:paraId="2DB4A761">
      <w:pPr>
        <w:pStyle w:val="17"/>
        <w:numPr>
          <w:ilvl w:val="0"/>
          <w:numId w:val="34"/>
        </w:numPr>
        <w:ind w:firstLineChars="0"/>
      </w:pPr>
      <w:r>
        <w:rPr>
          <w:rFonts w:hint="eastAsia"/>
        </w:rPr>
        <w:t>WebView加载失败时显示错误提示。</w:t>
      </w:r>
    </w:p>
    <w:p w14:paraId="36D3F385">
      <w:pPr>
        <w:pStyle w:val="17"/>
        <w:numPr>
          <w:ilvl w:val="0"/>
          <w:numId w:val="34"/>
        </w:numPr>
        <w:ind w:firstLineChars="0"/>
      </w:pPr>
      <w:r>
        <w:rPr>
          <w:rFonts w:hint="eastAsia"/>
        </w:rPr>
        <w:t>返回按钮统一返回上一页。</w:t>
      </w:r>
    </w:p>
    <w:p w14:paraId="61A5B8EA">
      <w:pPr>
        <w:pStyle w:val="3"/>
      </w:pPr>
      <w:r>
        <w:rPr>
          <w:rFonts w:hint="eastAsia"/>
        </w:rPr>
        <w:t>3.4通用设计要点</w:t>
      </w:r>
    </w:p>
    <w:p w14:paraId="2DB3DB33">
      <w:pPr>
        <w:pStyle w:val="17"/>
        <w:numPr>
          <w:ilvl w:val="0"/>
          <w:numId w:val="35"/>
        </w:numPr>
        <w:ind w:firstLineChars="0"/>
      </w:pPr>
      <w:r>
        <w:rPr>
          <w:rFonts w:hint="eastAsia"/>
        </w:rPr>
        <w:t>UI风格统一：三大模块均采用简洁、现代的卡片式设计，主色调一致。</w:t>
      </w:r>
    </w:p>
    <w:p w14:paraId="67ED0679">
      <w:pPr>
        <w:pStyle w:val="17"/>
        <w:numPr>
          <w:ilvl w:val="0"/>
          <w:numId w:val="35"/>
        </w:numPr>
        <w:ind w:firstLineChars="0"/>
      </w:pPr>
      <w:r>
        <w:rPr>
          <w:rFonts w:hint="eastAsia"/>
        </w:rPr>
        <w:t>响应式布局：适配不同屏幕尺寸，保证移动端体验。</w:t>
      </w:r>
    </w:p>
    <w:p w14:paraId="0B1E2CB9">
      <w:pPr>
        <w:pStyle w:val="17"/>
        <w:numPr>
          <w:ilvl w:val="0"/>
          <w:numId w:val="35"/>
        </w:numPr>
        <w:ind w:firstLineChars="0"/>
      </w:pPr>
      <w:r>
        <w:rPr>
          <w:rFonts w:hint="eastAsia"/>
        </w:rPr>
        <w:t>性能优化：数据分页、本地缓存、图片懒加载等。</w:t>
      </w:r>
    </w:p>
    <w:p w14:paraId="3AE7BB17">
      <w:pPr>
        <w:pStyle w:val="17"/>
        <w:numPr>
          <w:ilvl w:val="0"/>
          <w:numId w:val="35"/>
        </w:numPr>
        <w:ind w:firstLineChars="0"/>
      </w:pPr>
      <w:r>
        <w:rPr>
          <w:rFonts w:hint="eastAsia"/>
        </w:rPr>
        <w:t>安全性：用户数据和报告内容均需鉴权访问，接口有权限校验</w:t>
      </w:r>
    </w:p>
    <w:p w14:paraId="004CD7C3">
      <w:pPr>
        <w:pStyle w:val="2"/>
        <w:rPr>
          <w:rFonts w:hint="eastAsia" w:hAnsi="宋体"/>
          <w:color w:val="0000FF"/>
        </w:rPr>
      </w:pPr>
      <w:r>
        <w:rPr>
          <w:rFonts w:hint="eastAsia"/>
        </w:rPr>
        <w:t xml:space="preserve">4 </w:t>
      </w:r>
      <w:r>
        <w:t>实现方案</w:t>
      </w:r>
    </w:p>
    <w:p w14:paraId="6EBA3DF3">
      <w:pPr>
        <w:pStyle w:val="3"/>
      </w:pPr>
      <w:r>
        <w:rPr>
          <w:rFonts w:hint="eastAsia"/>
        </w:rPr>
        <w:t>4.1健康指标模块实现方案</w:t>
      </w:r>
    </w:p>
    <w:p w14:paraId="79E77AFA">
      <w:r>
        <w:rPr>
          <w:rFonts w:hint="eastAsia"/>
        </w:rPr>
        <w:t>1. 前端实现</w:t>
      </w:r>
    </w:p>
    <w:p w14:paraId="4065B1A5">
      <w:pPr>
        <w:pStyle w:val="17"/>
        <w:numPr>
          <w:ilvl w:val="0"/>
          <w:numId w:val="36"/>
        </w:numPr>
        <w:ind w:firstLineChars="0"/>
      </w:pPr>
      <w:r>
        <w:rPr>
          <w:rFonts w:hint="eastAsia"/>
        </w:rPr>
        <w:t>页面结构：采用uni-app + Vue.js，页面分为顶部标题、搜索框、指标列表、详情展开、返回顶部按钮。</w:t>
      </w:r>
    </w:p>
    <w:p w14:paraId="185CE547">
      <w:pPr>
        <w:pStyle w:val="17"/>
        <w:numPr>
          <w:ilvl w:val="0"/>
          <w:numId w:val="36"/>
        </w:numPr>
        <w:ind w:firstLineChars="0"/>
      </w:pPr>
      <w:r>
        <w:rPr>
          <w:rFonts w:hint="eastAsia"/>
        </w:rPr>
        <w:t>数据获取：页面加载时调用getCheckitemDetailList接口，获取所有健康指标数据，存入indicators数组。</w:t>
      </w:r>
    </w:p>
    <w:p w14:paraId="3ED4A292">
      <w:pPr>
        <w:pStyle w:val="17"/>
        <w:numPr>
          <w:ilvl w:val="0"/>
          <w:numId w:val="36"/>
        </w:numPr>
        <w:ind w:firstLineChars="0"/>
      </w:pPr>
      <w:r>
        <w:rPr>
          <w:rFonts w:hint="eastAsia"/>
        </w:rPr>
        <w:t>搜索功能：通过v-model绑定搜索输入，使用computed属性filteredIndicators实现本地实时过滤。</w:t>
      </w:r>
    </w:p>
    <w:p w14:paraId="7E6D8357">
      <w:pPr>
        <w:pStyle w:val="17"/>
        <w:numPr>
          <w:ilvl w:val="0"/>
          <w:numId w:val="36"/>
        </w:numPr>
        <w:ind w:firstLineChars="0"/>
      </w:pPr>
      <w:r>
        <w:rPr>
          <w:rFonts w:hint="eastAsia"/>
        </w:rPr>
        <w:t>详情展开：通过expandedIndex变量控制每个指标的展开/收起状态，点击卡片切换。</w:t>
      </w:r>
    </w:p>
    <w:p w14:paraId="4A54ABAC">
      <w:pPr>
        <w:pStyle w:val="17"/>
        <w:numPr>
          <w:ilvl w:val="0"/>
          <w:numId w:val="36"/>
        </w:numPr>
        <w:ind w:firstLineChars="0"/>
      </w:pPr>
      <w:r>
        <w:rPr>
          <w:rFonts w:hint="eastAsia"/>
        </w:rPr>
        <w:t>异常处理：接口请求失败、无数据、未登录等情况均有友好提示和跳转。</w:t>
      </w:r>
    </w:p>
    <w:p w14:paraId="2D4AC41F">
      <w:r>
        <w:rPr>
          <w:rFonts w:hint="eastAsia"/>
        </w:rPr>
        <w:t>2. 后端实现</w:t>
      </w:r>
    </w:p>
    <w:p w14:paraId="28529C8D">
      <w:pPr>
        <w:pStyle w:val="17"/>
        <w:numPr>
          <w:ilvl w:val="0"/>
          <w:numId w:val="37"/>
        </w:numPr>
        <w:ind w:firstLineChars="0"/>
      </w:pPr>
      <w:r>
        <w:rPr>
          <w:rFonts w:hint="eastAsia"/>
        </w:rPr>
        <w:t>接口设计：提供/app/checkitemDetail/getAppCheckitemDetailPage接口，支持分页获取健康指标明细。</w:t>
      </w:r>
    </w:p>
    <w:p w14:paraId="044C850C">
      <w:pPr>
        <w:pStyle w:val="17"/>
        <w:numPr>
          <w:ilvl w:val="0"/>
          <w:numId w:val="37"/>
        </w:numPr>
        <w:ind w:firstLineChars="0"/>
      </w:pPr>
      <w:r>
        <w:rPr>
          <w:rFonts w:hint="eastAsia"/>
        </w:rPr>
        <w:t>数据结构：每个指标包含id、name、normalValue、description等字段。</w:t>
      </w:r>
    </w:p>
    <w:p w14:paraId="1EFDF2A3">
      <w:pPr>
        <w:pStyle w:val="17"/>
        <w:numPr>
          <w:ilvl w:val="0"/>
          <w:numId w:val="37"/>
        </w:numPr>
        <w:ind w:firstLineChars="0"/>
      </w:pPr>
      <w:r>
        <w:rPr>
          <w:rFonts w:hint="eastAsia"/>
        </w:rPr>
        <w:t>权限校验：接口需校验用户登录状态，未登录返回错误码。</w:t>
      </w:r>
    </w:p>
    <w:p w14:paraId="566A67B3">
      <w:pPr>
        <w:pStyle w:val="3"/>
      </w:pPr>
      <w:r>
        <w:rPr>
          <w:rFonts w:hint="eastAsia"/>
        </w:rPr>
        <w:t>4.2体检报告模块实现方案</w:t>
      </w:r>
    </w:p>
    <w:p w14:paraId="4B1911F2">
      <w:r>
        <w:rPr>
          <w:rFonts w:hint="eastAsia"/>
        </w:rPr>
        <w:t>1. 前端实现</w:t>
      </w:r>
    </w:p>
    <w:p w14:paraId="1BD25B8A">
      <w:pPr>
        <w:pStyle w:val="17"/>
        <w:numPr>
          <w:ilvl w:val="0"/>
          <w:numId w:val="38"/>
        </w:numPr>
        <w:ind w:firstLineChars="0"/>
      </w:pPr>
      <w:r>
        <w:rPr>
          <w:rFonts w:hint="eastAsia"/>
        </w:rPr>
        <w:t>报告列表页：页面加载时调用getAppReportPage接口，获取所有报告数据，前端分页展示。</w:t>
      </w:r>
    </w:p>
    <w:p w14:paraId="700E82D0">
      <w:pPr>
        <w:pStyle w:val="17"/>
        <w:numPr>
          <w:ilvl w:val="0"/>
          <w:numId w:val="38"/>
        </w:numPr>
        <w:ind w:firstLineChars="0"/>
      </w:pPr>
      <w:r>
        <w:rPr>
          <w:rFonts w:hint="eastAsia"/>
        </w:rPr>
        <w:t>分页功能：通过本地slice方法实现分页，提升性能。</w:t>
      </w:r>
    </w:p>
    <w:p w14:paraId="77BD62EA">
      <w:pPr>
        <w:pStyle w:val="17"/>
        <w:numPr>
          <w:ilvl w:val="0"/>
          <w:numId w:val="38"/>
        </w:numPr>
        <w:ind w:firstLineChars="0"/>
      </w:pPr>
      <w:r>
        <w:rPr>
          <w:rFonts w:hint="eastAsia"/>
        </w:rPr>
        <w:t>详情跳转：点击“详情”按钮，携带必要参数跳转到详情页。</w:t>
      </w:r>
    </w:p>
    <w:p w14:paraId="3788A6DD">
      <w:pPr>
        <w:pStyle w:val="17"/>
        <w:numPr>
          <w:ilvl w:val="0"/>
          <w:numId w:val="38"/>
        </w:numPr>
        <w:ind w:firstLineChars="0"/>
      </w:pPr>
      <w:r>
        <w:rPr>
          <w:rFonts w:hint="eastAsia"/>
        </w:rPr>
        <w:t>报告详情页：加载时调用getAppReportById和getAppReportItem等接口，获取报告和检查项详细信息。</w:t>
      </w:r>
    </w:p>
    <w:p w14:paraId="10764FDE">
      <w:pPr>
        <w:pStyle w:val="17"/>
        <w:numPr>
          <w:ilvl w:val="0"/>
          <w:numId w:val="38"/>
        </w:numPr>
        <w:ind w:firstLineChars="0"/>
      </w:pPr>
      <w:r>
        <w:rPr>
          <w:rFonts w:hint="eastAsia"/>
        </w:rPr>
        <w:t>报告下载：支持生成文本格式报告，H5端直接下载，APP端保存到本地。</w:t>
      </w:r>
    </w:p>
    <w:p w14:paraId="25E2BA7D">
      <w:pPr>
        <w:pStyle w:val="17"/>
        <w:numPr>
          <w:ilvl w:val="0"/>
          <w:numId w:val="38"/>
        </w:numPr>
        <w:ind w:firstLineChars="0"/>
      </w:pPr>
      <w:r>
        <w:rPr>
          <w:rFonts w:hint="eastAsia"/>
        </w:rPr>
        <w:t>性别处理：在数据获取阶段将0转为'2'（女），1转为'1'（男），保证前后端数据一致，且传输过程不会出错。</w:t>
      </w:r>
    </w:p>
    <w:p w14:paraId="061901CA">
      <w:r>
        <w:rPr>
          <w:rFonts w:hint="eastAsia"/>
        </w:rPr>
        <w:t>2. 后端实现</w:t>
      </w:r>
    </w:p>
    <w:p w14:paraId="08665497">
      <w:pPr>
        <w:pStyle w:val="17"/>
        <w:numPr>
          <w:ilvl w:val="0"/>
          <w:numId w:val="39"/>
        </w:numPr>
        <w:ind w:firstLineChars="0"/>
      </w:pPr>
      <w:r>
        <w:rPr>
          <w:rFonts w:hint="eastAsia"/>
        </w:rPr>
        <w:t>接口设计：</w:t>
      </w:r>
    </w:p>
    <w:p w14:paraId="58C7CCCB">
      <w:pPr>
        <w:ind w:left="1260" w:leftChars="600"/>
      </w:pPr>
      <w:r>
        <w:rPr>
          <w:rFonts w:hint="eastAsia"/>
        </w:rPr>
        <w:t>/app/report/getAppReportPage：分页获取报告列表</w:t>
      </w:r>
    </w:p>
    <w:p w14:paraId="04085A79">
      <w:pPr>
        <w:ind w:left="1260" w:leftChars="600"/>
      </w:pPr>
      <w:r>
        <w:rPr>
          <w:rFonts w:hint="eastAsia"/>
        </w:rPr>
        <w:t>/app/report/getAppReport/{id}：获取报告详情</w:t>
      </w:r>
    </w:p>
    <w:p w14:paraId="4F837573">
      <w:pPr>
        <w:ind w:left="1260" w:leftChars="600"/>
      </w:pPr>
      <w:r>
        <w:rPr>
          <w:rFonts w:hint="eastAsia"/>
        </w:rPr>
        <w:t>/app/reportItem/getAppReportItem/{id}：获取报告检查项详情</w:t>
      </w:r>
    </w:p>
    <w:p w14:paraId="013D9E0A">
      <w:pPr>
        <w:ind w:left="1260" w:leftChars="600"/>
      </w:pPr>
      <w:r>
        <w:rPr>
          <w:rFonts w:hint="eastAsia"/>
        </w:rPr>
        <w:t>/app/checkitem/getAppCheckitem/{id}：获取检查项基础信息</w:t>
      </w:r>
    </w:p>
    <w:p w14:paraId="33E49045">
      <w:pPr>
        <w:pStyle w:val="17"/>
        <w:numPr>
          <w:ilvl w:val="0"/>
          <w:numId w:val="39"/>
        </w:numPr>
        <w:ind w:firstLineChars="0"/>
      </w:pPr>
      <w:r>
        <w:rPr>
          <w:rFonts w:hint="eastAsia"/>
        </w:rPr>
        <w:t>数据处理：后端返回的性别字段为数字，前端统一转换。</w:t>
      </w:r>
    </w:p>
    <w:p w14:paraId="4B8D5221">
      <w:pPr>
        <w:pStyle w:val="17"/>
        <w:numPr>
          <w:ilvl w:val="0"/>
          <w:numId w:val="39"/>
        </w:numPr>
        <w:ind w:firstLineChars="0"/>
      </w:pPr>
      <w:r>
        <w:rPr>
          <w:rFonts w:hint="eastAsia"/>
        </w:rPr>
        <w:t>权限校验：所有接口需校验用户身份。</w:t>
      </w:r>
    </w:p>
    <w:p w14:paraId="50E57383">
      <w:pPr>
        <w:pStyle w:val="3"/>
      </w:pPr>
      <w:r>
        <w:rPr>
          <w:rFonts w:hint="eastAsia"/>
        </w:rPr>
        <w:t>4.3健康资讯模块实现方案</w:t>
      </w:r>
    </w:p>
    <w:p w14:paraId="0D8D473A">
      <w:r>
        <w:rPr>
          <w:rFonts w:hint="eastAsia"/>
        </w:rPr>
        <w:t>1. 前端实现</w:t>
      </w:r>
    </w:p>
    <w:p w14:paraId="7FF23F5A">
      <w:pPr>
        <w:pStyle w:val="17"/>
        <w:numPr>
          <w:ilvl w:val="0"/>
          <w:numId w:val="40"/>
        </w:numPr>
        <w:ind w:firstLineChars="0"/>
      </w:pPr>
      <w:r>
        <w:rPr>
          <w:rFonts w:hint="eastAsia"/>
        </w:rPr>
        <w:t>资讯列表页：本地维护资讯数据或通过API获取，支持分类tab切换和本地过滤。</w:t>
      </w:r>
    </w:p>
    <w:p w14:paraId="0B75643F">
      <w:pPr>
        <w:pStyle w:val="17"/>
        <w:numPr>
          <w:ilvl w:val="0"/>
          <w:numId w:val="40"/>
        </w:numPr>
        <w:ind w:firstLineChars="0"/>
      </w:pPr>
      <w:r>
        <w:rPr>
          <w:rFonts w:hint="eastAsia"/>
        </w:rPr>
        <w:t>详情跳转：点击资讯卡片，若有url则跳转WebView，否则进入本地详情页。</w:t>
      </w:r>
    </w:p>
    <w:p w14:paraId="319384CD">
      <w:pPr>
        <w:pStyle w:val="17"/>
        <w:numPr>
          <w:ilvl w:val="0"/>
          <w:numId w:val="40"/>
        </w:numPr>
        <w:ind w:firstLineChars="0"/>
      </w:pPr>
      <w:r>
        <w:rPr>
          <w:rFonts w:hint="eastAsia"/>
        </w:rPr>
        <w:t>WebView页：使用uni-app的web-view组件展示外部资讯链接，带返回按钮和加载状态。</w:t>
      </w:r>
    </w:p>
    <w:p w14:paraId="035A83FE">
      <w:pPr>
        <w:pStyle w:val="17"/>
        <w:numPr>
          <w:ilvl w:val="0"/>
          <w:numId w:val="40"/>
        </w:numPr>
        <w:ind w:firstLineChars="0"/>
      </w:pPr>
      <w:r>
        <w:rPr>
          <w:rFonts w:hint="eastAsia"/>
        </w:rPr>
        <w:t>搜索与分类：支持按分类和关键词搜索资讯内容。</w:t>
      </w:r>
    </w:p>
    <w:p w14:paraId="428660BE">
      <w:r>
        <w:rPr>
          <w:rFonts w:hint="eastAsia"/>
        </w:rPr>
        <w:t>2. 后端实现</w:t>
      </w:r>
    </w:p>
    <w:p w14:paraId="383A3F14">
      <w:pPr>
        <w:pStyle w:val="17"/>
        <w:numPr>
          <w:ilvl w:val="0"/>
          <w:numId w:val="41"/>
        </w:numPr>
        <w:ind w:firstLineChars="0"/>
      </w:pPr>
      <w:r>
        <w:rPr>
          <w:rFonts w:hint="eastAsia"/>
        </w:rPr>
        <w:t>接口设计（如有后端支持）：</w:t>
      </w:r>
    </w:p>
    <w:p w14:paraId="2D92A4E1">
      <w:pPr>
        <w:ind w:left="1260" w:leftChars="600"/>
      </w:pPr>
      <w:r>
        <w:rPr>
          <w:rFonts w:hint="eastAsia"/>
        </w:rPr>
        <w:t>/app/news/list：获取资讯列表</w:t>
      </w:r>
    </w:p>
    <w:p w14:paraId="6DCC1192">
      <w:pPr>
        <w:ind w:left="1260" w:leftChars="600"/>
      </w:pPr>
      <w:r>
        <w:rPr>
          <w:rFonts w:hint="eastAsia"/>
        </w:rPr>
        <w:t>/app/news/detail/{id}：获取资讯详情</w:t>
      </w:r>
    </w:p>
    <w:p w14:paraId="48CAF2F8">
      <w:pPr>
        <w:pStyle w:val="17"/>
        <w:numPr>
          <w:ilvl w:val="0"/>
          <w:numId w:val="41"/>
        </w:numPr>
        <w:ind w:firstLineChars="0"/>
      </w:pPr>
      <w:r>
        <w:rPr>
          <w:rFonts w:hint="eastAsia"/>
        </w:rPr>
        <w:t>数据结构：每条资讯包含id、title、image、source、time、type、url、content等字段。</w:t>
      </w:r>
    </w:p>
    <w:p w14:paraId="0750A2D4">
      <w:pPr>
        <w:pStyle w:val="17"/>
        <w:numPr>
          <w:ilvl w:val="0"/>
          <w:numId w:val="41"/>
        </w:numPr>
        <w:ind w:firstLineChars="0"/>
      </w:pPr>
      <w:r>
        <w:rPr>
          <w:rFonts w:hint="eastAsia"/>
        </w:rPr>
        <w:t>内容管理：后台可维护资讯内容，支持定期更新。</w:t>
      </w:r>
    </w:p>
    <w:p w14:paraId="54000D16">
      <w:pPr>
        <w:pStyle w:val="3"/>
      </w:pPr>
      <w:r>
        <w:rPr>
          <w:rFonts w:hint="eastAsia"/>
        </w:rPr>
        <w:t>4.4通用实现要点</w:t>
      </w:r>
    </w:p>
    <w:p w14:paraId="2102E008">
      <w:pPr>
        <w:pStyle w:val="17"/>
        <w:numPr>
          <w:ilvl w:val="0"/>
          <w:numId w:val="42"/>
        </w:numPr>
        <w:ind w:firstLineChars="0"/>
      </w:pPr>
      <w:r>
        <w:rPr>
          <w:rFonts w:hint="eastAsia"/>
        </w:rPr>
        <w:t>UI实现：采用uni-app组件化开发，样式统一，适配多端。</w:t>
      </w:r>
    </w:p>
    <w:p w14:paraId="065960FC">
      <w:pPr>
        <w:pStyle w:val="17"/>
        <w:numPr>
          <w:ilvl w:val="0"/>
          <w:numId w:val="42"/>
        </w:numPr>
        <w:ind w:firstLineChars="0"/>
      </w:pPr>
      <w:r>
        <w:rPr>
          <w:rFonts w:hint="eastAsia"/>
        </w:rPr>
        <w:t>状态管理：各模块均有loading、空状态、异常处理。</w:t>
      </w:r>
    </w:p>
    <w:p w14:paraId="2DEA615D">
      <w:pPr>
        <w:pStyle w:val="17"/>
        <w:numPr>
          <w:ilvl w:val="0"/>
          <w:numId w:val="42"/>
        </w:numPr>
        <w:ind w:firstLineChars="0"/>
      </w:pPr>
      <w:r>
        <w:rPr>
          <w:rFonts w:hint="eastAsia"/>
        </w:rPr>
        <w:t>性能优化：前端分页、本地缓存、图片懒加载等。</w:t>
      </w:r>
    </w:p>
    <w:p w14:paraId="60194DE7">
      <w:pPr>
        <w:pStyle w:val="17"/>
        <w:numPr>
          <w:ilvl w:val="0"/>
          <w:numId w:val="42"/>
        </w:numPr>
        <w:ind w:firstLineChars="0"/>
      </w:pPr>
      <w:r>
        <w:rPr>
          <w:rFonts w:hint="eastAsia"/>
        </w:rPr>
        <w:t>安全性：所有数据接口均需鉴权，防止未授权访问。</w:t>
      </w:r>
    </w:p>
    <w:p w14:paraId="0F5223CC">
      <w:pPr>
        <w:pStyle w:val="2"/>
      </w:pPr>
      <w:bookmarkStart w:id="10" w:name="_Toc437504716"/>
      <w:bookmarkStart w:id="11" w:name="_Toc437504804"/>
      <w:r>
        <w:t xml:space="preserve">5 </w:t>
      </w:r>
      <w:r>
        <w:rPr>
          <w:rFonts w:hint="eastAsia"/>
        </w:rPr>
        <w:t>系统测试</w:t>
      </w:r>
      <w:bookmarkEnd w:id="10"/>
      <w:bookmarkEnd w:id="11"/>
    </w:p>
    <w:p w14:paraId="3A7F880D">
      <w:pPr>
        <w:pStyle w:val="3"/>
      </w:pPr>
      <w:r>
        <w:rPr>
          <w:rFonts w:hint="eastAsia"/>
        </w:rPr>
        <w:t>5.1</w:t>
      </w:r>
      <w:r>
        <w:t>健康指标模块系统测试</w:t>
      </w:r>
    </w:p>
    <w:p w14:paraId="49933709">
      <w:r>
        <w:t>1. 功能测试</w:t>
      </w:r>
    </w:p>
    <w:tbl>
      <w:tblPr>
        <w:tblStyle w:val="9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410"/>
        <w:gridCol w:w="3544"/>
      </w:tblGrid>
      <w:tr w14:paraId="2063E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325B8">
            <w:pPr>
              <w:rPr>
                <w:b/>
                <w:bCs/>
              </w:rPr>
            </w:pPr>
            <w:r>
              <w:rPr>
                <w:b/>
                <w:bCs/>
              </w:rPr>
              <w:t>测试点</w:t>
            </w:r>
          </w:p>
        </w:tc>
        <w:tc>
          <w:tcPr>
            <w:tcW w:w="241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BAC855">
            <w:pPr>
              <w:rPr>
                <w:b/>
                <w:bCs/>
              </w:rPr>
            </w:pPr>
            <w:r>
              <w:rPr>
                <w:b/>
                <w:bCs/>
              </w:rPr>
              <w:t>测试方法</w:t>
            </w:r>
          </w:p>
        </w:tc>
        <w:tc>
          <w:tcPr>
            <w:tcW w:w="3544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A4191B">
            <w:pPr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14:paraId="4201F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BFE3B">
            <w:r>
              <w:t>页面加载</w:t>
            </w:r>
          </w:p>
        </w:tc>
        <w:tc>
          <w:tcPr>
            <w:tcW w:w="241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64EF67">
            <w:r>
              <w:t>进入健康指标页面</w:t>
            </w:r>
          </w:p>
        </w:tc>
        <w:tc>
          <w:tcPr>
            <w:tcW w:w="3544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4137AE">
            <w:r>
              <w:t>正常显示所有健康指标列表</w:t>
            </w:r>
          </w:p>
        </w:tc>
      </w:tr>
      <w:tr w14:paraId="14733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B9DAAD">
            <w:r>
              <w:t>搜索功能</w:t>
            </w:r>
          </w:p>
        </w:tc>
        <w:tc>
          <w:tcPr>
            <w:tcW w:w="241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070319">
            <w:r>
              <w:t>输入关键字进行搜索</w:t>
            </w:r>
          </w:p>
        </w:tc>
        <w:tc>
          <w:tcPr>
            <w:tcW w:w="3544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0ED7A2">
            <w:r>
              <w:t>列表只显示匹配的健康指标</w:t>
            </w:r>
          </w:p>
        </w:tc>
      </w:tr>
      <w:tr w14:paraId="5CE5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1C0318">
            <w:r>
              <w:t>指标详情展开/收起</w:t>
            </w:r>
          </w:p>
        </w:tc>
        <w:tc>
          <w:tcPr>
            <w:tcW w:w="241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AF8091">
            <w:r>
              <w:t>点击某一指标卡片</w:t>
            </w:r>
          </w:p>
        </w:tc>
        <w:tc>
          <w:tcPr>
            <w:tcW w:w="3544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E41424">
            <w:r>
              <w:t>展开显示详细信息，再次点击收起</w:t>
            </w:r>
          </w:p>
        </w:tc>
      </w:tr>
      <w:tr w14:paraId="0F4F7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A0B0F">
            <w:r>
              <w:t>无数据情况</w:t>
            </w:r>
          </w:p>
        </w:tc>
        <w:tc>
          <w:tcPr>
            <w:tcW w:w="241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F7312A">
            <w:r>
              <w:t>后端返回空数据</w:t>
            </w:r>
          </w:p>
        </w:tc>
        <w:tc>
          <w:tcPr>
            <w:tcW w:w="3544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25F5B2">
            <w:r>
              <w:t>页面显示“暂无检查项目数据”提示</w:t>
            </w:r>
          </w:p>
        </w:tc>
      </w:tr>
      <w:tr w14:paraId="5B71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36F240">
            <w:r>
              <w:t>未登录访问</w:t>
            </w:r>
          </w:p>
        </w:tc>
        <w:tc>
          <w:tcPr>
            <w:tcW w:w="241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887D2">
            <w:r>
              <w:t>清除token后访问页面</w:t>
            </w:r>
          </w:p>
        </w:tc>
        <w:tc>
          <w:tcPr>
            <w:tcW w:w="3544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7F65D2">
            <w:r>
              <w:t>跳转到登录页并提示“请先登录”</w:t>
            </w:r>
          </w:p>
        </w:tc>
      </w:tr>
      <w:tr w14:paraId="506D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D041A">
            <w:r>
              <w:t>网络异常</w:t>
            </w:r>
          </w:p>
        </w:tc>
        <w:tc>
          <w:tcPr>
            <w:tcW w:w="241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332CC4">
            <w:r>
              <w:t>断网后访问页面</w:t>
            </w:r>
          </w:p>
        </w:tc>
        <w:tc>
          <w:tcPr>
            <w:tcW w:w="3544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93471">
            <w:r>
              <w:t>显示“获取数据失败”错误提示</w:t>
            </w:r>
          </w:p>
        </w:tc>
      </w:tr>
    </w:tbl>
    <w:p w14:paraId="1C7A0263">
      <w:r>
        <w:t>2. 边界与异常测试</w:t>
      </w:r>
    </w:p>
    <w:tbl>
      <w:tblPr>
        <w:tblStyle w:val="9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694"/>
        <w:gridCol w:w="3260"/>
      </w:tblGrid>
      <w:tr w14:paraId="21232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BA5B32">
            <w:pPr>
              <w:rPr>
                <w:b/>
                <w:bCs/>
              </w:rPr>
            </w:pPr>
            <w:r>
              <w:rPr>
                <w:b/>
                <w:bCs/>
              </w:rPr>
              <w:t>测试点</w:t>
            </w:r>
          </w:p>
        </w:tc>
        <w:tc>
          <w:tcPr>
            <w:tcW w:w="2694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494EB9">
            <w:pPr>
              <w:rPr>
                <w:b/>
                <w:bCs/>
              </w:rPr>
            </w:pPr>
            <w:r>
              <w:rPr>
                <w:b/>
                <w:bCs/>
              </w:rPr>
              <w:t>测试方法</w:t>
            </w:r>
          </w:p>
        </w:tc>
        <w:tc>
          <w:tcPr>
            <w:tcW w:w="326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E0CF0">
            <w:pPr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14:paraId="70326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5844AA">
            <w:r>
              <w:t>搜索无匹配</w:t>
            </w:r>
          </w:p>
        </w:tc>
        <w:tc>
          <w:tcPr>
            <w:tcW w:w="2694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4F0DBE">
            <w:r>
              <w:t>输入不存在的关键字</w:t>
            </w:r>
          </w:p>
        </w:tc>
        <w:tc>
          <w:tcPr>
            <w:tcW w:w="326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CEFFA7">
            <w:r>
              <w:t>显示“暂无匹配的检查项目”</w:t>
            </w:r>
          </w:p>
        </w:tc>
      </w:tr>
      <w:tr w14:paraId="6A66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349A37">
            <w:r>
              <w:t>指标描述为空</w:t>
            </w:r>
          </w:p>
        </w:tc>
        <w:tc>
          <w:tcPr>
            <w:tcW w:w="2694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0D0E03">
            <w:r>
              <w:t>某项description字段为空</w:t>
            </w:r>
          </w:p>
        </w:tc>
        <w:tc>
          <w:tcPr>
            <w:tcW w:w="326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DF87B9">
            <w:r>
              <w:t>展示“暂无描述”</w:t>
            </w:r>
          </w:p>
        </w:tc>
      </w:tr>
      <w:tr w14:paraId="1DFC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7C7CB">
            <w:r>
              <w:t>快速多次展开/收起</w:t>
            </w:r>
          </w:p>
        </w:tc>
        <w:tc>
          <w:tcPr>
            <w:tcW w:w="2694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E8C197">
            <w:r>
              <w:t>快速点击不同指标卡片</w:t>
            </w:r>
          </w:p>
        </w:tc>
        <w:tc>
          <w:tcPr>
            <w:tcW w:w="326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787A9">
            <w:r>
              <w:t>展开/收起状态正确，无错乱</w:t>
            </w:r>
          </w:p>
        </w:tc>
      </w:tr>
    </w:tbl>
    <w:p w14:paraId="0FD08FC2">
      <w:pPr>
        <w:pStyle w:val="3"/>
      </w:pPr>
      <w:r>
        <w:rPr>
          <w:rFonts w:hint="eastAsia"/>
        </w:rPr>
        <w:t>5.2</w:t>
      </w:r>
      <w:r>
        <w:t>体检报告模块系统测试</w:t>
      </w:r>
    </w:p>
    <w:p w14:paraId="4F27AD43">
      <w:r>
        <w:t>1. 功能测试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8"/>
        <w:gridCol w:w="2835"/>
        <w:gridCol w:w="3402"/>
      </w:tblGrid>
      <w:tr w14:paraId="29A93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  <w:tblHeader/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2ECE7D">
            <w:pPr>
              <w:widowControl/>
              <w:jc w:val="left"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测试点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B46182">
            <w:pPr>
              <w:widowControl/>
              <w:jc w:val="left"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测试方法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0D98BC">
            <w:pPr>
              <w:widowControl/>
              <w:jc w:val="left"/>
              <w:rPr>
                <w:rFonts w:eastAsia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  <w:szCs w:val="20"/>
              </w:rPr>
              <w:t>预期结果</w:t>
            </w:r>
          </w:p>
        </w:tc>
      </w:tr>
      <w:tr w14:paraId="3A4BE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7C997D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报告列表加载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193FFB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进入体检报告页面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8456A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正常显示报告列表</w:t>
            </w:r>
          </w:p>
        </w:tc>
      </w:tr>
      <w:tr w14:paraId="7C5D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FE9A8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分页功能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385F4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切换分页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2206DD20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正确显示对应页的报告</w:t>
            </w:r>
          </w:p>
        </w:tc>
      </w:tr>
      <w:tr w14:paraId="4FC80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CC485B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报告详情查看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00A832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点击</w:t>
            </w:r>
            <w:r>
              <w:rPr>
                <w:rFonts w:eastAsia="Times New Roman"/>
                <w:kern w:val="0"/>
                <w:sz w:val="20"/>
                <w:szCs w:val="20"/>
              </w:rPr>
              <w:t>“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详情</w:t>
            </w:r>
            <w:r>
              <w:rPr>
                <w:rFonts w:eastAsia="Times New Roman"/>
                <w:kern w:val="0"/>
                <w:sz w:val="20"/>
                <w:szCs w:val="20"/>
              </w:rPr>
              <w:t>”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按钮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415789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跳转到详情页并显示完整报告</w:t>
            </w:r>
          </w:p>
        </w:tc>
      </w:tr>
      <w:tr w14:paraId="36395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B3ED17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报告下载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B5C94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点击</w:t>
            </w:r>
            <w:r>
              <w:rPr>
                <w:rFonts w:eastAsia="Times New Roman"/>
                <w:kern w:val="0"/>
                <w:sz w:val="20"/>
                <w:szCs w:val="20"/>
              </w:rPr>
              <w:t>“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下载报告</w:t>
            </w:r>
            <w:r>
              <w:rPr>
                <w:rFonts w:eastAsia="Times New Roman"/>
                <w:kern w:val="0"/>
                <w:sz w:val="20"/>
                <w:szCs w:val="20"/>
              </w:rPr>
              <w:t>”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按钮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3B6FB5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成功生成并下载报告文件</w:t>
            </w:r>
          </w:p>
        </w:tc>
      </w:tr>
      <w:tr w14:paraId="19E03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333E42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性别显示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E84B16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性别为</w:t>
            </w:r>
            <w:r>
              <w:rPr>
                <w:rFonts w:eastAsia="Times New Roman"/>
                <w:kern w:val="0"/>
                <w:sz w:val="20"/>
                <w:szCs w:val="20"/>
              </w:rPr>
              <w:t>0/2/1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等不同情况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954E0E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页面正确显示</w:t>
            </w:r>
            <w:r>
              <w:rPr>
                <w:rFonts w:eastAsia="Times New Roman"/>
                <w:kern w:val="0"/>
                <w:sz w:val="20"/>
                <w:szCs w:val="20"/>
              </w:rPr>
              <w:t>“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男</w:t>
            </w:r>
            <w:r>
              <w:rPr>
                <w:rFonts w:eastAsia="Times New Roman"/>
                <w:kern w:val="0"/>
                <w:sz w:val="20"/>
                <w:szCs w:val="20"/>
              </w:rPr>
              <w:t>”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或</w:t>
            </w:r>
            <w:r>
              <w:rPr>
                <w:rFonts w:eastAsia="Times New Roman"/>
                <w:kern w:val="0"/>
                <w:sz w:val="20"/>
                <w:szCs w:val="20"/>
              </w:rPr>
              <w:t>“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女</w:t>
            </w:r>
            <w:r>
              <w:rPr>
                <w:rFonts w:eastAsia="Times New Roman"/>
                <w:kern w:val="0"/>
                <w:sz w:val="20"/>
                <w:szCs w:val="20"/>
              </w:rPr>
              <w:t>”</w:t>
            </w:r>
          </w:p>
        </w:tc>
      </w:tr>
      <w:tr w14:paraId="110D4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DF3A5A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空报告情况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CE5E1F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无报告数据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FD936A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显示</w:t>
            </w:r>
            <w:r>
              <w:rPr>
                <w:rFonts w:eastAsia="Times New Roman"/>
                <w:kern w:val="0"/>
                <w:sz w:val="20"/>
                <w:szCs w:val="20"/>
              </w:rPr>
              <w:t>“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暂无体检报告</w:t>
            </w:r>
            <w:r>
              <w:rPr>
                <w:rFonts w:eastAsia="Times New Roman"/>
                <w:kern w:val="0"/>
                <w:sz w:val="20"/>
                <w:szCs w:val="20"/>
              </w:rPr>
              <w:t>”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及引导按钮</w:t>
            </w:r>
          </w:p>
        </w:tc>
      </w:tr>
      <w:tr w14:paraId="7D6BD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BC23E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网络异常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3794FE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断网后访问页面</w:t>
            </w:r>
          </w:p>
        </w:tc>
        <w:tc>
          <w:tcPr>
            <w:tcW w:w="340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5BD7A0">
            <w:pPr>
              <w:widowControl/>
              <w:jc w:val="lef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显示</w:t>
            </w:r>
            <w:r>
              <w:rPr>
                <w:rFonts w:eastAsia="Times New Roman"/>
                <w:kern w:val="0"/>
                <w:sz w:val="20"/>
                <w:szCs w:val="20"/>
              </w:rPr>
              <w:t>“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获取数据失败</w:t>
            </w:r>
            <w:r>
              <w:rPr>
                <w:rFonts w:eastAsia="Times New Roman"/>
                <w:kern w:val="0"/>
                <w:sz w:val="20"/>
                <w:szCs w:val="20"/>
              </w:rPr>
              <w:t>”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错误提示</w:t>
            </w:r>
          </w:p>
        </w:tc>
      </w:tr>
    </w:tbl>
    <w:p w14:paraId="2D62B1F1">
      <w:pPr>
        <w:widowControl/>
        <w:jc w:val="left"/>
        <w:rPr>
          <w:rFonts w:eastAsia="Times New Roman"/>
          <w:kern w:val="0"/>
          <w:sz w:val="20"/>
          <w:szCs w:val="20"/>
        </w:rPr>
      </w:pPr>
      <w:r>
        <w:rPr>
          <w:rFonts w:eastAsia="Times New Roman"/>
          <w:kern w:val="0"/>
          <w:sz w:val="20"/>
          <w:szCs w:val="20"/>
        </w:rPr>
        <w:t xml:space="preserve">2. </w:t>
      </w:r>
      <w:r>
        <w:rPr>
          <w:rFonts w:hint="eastAsia" w:ascii="宋体" w:hAnsi="宋体" w:cs="宋体"/>
          <w:kern w:val="0"/>
          <w:sz w:val="20"/>
          <w:szCs w:val="20"/>
        </w:rPr>
        <w:t>边界与异常测试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0"/>
        <w:gridCol w:w="2490"/>
        <w:gridCol w:w="2910"/>
      </w:tblGrid>
      <w:tr w14:paraId="199D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514464">
            <w:r>
              <w:rPr>
                <w:rFonts w:hint="eastAsia"/>
              </w:rPr>
              <w:t>测试点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B98200">
            <w:r>
              <w:rPr>
                <w:rFonts w:hint="eastAsia"/>
              </w:rPr>
              <w:t>测试方法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BD1364">
            <w:r>
              <w:rPr>
                <w:rFonts w:hint="eastAsia"/>
              </w:rPr>
              <w:t>预期结果</w:t>
            </w:r>
          </w:p>
        </w:tc>
      </w:tr>
      <w:tr w14:paraId="40B5A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B16056">
            <w:r>
              <w:rPr>
                <w:rFonts w:hint="eastAsia"/>
              </w:rPr>
              <w:t>报告字段缺失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C9B596">
            <w:r>
              <w:rPr>
                <w:rFonts w:hint="eastAsia"/>
              </w:rPr>
              <w:t>后端返回部分字段为空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47F604">
            <w:r>
              <w:rPr>
                <w:rFonts w:hint="eastAsia"/>
              </w:rPr>
              <w:t>页面有默认值兜底，无报错</w:t>
            </w:r>
          </w:p>
        </w:tc>
      </w:tr>
      <w:tr w14:paraId="42A4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9F2752">
            <w:r>
              <w:rPr>
                <w:rFonts w:hint="eastAsia"/>
              </w:rPr>
              <w:t>快速切换分页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424F7">
            <w:r>
              <w:rPr>
                <w:rFonts w:hint="eastAsia"/>
              </w:rPr>
              <w:t>快速点击分页按钮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FB1011">
            <w:r>
              <w:rPr>
                <w:rFonts w:hint="eastAsia"/>
              </w:rPr>
              <w:t>分页状态正常，无错乱</w:t>
            </w:r>
          </w:p>
        </w:tc>
      </w:tr>
      <w:tr w14:paraId="74E53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55C02">
            <w:r>
              <w:rPr>
                <w:rFonts w:hint="eastAsia"/>
              </w:rPr>
              <w:t>下载中断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7785FA">
            <w:r>
              <w:rPr>
                <w:rFonts w:hint="eastAsia"/>
              </w:rPr>
              <w:t>下载过程中断网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5BAC13">
            <w:r>
              <w:rPr>
                <w:rFonts w:hint="eastAsia"/>
              </w:rPr>
              <w:t>显示</w:t>
            </w:r>
            <w:r>
              <w:t>“</w:t>
            </w:r>
            <w:r>
              <w:rPr>
                <w:rFonts w:hint="eastAsia"/>
              </w:rPr>
              <w:t>下载失败</w:t>
            </w:r>
            <w:r>
              <w:t>”</w:t>
            </w:r>
            <w:r>
              <w:rPr>
                <w:rFonts w:hint="eastAsia"/>
              </w:rPr>
              <w:t>提示</w:t>
            </w:r>
          </w:p>
        </w:tc>
      </w:tr>
    </w:tbl>
    <w:p w14:paraId="510C3FD9">
      <w:pPr>
        <w:pStyle w:val="3"/>
      </w:pPr>
      <w:r>
        <w:rPr>
          <w:rFonts w:hint="eastAsia"/>
        </w:rPr>
        <w:t>5.3</w:t>
      </w:r>
      <w:r>
        <w:t>健康资讯模块系统测试</w:t>
      </w:r>
    </w:p>
    <w:p w14:paraId="5DFA5500">
      <w:r>
        <w:t>1. 功能测试</w:t>
      </w:r>
    </w:p>
    <w:tbl>
      <w:tblPr>
        <w:tblStyle w:val="9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8"/>
        <w:gridCol w:w="2552"/>
        <w:gridCol w:w="3260"/>
      </w:tblGrid>
      <w:tr w14:paraId="63A9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9BD3CA">
            <w:r>
              <w:t>测试点</w:t>
            </w:r>
          </w:p>
        </w:tc>
        <w:tc>
          <w:tcPr>
            <w:tcW w:w="255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18D0B6">
            <w:r>
              <w:t>测试方法</w:t>
            </w:r>
          </w:p>
        </w:tc>
        <w:tc>
          <w:tcPr>
            <w:tcW w:w="326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0BB846">
            <w:r>
              <w:t>预期结果</w:t>
            </w:r>
          </w:p>
        </w:tc>
      </w:tr>
      <w:tr w14:paraId="6645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3C7F19">
            <w:r>
              <w:t>资讯列表加载</w:t>
            </w:r>
          </w:p>
        </w:tc>
        <w:tc>
          <w:tcPr>
            <w:tcW w:w="255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E4D9E4">
            <w:r>
              <w:t>进入健康资讯页面</w:t>
            </w:r>
          </w:p>
        </w:tc>
        <w:tc>
          <w:tcPr>
            <w:tcW w:w="326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87EAC0">
            <w:r>
              <w:t>正常显示资讯列表</w:t>
            </w:r>
          </w:p>
        </w:tc>
      </w:tr>
      <w:tr w14:paraId="7447A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D0236">
            <w:r>
              <w:t>分类切换</w:t>
            </w:r>
          </w:p>
        </w:tc>
        <w:tc>
          <w:tcPr>
            <w:tcW w:w="255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CA822B">
            <w:r>
              <w:t>点击不同分类tab</w:t>
            </w:r>
          </w:p>
        </w:tc>
        <w:tc>
          <w:tcPr>
            <w:tcW w:w="326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F0A06F">
            <w:r>
              <w:t>只显示对应分类的资讯</w:t>
            </w:r>
          </w:p>
        </w:tc>
      </w:tr>
      <w:tr w14:paraId="273CC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473D07">
            <w:r>
              <w:t>资讯详情查看</w:t>
            </w:r>
          </w:p>
        </w:tc>
        <w:tc>
          <w:tcPr>
            <w:tcW w:w="255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FD39F0">
            <w:r>
              <w:t>点击资讯卡片（有url/无url）</w:t>
            </w:r>
          </w:p>
        </w:tc>
        <w:tc>
          <w:tcPr>
            <w:tcW w:w="326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A4AAE4">
            <w:r>
              <w:t>跳转WebView或本地详情页</w:t>
            </w:r>
          </w:p>
        </w:tc>
      </w:tr>
      <w:tr w14:paraId="6550E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45585">
            <w:r>
              <w:t>搜索功能</w:t>
            </w:r>
          </w:p>
        </w:tc>
        <w:tc>
          <w:tcPr>
            <w:tcW w:w="255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D1BF43">
            <w:r>
              <w:t>输入关键字进行搜索</w:t>
            </w:r>
          </w:p>
        </w:tc>
        <w:tc>
          <w:tcPr>
            <w:tcW w:w="326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A32F0D">
            <w:r>
              <w:t>列表只显示匹配的资讯</w:t>
            </w:r>
          </w:p>
        </w:tc>
      </w:tr>
      <w:tr w14:paraId="1174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553532">
            <w:r>
              <w:t>空数据情况</w:t>
            </w:r>
          </w:p>
        </w:tc>
        <w:tc>
          <w:tcPr>
            <w:tcW w:w="255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E6AE36">
            <w:r>
              <w:t>后端返回空数据</w:t>
            </w:r>
          </w:p>
        </w:tc>
        <w:tc>
          <w:tcPr>
            <w:tcW w:w="326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B60895">
            <w:r>
              <w:t>显示“暂无资讯”提示</w:t>
            </w:r>
          </w:p>
        </w:tc>
      </w:tr>
      <w:tr w14:paraId="32835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838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F37DEF">
            <w:r>
              <w:t>网络异常</w:t>
            </w:r>
          </w:p>
        </w:tc>
        <w:tc>
          <w:tcPr>
            <w:tcW w:w="255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331516">
            <w:r>
              <w:t>断网后访问页面</w:t>
            </w:r>
          </w:p>
        </w:tc>
        <w:tc>
          <w:tcPr>
            <w:tcW w:w="3260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BCCFF9">
            <w:r>
              <w:t>显示“获取数据失败”错误提示</w:t>
            </w:r>
          </w:p>
        </w:tc>
      </w:tr>
    </w:tbl>
    <w:p w14:paraId="745161C5">
      <w:r>
        <w:t>2. 边界与异常测试</w:t>
      </w:r>
    </w:p>
    <w:tbl>
      <w:tblPr>
        <w:tblStyle w:val="9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2"/>
        <w:gridCol w:w="2409"/>
        <w:gridCol w:w="3686"/>
      </w:tblGrid>
      <w:tr w14:paraId="08EB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12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20BE7F">
            <w:r>
              <w:t>测试点</w:t>
            </w:r>
          </w:p>
        </w:tc>
        <w:tc>
          <w:tcPr>
            <w:tcW w:w="2409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38F8C3">
            <w:r>
              <w:t>测试方法</w:t>
            </w:r>
          </w:p>
        </w:tc>
        <w:tc>
          <w:tcPr>
            <w:tcW w:w="3686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AC1698">
            <w:r>
              <w:t>预期结果</w:t>
            </w:r>
          </w:p>
        </w:tc>
      </w:tr>
      <w:tr w14:paraId="3BE5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2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FAAF1">
            <w:r>
              <w:t>资讯内容为空</w:t>
            </w:r>
          </w:p>
        </w:tc>
        <w:tc>
          <w:tcPr>
            <w:tcW w:w="2409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6DCA67">
            <w:r>
              <w:t>资讯content字段为空</w:t>
            </w:r>
          </w:p>
        </w:tc>
        <w:tc>
          <w:tcPr>
            <w:tcW w:w="3686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FA85A5">
            <w:r>
              <w:t>页面无报错，内容区域为空或有提示</w:t>
            </w:r>
          </w:p>
        </w:tc>
      </w:tr>
      <w:tr w14:paraId="72F0D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2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3F2414">
            <w:r>
              <w:t>WebView加载失败</w:t>
            </w:r>
          </w:p>
        </w:tc>
        <w:tc>
          <w:tcPr>
            <w:tcW w:w="2409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581A49">
            <w:r>
              <w:t>资讯url为无效链接</w:t>
            </w:r>
          </w:p>
        </w:tc>
        <w:tc>
          <w:tcPr>
            <w:tcW w:w="3686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F548A6">
            <w:r>
              <w:t>显示“加载失败”提示</w:t>
            </w:r>
          </w:p>
        </w:tc>
      </w:tr>
      <w:tr w14:paraId="0109A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122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B0B32E">
            <w:r>
              <w:t>快速切换分类</w:t>
            </w:r>
          </w:p>
        </w:tc>
        <w:tc>
          <w:tcPr>
            <w:tcW w:w="2409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6AAB9">
            <w:r>
              <w:t>快速点击不同分类tab</w:t>
            </w:r>
          </w:p>
        </w:tc>
        <w:tc>
          <w:tcPr>
            <w:tcW w:w="3686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607232">
            <w:r>
              <w:t>分类状态正常，无错乱</w:t>
            </w:r>
          </w:p>
        </w:tc>
      </w:tr>
    </w:tbl>
    <w:p w14:paraId="1702F20D">
      <w:pPr>
        <w:pStyle w:val="3"/>
      </w:pPr>
      <w:r>
        <w:rPr>
          <w:rFonts w:hint="eastAsia"/>
        </w:rPr>
        <w:t>5.4</w:t>
      </w:r>
      <w:r>
        <w:t>通用测试</w:t>
      </w:r>
    </w:p>
    <w:tbl>
      <w:tblPr>
        <w:tblStyle w:val="9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6"/>
        <w:gridCol w:w="2835"/>
        <w:gridCol w:w="3119"/>
      </w:tblGrid>
      <w:tr w14:paraId="02F4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96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0CA241">
            <w:r>
              <w:t>测试点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98708">
            <w:r>
              <w:t>测试方法</w:t>
            </w:r>
          </w:p>
        </w:tc>
        <w:tc>
          <w:tcPr>
            <w:tcW w:w="3119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E1B90">
            <w:r>
              <w:t>预期结果</w:t>
            </w:r>
          </w:p>
        </w:tc>
      </w:tr>
      <w:tr w14:paraId="202C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6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E54D42">
            <w:r>
              <w:t>UI适配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D1E4AD">
            <w:r>
              <w:t>不同分辨率/设备访问页面</w:t>
            </w:r>
          </w:p>
        </w:tc>
        <w:tc>
          <w:tcPr>
            <w:tcW w:w="3119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3E8974">
            <w:r>
              <w:t>页面布局正常，无错位</w:t>
            </w:r>
          </w:p>
        </w:tc>
      </w:tr>
      <w:tr w14:paraId="5EAA4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6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3CCE35">
            <w:r>
              <w:t>权限校验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BFB266">
            <w:r>
              <w:t>未登录状态访问任意功能</w:t>
            </w:r>
          </w:p>
        </w:tc>
        <w:tc>
          <w:tcPr>
            <w:tcW w:w="3119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2BE983">
            <w:r>
              <w:t>跳转到登录页或提示未登录</w:t>
            </w:r>
          </w:p>
        </w:tc>
      </w:tr>
      <w:tr w14:paraId="009EA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6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6A7FE8">
            <w:r>
              <w:t>性能测试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B9D187">
            <w:r>
              <w:t>大量数据下滚动、切换</w:t>
            </w:r>
          </w:p>
        </w:tc>
        <w:tc>
          <w:tcPr>
            <w:tcW w:w="3119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A8179D">
            <w:r>
              <w:t>页面流畅，无明显卡顿</w:t>
            </w:r>
          </w:p>
        </w:tc>
      </w:tr>
      <w:tr w14:paraId="55141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6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86B57B">
            <w:r>
              <w:t>安全性测试</w:t>
            </w:r>
          </w:p>
        </w:tc>
        <w:tc>
          <w:tcPr>
            <w:tcW w:w="2835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ED19B6">
            <w:r>
              <w:t>非法参数、XSS等攻击尝试</w:t>
            </w:r>
          </w:p>
        </w:tc>
        <w:tc>
          <w:tcPr>
            <w:tcW w:w="3119" w:type="dxa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01AE2">
            <w:r>
              <w:t>系统无异常，数据安全</w:t>
            </w:r>
          </w:p>
        </w:tc>
      </w:tr>
    </w:tbl>
    <w:p w14:paraId="5CB117FD">
      <w:pPr>
        <w:pStyle w:val="2"/>
      </w:pP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心得体会</w:t>
      </w:r>
    </w:p>
    <w:p w14:paraId="5E3860C3">
      <w:pPr>
        <w:pStyle w:val="8"/>
      </w:pPr>
      <w:r>
        <w:rPr>
          <w:rFonts w:hint="eastAsia"/>
        </w:rPr>
        <w:t xml:space="preserve">    在本次东软熙心健康体检系统的开发实践中，我主要负责了App端健康指标、体检报告、健康资讯三个核心模块的设计与实现。通过本次项目，我不仅提升了自己的前端开发能力，也对医疗健康类产品的业务流程有了更深入的理解。</w:t>
      </w:r>
    </w:p>
    <w:p w14:paraId="74A5C7B2">
      <w:pPr>
        <w:pStyle w:val="8"/>
        <w:ind w:firstLine="480" w:firstLineChars="200"/>
      </w:pPr>
      <w:r>
        <w:rPr>
          <w:rFonts w:hint="eastAsia"/>
        </w:rPr>
        <w:t>在健康指标模块开发过程中，我体会到数据结构设计和用户体验优化的重要性。为了让用户能够快速查找和理解各项体检指标，我实现了高效的本地搜索和卡片式详情展开功能，并对无数据、无结果等场景做了友好提示，提升了整体易用性。</w:t>
      </w:r>
    </w:p>
    <w:p w14:paraId="16EAE25D">
      <w:pPr>
        <w:pStyle w:val="8"/>
        <w:ind w:firstLine="480" w:firstLineChars="200"/>
      </w:pPr>
      <w:r>
        <w:rPr>
          <w:rFonts w:hint="eastAsia"/>
        </w:rPr>
        <w:t>体检报告模块的开发让我更加注重数据的准确性和隐私保护。报告数据涉及用户的敏感健康信息，因此在数据传递、展示和下载等环节，我都严格处理了性别、年龄等字段的异常情况，确保信息展示的准确和安全。同时，前端分页和报告下载等功能的实现，也锻炼了我对性能优化和多端兼容的把控能力。</w:t>
      </w:r>
    </w:p>
    <w:p w14:paraId="7101598E">
      <w:pPr>
        <w:pStyle w:val="8"/>
        <w:ind w:firstLine="480" w:firstLineChars="200"/>
      </w:pPr>
      <w:r>
        <w:rPr>
          <w:rFonts w:hint="eastAsia"/>
        </w:rPr>
        <w:t>健康资讯模块则让我体会到内容管理和交互设计的结合。通过分类浏览、搜索、WebView外链等功能，用户可以方便地获取权威健康知识。为保证内容安全和加载速度，我还对数据结构和图片加载做了优化。</w:t>
      </w:r>
    </w:p>
    <w:p w14:paraId="37EAEB60">
      <w:pPr>
        <w:pStyle w:val="8"/>
        <w:ind w:firstLine="480" w:firstLineChars="200"/>
        <w:rPr>
          <w:rFonts w:ascii="Segoe UI" w:hAnsi="Segoe UI" w:eastAsia="Segoe UI" w:cs="Segoe UI"/>
          <w:color w:val="05073B"/>
          <w:sz w:val="18"/>
          <w:szCs w:val="18"/>
        </w:rPr>
      </w:pPr>
      <w:r>
        <w:rPr>
          <w:rFonts w:hint="eastAsia"/>
        </w:rPr>
        <w:t>总的来说，这次项目让我系统掌握了uni-app跨平台开发、前后端分离协作、数据安全处理等关键技能，也提升了我的团队沟通和问题解决能力。未来我会继续深入学习，不断提升自己的综合开发素养。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95BFA"/>
    <w:multiLevelType w:val="multilevel"/>
    <w:tmpl w:val="00195BFA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07F1677B"/>
    <w:multiLevelType w:val="multilevel"/>
    <w:tmpl w:val="07F1677B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09CC77AB"/>
    <w:multiLevelType w:val="multilevel"/>
    <w:tmpl w:val="09CC77AB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0B4D3B31"/>
    <w:multiLevelType w:val="multilevel"/>
    <w:tmpl w:val="0B4D3B31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0EE64BB9"/>
    <w:multiLevelType w:val="multilevel"/>
    <w:tmpl w:val="0EE64BB9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5">
    <w:nsid w:val="16991D8E"/>
    <w:multiLevelType w:val="multilevel"/>
    <w:tmpl w:val="16991D8E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6">
    <w:nsid w:val="1B553335"/>
    <w:multiLevelType w:val="multilevel"/>
    <w:tmpl w:val="1B553335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7">
    <w:nsid w:val="1C215E7E"/>
    <w:multiLevelType w:val="multilevel"/>
    <w:tmpl w:val="1C215E7E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8">
    <w:nsid w:val="1E555F39"/>
    <w:multiLevelType w:val="multilevel"/>
    <w:tmpl w:val="1E555F39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9">
    <w:nsid w:val="1EC23605"/>
    <w:multiLevelType w:val="multilevel"/>
    <w:tmpl w:val="1EC23605"/>
    <w:lvl w:ilvl="0" w:tentative="0">
      <w:start w:val="1"/>
      <w:numFmt w:val="decimal"/>
      <w:lvlText w:val="%1)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10">
    <w:nsid w:val="22D33142"/>
    <w:multiLevelType w:val="multilevel"/>
    <w:tmpl w:val="22D33142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1">
    <w:nsid w:val="22EB4A8A"/>
    <w:multiLevelType w:val="multilevel"/>
    <w:tmpl w:val="22EB4A8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2)"/>
      <w:lvlJc w:val="left"/>
      <w:pPr>
        <w:ind w:left="65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24493C8D"/>
    <w:multiLevelType w:val="multilevel"/>
    <w:tmpl w:val="24493C8D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3">
    <w:nsid w:val="259A476E"/>
    <w:multiLevelType w:val="multilevel"/>
    <w:tmpl w:val="259A476E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4">
    <w:nsid w:val="25DA684E"/>
    <w:multiLevelType w:val="multilevel"/>
    <w:tmpl w:val="25DA684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2)"/>
      <w:lvlJc w:val="left"/>
      <w:pPr>
        <w:ind w:left="65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nsid w:val="28F20125"/>
    <w:multiLevelType w:val="multilevel"/>
    <w:tmpl w:val="28F20125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6">
    <w:nsid w:val="2A9E2418"/>
    <w:multiLevelType w:val="multilevel"/>
    <w:tmpl w:val="2A9E2418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7">
    <w:nsid w:val="30BA184D"/>
    <w:multiLevelType w:val="multilevel"/>
    <w:tmpl w:val="30BA184D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8">
    <w:nsid w:val="31455D90"/>
    <w:multiLevelType w:val="multilevel"/>
    <w:tmpl w:val="31455D90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9">
    <w:nsid w:val="33270BB5"/>
    <w:multiLevelType w:val="multilevel"/>
    <w:tmpl w:val="33270BB5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0">
    <w:nsid w:val="356363C1"/>
    <w:multiLevelType w:val="multilevel"/>
    <w:tmpl w:val="356363C1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1">
    <w:nsid w:val="38BF3BE0"/>
    <w:multiLevelType w:val="multilevel"/>
    <w:tmpl w:val="38BF3BE0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2">
    <w:nsid w:val="39B75DE4"/>
    <w:multiLevelType w:val="multilevel"/>
    <w:tmpl w:val="39B75DE4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3">
    <w:nsid w:val="3D176A23"/>
    <w:multiLevelType w:val="multilevel"/>
    <w:tmpl w:val="3D176A23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nsid w:val="430C5AAC"/>
    <w:multiLevelType w:val="multilevel"/>
    <w:tmpl w:val="430C5AAC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5">
    <w:nsid w:val="4C8B346B"/>
    <w:multiLevelType w:val="multilevel"/>
    <w:tmpl w:val="4C8B346B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6">
    <w:nsid w:val="50CB3DB2"/>
    <w:multiLevelType w:val="multilevel"/>
    <w:tmpl w:val="50CB3DB2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7">
    <w:nsid w:val="54E2387A"/>
    <w:multiLevelType w:val="multilevel"/>
    <w:tmpl w:val="54E2387A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8">
    <w:nsid w:val="58B97964"/>
    <w:multiLevelType w:val="multilevel"/>
    <w:tmpl w:val="58B97964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9">
    <w:nsid w:val="5E937A78"/>
    <w:multiLevelType w:val="multilevel"/>
    <w:tmpl w:val="5E937A78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0">
    <w:nsid w:val="5EC902AB"/>
    <w:multiLevelType w:val="multilevel"/>
    <w:tmpl w:val="5EC902AB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1">
    <w:nsid w:val="622C0EE4"/>
    <w:multiLevelType w:val="multilevel"/>
    <w:tmpl w:val="622C0EE4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2">
    <w:nsid w:val="63643450"/>
    <w:multiLevelType w:val="multilevel"/>
    <w:tmpl w:val="63643450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3">
    <w:nsid w:val="655C3D1A"/>
    <w:multiLevelType w:val="multilevel"/>
    <w:tmpl w:val="655C3D1A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4">
    <w:nsid w:val="6798071E"/>
    <w:multiLevelType w:val="multilevel"/>
    <w:tmpl w:val="6798071E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5">
    <w:nsid w:val="6B0C6C2D"/>
    <w:multiLevelType w:val="multilevel"/>
    <w:tmpl w:val="6B0C6C2D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6">
    <w:nsid w:val="6B2E1673"/>
    <w:multiLevelType w:val="multilevel"/>
    <w:tmpl w:val="6B2E1673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7">
    <w:nsid w:val="6B614660"/>
    <w:multiLevelType w:val="multilevel"/>
    <w:tmpl w:val="6B614660"/>
    <w:lvl w:ilvl="0" w:tentative="0">
      <w:start w:val="1"/>
      <w:numFmt w:val="decimal"/>
      <w:lvlText w:val="%1."/>
      <w:lvlJc w:val="left"/>
      <w:pPr>
        <w:ind w:left="1700" w:hanging="440"/>
      </w:pPr>
    </w:lvl>
    <w:lvl w:ilvl="1" w:tentative="0">
      <w:start w:val="1"/>
      <w:numFmt w:val="decimal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8">
    <w:nsid w:val="6B8B7B71"/>
    <w:multiLevelType w:val="multilevel"/>
    <w:tmpl w:val="6B8B7B71"/>
    <w:lvl w:ilvl="0" w:tentative="0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9">
    <w:nsid w:val="703324C5"/>
    <w:multiLevelType w:val="multilevel"/>
    <w:tmpl w:val="703324C5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0">
    <w:nsid w:val="72FA40BD"/>
    <w:multiLevelType w:val="multilevel"/>
    <w:tmpl w:val="72FA40BD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1">
    <w:nsid w:val="7CD95DFE"/>
    <w:multiLevelType w:val="multilevel"/>
    <w:tmpl w:val="7CD95DFE"/>
    <w:lvl w:ilvl="0" w:tentative="0">
      <w:start w:val="1"/>
      <w:numFmt w:val="decimal"/>
      <w:lvlText w:val="%1)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38"/>
  </w:num>
  <w:num w:numId="2">
    <w:abstractNumId w:val="15"/>
  </w:num>
  <w:num w:numId="3">
    <w:abstractNumId w:val="18"/>
  </w:num>
  <w:num w:numId="4">
    <w:abstractNumId w:val="8"/>
  </w:num>
  <w:num w:numId="5">
    <w:abstractNumId w:val="34"/>
  </w:num>
  <w:num w:numId="6">
    <w:abstractNumId w:val="36"/>
  </w:num>
  <w:num w:numId="7">
    <w:abstractNumId w:val="3"/>
  </w:num>
  <w:num w:numId="8">
    <w:abstractNumId w:val="39"/>
  </w:num>
  <w:num w:numId="9">
    <w:abstractNumId w:val="30"/>
  </w:num>
  <w:num w:numId="10">
    <w:abstractNumId w:val="5"/>
  </w:num>
  <w:num w:numId="11">
    <w:abstractNumId w:val="21"/>
  </w:num>
  <w:num w:numId="12">
    <w:abstractNumId w:val="22"/>
  </w:num>
  <w:num w:numId="13">
    <w:abstractNumId w:val="20"/>
  </w:num>
  <w:num w:numId="14">
    <w:abstractNumId w:val="0"/>
  </w:num>
  <w:num w:numId="15">
    <w:abstractNumId w:val="6"/>
  </w:num>
  <w:num w:numId="16">
    <w:abstractNumId w:val="40"/>
  </w:num>
  <w:num w:numId="17">
    <w:abstractNumId w:val="27"/>
  </w:num>
  <w:num w:numId="18">
    <w:abstractNumId w:val="11"/>
  </w:num>
  <w:num w:numId="19">
    <w:abstractNumId w:val="14"/>
  </w:num>
  <w:num w:numId="20">
    <w:abstractNumId w:val="26"/>
  </w:num>
  <w:num w:numId="21">
    <w:abstractNumId w:val="19"/>
  </w:num>
  <w:num w:numId="22">
    <w:abstractNumId w:val="12"/>
  </w:num>
  <w:num w:numId="23">
    <w:abstractNumId w:val="32"/>
  </w:num>
  <w:num w:numId="24">
    <w:abstractNumId w:val="9"/>
  </w:num>
  <w:num w:numId="25">
    <w:abstractNumId w:val="23"/>
  </w:num>
  <w:num w:numId="26">
    <w:abstractNumId w:val="37"/>
  </w:num>
  <w:num w:numId="27">
    <w:abstractNumId w:val="24"/>
  </w:num>
  <w:num w:numId="28">
    <w:abstractNumId w:val="4"/>
  </w:num>
  <w:num w:numId="29">
    <w:abstractNumId w:val="17"/>
  </w:num>
  <w:num w:numId="30">
    <w:abstractNumId w:val="33"/>
  </w:num>
  <w:num w:numId="31">
    <w:abstractNumId w:val="35"/>
  </w:num>
  <w:num w:numId="32">
    <w:abstractNumId w:val="29"/>
  </w:num>
  <w:num w:numId="33">
    <w:abstractNumId w:val="7"/>
  </w:num>
  <w:num w:numId="34">
    <w:abstractNumId w:val="2"/>
  </w:num>
  <w:num w:numId="35">
    <w:abstractNumId w:val="1"/>
  </w:num>
  <w:num w:numId="36">
    <w:abstractNumId w:val="31"/>
  </w:num>
  <w:num w:numId="37">
    <w:abstractNumId w:val="28"/>
  </w:num>
  <w:num w:numId="38">
    <w:abstractNumId w:val="25"/>
  </w:num>
  <w:num w:numId="39">
    <w:abstractNumId w:val="13"/>
  </w:num>
  <w:num w:numId="40">
    <w:abstractNumId w:val="41"/>
  </w:num>
  <w:num w:numId="41">
    <w:abstractNumId w:val="10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AwZDA4NTRhNzk5ODA0NWRiNTRiY2Q2ZDFkZTI1MDQifQ=="/>
  </w:docVars>
  <w:rsids>
    <w:rsidRoot w:val="00114F50"/>
    <w:rsid w:val="00071479"/>
    <w:rsid w:val="000C7E56"/>
    <w:rsid w:val="0010340D"/>
    <w:rsid w:val="00114F50"/>
    <w:rsid w:val="001C71A4"/>
    <w:rsid w:val="001F5C27"/>
    <w:rsid w:val="00206280"/>
    <w:rsid w:val="00207160"/>
    <w:rsid w:val="00222801"/>
    <w:rsid w:val="00252B12"/>
    <w:rsid w:val="0026158D"/>
    <w:rsid w:val="00275B91"/>
    <w:rsid w:val="002A1362"/>
    <w:rsid w:val="002D4151"/>
    <w:rsid w:val="003878B3"/>
    <w:rsid w:val="003B193B"/>
    <w:rsid w:val="003C5A33"/>
    <w:rsid w:val="00401BFC"/>
    <w:rsid w:val="00406FCF"/>
    <w:rsid w:val="005219E0"/>
    <w:rsid w:val="005655ED"/>
    <w:rsid w:val="00574025"/>
    <w:rsid w:val="00585EB3"/>
    <w:rsid w:val="005D43E5"/>
    <w:rsid w:val="00614869"/>
    <w:rsid w:val="00634968"/>
    <w:rsid w:val="00657ED1"/>
    <w:rsid w:val="00694AB9"/>
    <w:rsid w:val="006B5072"/>
    <w:rsid w:val="006D1A95"/>
    <w:rsid w:val="0074347F"/>
    <w:rsid w:val="00747FE4"/>
    <w:rsid w:val="00760B5D"/>
    <w:rsid w:val="007B0DC0"/>
    <w:rsid w:val="00812A98"/>
    <w:rsid w:val="00840A41"/>
    <w:rsid w:val="00883030"/>
    <w:rsid w:val="008A3B34"/>
    <w:rsid w:val="008A5C9A"/>
    <w:rsid w:val="008E476E"/>
    <w:rsid w:val="008F68EA"/>
    <w:rsid w:val="009052D3"/>
    <w:rsid w:val="00923FA3"/>
    <w:rsid w:val="00927623"/>
    <w:rsid w:val="00985F8A"/>
    <w:rsid w:val="009A749B"/>
    <w:rsid w:val="009B70CA"/>
    <w:rsid w:val="00A01732"/>
    <w:rsid w:val="00A271BD"/>
    <w:rsid w:val="00A82F8A"/>
    <w:rsid w:val="00AC512E"/>
    <w:rsid w:val="00AF31E0"/>
    <w:rsid w:val="00B11434"/>
    <w:rsid w:val="00B14D71"/>
    <w:rsid w:val="00B5540E"/>
    <w:rsid w:val="00B85F69"/>
    <w:rsid w:val="00BD1A04"/>
    <w:rsid w:val="00BE1898"/>
    <w:rsid w:val="00C00B37"/>
    <w:rsid w:val="00C42217"/>
    <w:rsid w:val="00C51B1A"/>
    <w:rsid w:val="00C71F0F"/>
    <w:rsid w:val="00CB098D"/>
    <w:rsid w:val="00CC1F2B"/>
    <w:rsid w:val="00CD04D1"/>
    <w:rsid w:val="00D30B0C"/>
    <w:rsid w:val="00D30C51"/>
    <w:rsid w:val="00D55438"/>
    <w:rsid w:val="00D62E86"/>
    <w:rsid w:val="00DE5C68"/>
    <w:rsid w:val="00DF0B61"/>
    <w:rsid w:val="00E119C1"/>
    <w:rsid w:val="00EB4A61"/>
    <w:rsid w:val="00ED3FB4"/>
    <w:rsid w:val="00EE78F4"/>
    <w:rsid w:val="00F70E40"/>
    <w:rsid w:val="00F77201"/>
    <w:rsid w:val="00F97080"/>
    <w:rsid w:val="00FD494D"/>
    <w:rsid w:val="02832A46"/>
    <w:rsid w:val="085C1194"/>
    <w:rsid w:val="085E4AB2"/>
    <w:rsid w:val="0C201C7A"/>
    <w:rsid w:val="130C6140"/>
    <w:rsid w:val="14FC21E4"/>
    <w:rsid w:val="15CA4090"/>
    <w:rsid w:val="17F66DEB"/>
    <w:rsid w:val="24B02D6E"/>
    <w:rsid w:val="25CA484B"/>
    <w:rsid w:val="262C2909"/>
    <w:rsid w:val="268362C1"/>
    <w:rsid w:val="2DD8084C"/>
    <w:rsid w:val="31F24162"/>
    <w:rsid w:val="33556A27"/>
    <w:rsid w:val="34BD40E7"/>
    <w:rsid w:val="352C3FC8"/>
    <w:rsid w:val="3599361C"/>
    <w:rsid w:val="38637D13"/>
    <w:rsid w:val="38DF332E"/>
    <w:rsid w:val="3C456A09"/>
    <w:rsid w:val="3D7444B4"/>
    <w:rsid w:val="3E7F6761"/>
    <w:rsid w:val="3F285BF9"/>
    <w:rsid w:val="47082402"/>
    <w:rsid w:val="48E14B53"/>
    <w:rsid w:val="4D142FB2"/>
    <w:rsid w:val="4EB317D3"/>
    <w:rsid w:val="50C17863"/>
    <w:rsid w:val="5A067073"/>
    <w:rsid w:val="5A33357F"/>
    <w:rsid w:val="5AA21305"/>
    <w:rsid w:val="66F37286"/>
    <w:rsid w:val="69BE5775"/>
    <w:rsid w:val="6FEB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outlineLvl w:val="0"/>
    </w:pPr>
    <w:rPr>
      <w:rFonts w:eastAsia="黑体" w:cs="宋体"/>
      <w:b/>
      <w:bCs/>
      <w:kern w:val="44"/>
      <w:sz w:val="28"/>
      <w:szCs w:val="44"/>
      <w:lang w:val="zh-CN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outlineLvl w:val="1"/>
    </w:pPr>
    <w:rPr>
      <w:rFonts w:eastAsia="黑体" w:cstheme="majorBidi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9"/>
    <w:pPr>
      <w:jc w:val="left"/>
      <w:outlineLvl w:val="2"/>
    </w:pPr>
    <w:rPr>
      <w:rFonts w:hint="eastAsia"/>
      <w:b/>
      <w:bCs/>
      <w:kern w:val="0"/>
      <w:sz w:val="28"/>
      <w:szCs w:val="27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autoRedefine/>
    <w:unhideWhenUsed/>
    <w:qFormat/>
    <w:uiPriority w:val="99"/>
    <w:pPr>
      <w:widowControl/>
      <w:shd w:val="clear" w:color="auto" w:fill="FDFDFE"/>
      <w:spacing w:line="20" w:lineRule="atLeast"/>
      <w:jc w:val="left"/>
    </w:pPr>
    <w:rPr>
      <w:kern w:val="0"/>
      <w:sz w:val="24"/>
    </w:rPr>
  </w:style>
  <w:style w:type="table" w:styleId="10">
    <w:name w:val="Table Grid"/>
    <w:basedOn w:val="9"/>
    <w:autoRedefine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1 字符"/>
    <w:basedOn w:val="11"/>
    <w:link w:val="2"/>
    <w:autoRedefine/>
    <w:qFormat/>
    <w:uiPriority w:val="9"/>
    <w:rPr>
      <w:rFonts w:eastAsia="黑体" w:cs="宋体"/>
      <w:b/>
      <w:bCs/>
      <w:kern w:val="44"/>
      <w:sz w:val="28"/>
      <w:szCs w:val="44"/>
      <w:lang w:val="zh-CN"/>
    </w:rPr>
  </w:style>
  <w:style w:type="character" w:customStyle="1" w:styleId="13">
    <w:name w:val="页眉 字符"/>
    <w:basedOn w:val="11"/>
    <w:link w:val="7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autoRedefine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3"/>
    <w:autoRedefine/>
    <w:qFormat/>
    <w:uiPriority w:val="9"/>
    <w:rPr>
      <w:rFonts w:eastAsia="黑体" w:cstheme="majorBidi"/>
      <w:b/>
      <w:bCs/>
      <w:kern w:val="2"/>
      <w:sz w:val="28"/>
      <w:szCs w:val="32"/>
    </w:rPr>
  </w:style>
  <w:style w:type="character" w:customStyle="1" w:styleId="16">
    <w:name w:val="标题 4 字符"/>
    <w:basedOn w:val="11"/>
    <w:link w:val="5"/>
    <w:semiHidden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17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D813A-9059-42AE-A79F-2997CDD097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4650</Words>
  <Characters>6223</Characters>
  <Lines>313</Lines>
  <Paragraphs>488</Paragraphs>
  <TotalTime>207</TotalTime>
  <ScaleCrop>false</ScaleCrop>
  <LinksUpToDate>false</LinksUpToDate>
  <CharactersWithSpaces>6530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2016-10-24T02:06:00Z</dcterms:created>
  <dc:creator>王琳</dc:creator>
  <cp:lastModifiedBy>孤℡★</cp:lastModifiedBy>
  <dcterms:modified xsi:type="dcterms:W3CDTF">2025-07-18T02:44:02Z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0915002ABCC947E2BA022B915A8A30F8_13</vt:lpwstr>
  </property>
  <property fmtid="{D5CDD505-2E9C-101B-9397-08002B2CF9AE}" pid="4" name="KSOTemplateDocerSaveRecord">
    <vt:lpwstr>eyJoZGlkIjoiYWRiZGVkZGQxNzNlMzk3MzEzMWE1ZWJhMzY2NzhhMTMiLCJ1c2VySWQiOiI4MDE4NTk3MzkifQ==</vt:lpwstr>
  </property>
</Properties>
</file>