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77138" w14:textId="31964C6F" w:rsidR="003B32E4" w:rsidRPr="003B32E4" w:rsidRDefault="00DB472B" w:rsidP="003B32E4">
      <w:pPr>
        <w:pStyle w:val="1"/>
        <w:rPr>
          <w:rFonts w:hint="eastAsia"/>
        </w:rPr>
      </w:pPr>
      <w:bookmarkStart w:id="0" w:name="_Toc202790115"/>
      <w:r>
        <w:rPr>
          <w:rFonts w:hint="eastAsia"/>
        </w:rPr>
        <w:t>预约体检系统需求分析文档</w:t>
      </w:r>
      <w:bookmarkEnd w:id="0"/>
    </w:p>
    <w:sdt>
      <w:sdtPr>
        <w:rPr>
          <w:lang w:val="zh-CN"/>
        </w:rPr>
        <w:id w:val="177930279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8"/>
          <w:szCs w:val="22"/>
        </w:rPr>
      </w:sdtEndPr>
      <w:sdtContent>
        <w:p w14:paraId="1B267761" w14:textId="39E8DA33" w:rsidR="003B32E4" w:rsidRDefault="003B32E4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1F8DA25A" w14:textId="69E59C77" w:rsidR="00B5791D" w:rsidRDefault="003B32E4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2790115" w:history="1">
            <w:r w:rsidR="00B5791D" w:rsidRPr="00711F5B">
              <w:rPr>
                <w:rStyle w:val="af2"/>
                <w:rFonts w:hint="eastAsia"/>
                <w:noProof/>
              </w:rPr>
              <w:t>预约体检系统需求分析文档</w:t>
            </w:r>
            <w:r w:rsidR="00B5791D">
              <w:rPr>
                <w:rFonts w:hint="eastAsia"/>
                <w:noProof/>
                <w:webHidden/>
              </w:rPr>
              <w:tab/>
            </w:r>
            <w:r w:rsidR="00B5791D">
              <w:rPr>
                <w:rFonts w:hint="eastAsia"/>
                <w:noProof/>
                <w:webHidden/>
              </w:rPr>
              <w:fldChar w:fldCharType="begin"/>
            </w:r>
            <w:r w:rsidR="00B5791D">
              <w:rPr>
                <w:rFonts w:hint="eastAsia"/>
                <w:noProof/>
                <w:webHidden/>
              </w:rPr>
              <w:instrText xml:space="preserve"> </w:instrText>
            </w:r>
            <w:r w:rsidR="00B5791D">
              <w:rPr>
                <w:noProof/>
                <w:webHidden/>
              </w:rPr>
              <w:instrText>PAGEREF _Toc202790115 \h</w:instrText>
            </w:r>
            <w:r w:rsidR="00B5791D">
              <w:rPr>
                <w:rFonts w:hint="eastAsia"/>
                <w:noProof/>
                <w:webHidden/>
              </w:rPr>
              <w:instrText xml:space="preserve"> </w:instrText>
            </w:r>
            <w:r w:rsidR="00B5791D">
              <w:rPr>
                <w:rFonts w:hint="eastAsia"/>
                <w:noProof/>
                <w:webHidden/>
              </w:rPr>
            </w:r>
            <w:r w:rsidR="00B5791D">
              <w:rPr>
                <w:rFonts w:hint="eastAsia"/>
                <w:noProof/>
                <w:webHidden/>
              </w:rPr>
              <w:fldChar w:fldCharType="separate"/>
            </w:r>
            <w:r w:rsidR="00B5791D">
              <w:rPr>
                <w:rFonts w:hint="eastAsia"/>
                <w:noProof/>
                <w:webHidden/>
              </w:rPr>
              <w:t>1</w:t>
            </w:r>
            <w:r w:rsidR="00B5791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9A0FF1" w14:textId="11604AAE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16" w:history="1">
            <w:r w:rsidRPr="00711F5B">
              <w:rPr>
                <w:rStyle w:val="af2"/>
                <w:rFonts w:hint="eastAsia"/>
                <w:noProof/>
              </w:rPr>
              <w:t>第一章 系统概述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261B4" w14:textId="2A47C056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17" w:history="1">
            <w:r w:rsidRPr="00711F5B">
              <w:rPr>
                <w:rStyle w:val="af2"/>
                <w:rFonts w:hint="eastAsia"/>
                <w:noProof/>
              </w:rPr>
              <w:t>第二章 面向体检用户的安卓APP端需求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4ADF01" w14:textId="2E1ABC7F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18" w:history="1">
            <w:r w:rsidRPr="00711F5B">
              <w:rPr>
                <w:rStyle w:val="af2"/>
                <w:rFonts w:hint="eastAsia"/>
                <w:noProof/>
              </w:rPr>
              <w:t>2.1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59EE13" w14:textId="618CC8CE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19" w:history="1">
            <w:r w:rsidRPr="00711F5B">
              <w:rPr>
                <w:rStyle w:val="af2"/>
                <w:rFonts w:hint="eastAsia"/>
                <w:noProof/>
              </w:rPr>
              <w:t>2.2 非功能需求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F1808" w14:textId="3A3E33D8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0" w:history="1">
            <w:r w:rsidRPr="00711F5B">
              <w:rPr>
                <w:rStyle w:val="af2"/>
                <w:rFonts w:hint="eastAsia"/>
                <w:noProof/>
              </w:rPr>
              <w:t>第三章 面向医生的Web端需求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19CF89" w14:textId="61ACA9E4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1" w:history="1">
            <w:r w:rsidRPr="00711F5B">
              <w:rPr>
                <w:rStyle w:val="af2"/>
                <w:rFonts w:hint="eastAsia"/>
                <w:noProof/>
              </w:rPr>
              <w:t>3.1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3B9271" w14:textId="38228008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2" w:history="1">
            <w:r w:rsidRPr="00711F5B">
              <w:rPr>
                <w:rStyle w:val="af2"/>
                <w:rFonts w:hint="eastAsia"/>
                <w:noProof/>
              </w:rPr>
              <w:t>3.2 非功能需求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D9A19" w14:textId="111B07A1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3" w:history="1">
            <w:r w:rsidRPr="00711F5B">
              <w:rPr>
                <w:rStyle w:val="af2"/>
                <w:rFonts w:hint="eastAsia"/>
                <w:noProof/>
              </w:rPr>
              <w:t>第四章 面向管理员的管理页面需求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BD6887" w14:textId="0D055BDA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4" w:history="1">
            <w:r w:rsidRPr="00711F5B">
              <w:rPr>
                <w:rStyle w:val="af2"/>
                <w:rFonts w:hint="eastAsia"/>
                <w:noProof/>
              </w:rPr>
              <w:t>4.1 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5FFB25" w14:textId="47B17FE6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5" w:history="1">
            <w:r w:rsidRPr="00711F5B">
              <w:rPr>
                <w:rStyle w:val="af2"/>
                <w:rFonts w:hint="eastAsia"/>
                <w:noProof/>
              </w:rPr>
              <w:t>4.2 非功能需求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28B98" w14:textId="18CB08D9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6" w:history="1">
            <w:r w:rsidRPr="00711F5B">
              <w:rPr>
                <w:rStyle w:val="af2"/>
                <w:rFonts w:hint="eastAsia"/>
                <w:noProof/>
              </w:rPr>
              <w:t>第五章 系统集成需求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21EED4" w14:textId="05BCC1A6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7" w:history="1">
            <w:r w:rsidRPr="00711F5B">
              <w:rPr>
                <w:rStyle w:val="af2"/>
                <w:rFonts w:hint="eastAsia"/>
                <w:noProof/>
              </w:rPr>
              <w:t>5.1 外部系统集成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D42617" w14:textId="68A3DFAF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8" w:history="1">
            <w:r w:rsidRPr="00711F5B">
              <w:rPr>
                <w:rStyle w:val="af2"/>
                <w:rFonts w:hint="eastAsia"/>
                <w:noProof/>
              </w:rPr>
              <w:t>5.2 数据同步与共享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C6097D" w14:textId="4F5E7947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29" w:history="1">
            <w:r w:rsidRPr="00711F5B">
              <w:rPr>
                <w:rStyle w:val="af2"/>
                <w:rFonts w:hint="eastAsia"/>
                <w:noProof/>
              </w:rPr>
              <w:t>第六章 法律与合规要求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66BEAD" w14:textId="452B14A1" w:rsidR="00B5791D" w:rsidRDefault="00B5791D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30" w:history="1">
            <w:r w:rsidRPr="00711F5B">
              <w:rPr>
                <w:rStyle w:val="af2"/>
                <w:rFonts w:hint="eastAsia"/>
                <w:noProof/>
              </w:rPr>
              <w:t>第七章 系统实施计划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ADCA83" w14:textId="7D68EC1D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31" w:history="1">
            <w:r w:rsidRPr="00711F5B">
              <w:rPr>
                <w:rStyle w:val="af2"/>
                <w:rFonts w:hint="eastAsia"/>
                <w:noProof/>
              </w:rPr>
              <w:t>7.1 开发阶段划分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3EF15C" w14:textId="06B01690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32" w:history="1">
            <w:r w:rsidRPr="00711F5B">
              <w:rPr>
                <w:rStyle w:val="af2"/>
                <w:rFonts w:hint="eastAsia"/>
                <w:noProof/>
              </w:rPr>
              <w:t>7.2 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BE344F" w14:textId="39A4F12A" w:rsidR="00B5791D" w:rsidRDefault="00B5791D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2790133" w:history="1">
            <w:r w:rsidRPr="00711F5B">
              <w:rPr>
                <w:rStyle w:val="af2"/>
                <w:rFonts w:hint="eastAsia"/>
                <w:noProof/>
              </w:rPr>
              <w:t>7.3 部署策略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_Toc202790133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BE777E" w14:textId="22E98508" w:rsidR="003B32E4" w:rsidRDefault="003B32E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555ECD0" w14:textId="21A66543" w:rsidR="003B32E4" w:rsidRDefault="003B32E4" w:rsidP="003B32E4">
      <w:pPr>
        <w:widowControl/>
      </w:pPr>
    </w:p>
    <w:p w14:paraId="248A1150" w14:textId="77777777" w:rsidR="003A6FA6" w:rsidRDefault="003A6FA6" w:rsidP="003B32E4">
      <w:pPr>
        <w:widowControl/>
      </w:pPr>
    </w:p>
    <w:p w14:paraId="6E6C8EEE" w14:textId="77777777" w:rsidR="003A6FA6" w:rsidRDefault="003A6FA6" w:rsidP="003B32E4">
      <w:pPr>
        <w:widowControl/>
      </w:pPr>
    </w:p>
    <w:p w14:paraId="6BF915ED" w14:textId="77777777" w:rsidR="003A6FA6" w:rsidRDefault="003A6FA6" w:rsidP="003B32E4">
      <w:pPr>
        <w:widowControl/>
      </w:pPr>
    </w:p>
    <w:p w14:paraId="10DC5C6E" w14:textId="77777777" w:rsidR="003A6FA6" w:rsidRPr="003B32E4" w:rsidRDefault="003A6FA6" w:rsidP="003B32E4">
      <w:pPr>
        <w:widowControl/>
        <w:rPr>
          <w:rFonts w:hint="eastAsia"/>
        </w:rPr>
      </w:pPr>
    </w:p>
    <w:p w14:paraId="2E898654" w14:textId="4A8C88DE" w:rsidR="00DB472B" w:rsidRPr="004C6B6C" w:rsidRDefault="00CB3F04" w:rsidP="004C6B6C">
      <w:pPr>
        <w:pStyle w:val="2"/>
        <w:rPr>
          <w:rFonts w:hint="eastAsia"/>
        </w:rPr>
      </w:pPr>
      <w:bookmarkStart w:id="1" w:name="_Toc202790116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DB472B" w:rsidRPr="004C6B6C">
        <w:rPr>
          <w:rFonts w:hint="eastAsia"/>
        </w:rPr>
        <w:t>系统概述</w:t>
      </w:r>
      <w:bookmarkEnd w:id="1"/>
    </w:p>
    <w:p w14:paraId="6CF31F54" w14:textId="35422569" w:rsidR="00DB472B" w:rsidRDefault="00DB472B" w:rsidP="004C6B6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系统旨在实现用户在线预约体检服务，医生管理体检项目和查看体检报告，管理员进行系统维护和数据管理的一体化平台。系统分为三个端：</w:t>
      </w:r>
    </w:p>
    <w:p w14:paraId="4605B90D" w14:textId="2F736B47" w:rsidR="00DB472B" w:rsidRDefault="00DB472B" w:rsidP="004C6B6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面向体检用户的安卓</w:t>
      </w:r>
      <w:r>
        <w:rPr>
          <w:rFonts w:hint="eastAsia"/>
        </w:rPr>
        <w:t>APP</w:t>
      </w:r>
      <w:r>
        <w:rPr>
          <w:rFonts w:hint="eastAsia"/>
        </w:rPr>
        <w:t>端</w:t>
      </w:r>
    </w:p>
    <w:p w14:paraId="6498F1FA" w14:textId="1BEDF23B" w:rsidR="00DB472B" w:rsidRDefault="00DB472B" w:rsidP="004C6B6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面向医生的</w:t>
      </w:r>
      <w:r>
        <w:rPr>
          <w:rFonts w:hint="eastAsia"/>
        </w:rPr>
        <w:t>Web</w:t>
      </w:r>
      <w:r>
        <w:rPr>
          <w:rFonts w:hint="eastAsia"/>
        </w:rPr>
        <w:t>端</w:t>
      </w:r>
    </w:p>
    <w:p w14:paraId="5A87DDE2" w14:textId="5F0A8EEB" w:rsidR="00DB472B" w:rsidRDefault="00DB472B" w:rsidP="004C6B6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面向管理员的管理页面</w:t>
      </w:r>
    </w:p>
    <w:p w14:paraId="29580DAE" w14:textId="7096510B" w:rsidR="00DB472B" w:rsidRPr="004C6B6C" w:rsidRDefault="00CB3F04" w:rsidP="00C11C62">
      <w:pPr>
        <w:pStyle w:val="2"/>
        <w:ind w:right="280"/>
        <w:rPr>
          <w:rFonts w:hint="eastAsia"/>
        </w:rPr>
      </w:pPr>
      <w:bookmarkStart w:id="2" w:name="_Toc202790117"/>
      <w:r w:rsidRPr="00CB3F04">
        <w:rPr>
          <w:rFonts w:hint="eastAsia"/>
        </w:rPr>
        <w:t>第</w:t>
      </w:r>
      <w:r>
        <w:rPr>
          <w:rFonts w:hint="eastAsia"/>
        </w:rPr>
        <w:t>二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 w:rsidRPr="004C6B6C">
        <w:rPr>
          <w:rFonts w:hint="eastAsia"/>
        </w:rPr>
        <w:t>面向体检用户的安卓</w:t>
      </w:r>
      <w:r w:rsidR="00DB472B" w:rsidRPr="004C6B6C">
        <w:rPr>
          <w:rFonts w:hint="eastAsia"/>
        </w:rPr>
        <w:t>APP</w:t>
      </w:r>
      <w:r w:rsidR="00DB472B" w:rsidRPr="004C6B6C">
        <w:rPr>
          <w:rFonts w:hint="eastAsia"/>
        </w:rPr>
        <w:t>端需求</w:t>
      </w:r>
      <w:bookmarkEnd w:id="2"/>
    </w:p>
    <w:p w14:paraId="3211993D" w14:textId="77777777" w:rsidR="00DB472B" w:rsidRDefault="00DB472B" w:rsidP="004C6B6C">
      <w:pPr>
        <w:pStyle w:val="3"/>
        <w:rPr>
          <w:rFonts w:hint="eastAsia"/>
        </w:rPr>
      </w:pPr>
      <w:bookmarkStart w:id="3" w:name="_Toc202790118"/>
      <w:r>
        <w:rPr>
          <w:rFonts w:hint="eastAsia"/>
        </w:rPr>
        <w:t xml:space="preserve">2.1 </w:t>
      </w:r>
      <w:r>
        <w:rPr>
          <w:rFonts w:hint="eastAsia"/>
        </w:rPr>
        <w:t>功能需求</w:t>
      </w:r>
      <w:bookmarkEnd w:id="3"/>
    </w:p>
    <w:p w14:paraId="68308882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2.1.1 </w:t>
      </w:r>
      <w:r>
        <w:rPr>
          <w:rFonts w:hint="eastAsia"/>
        </w:rPr>
        <w:t>用户账户管理</w:t>
      </w:r>
    </w:p>
    <w:p w14:paraId="28F1CAC7" w14:textId="3B9F8CF9" w:rsidR="00DB472B" w:rsidRDefault="00DB472B" w:rsidP="004C6B6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注册：用户提供手机号、姓名、身份证号等基本信息进行注册</w:t>
      </w:r>
    </w:p>
    <w:p w14:paraId="5EFD0F2E" w14:textId="72EFFEE0" w:rsidR="00DB472B" w:rsidRDefault="00DB472B" w:rsidP="004C6B6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登录：支持手机号</w:t>
      </w:r>
      <w:r>
        <w:rPr>
          <w:rFonts w:hint="eastAsia"/>
        </w:rPr>
        <w:t>+</w:t>
      </w:r>
      <w:r>
        <w:rPr>
          <w:rFonts w:hint="eastAsia"/>
        </w:rPr>
        <w:t>验证码、账号密码登录</w:t>
      </w:r>
    </w:p>
    <w:p w14:paraId="2D3C3E37" w14:textId="7C11D015" w:rsidR="00DB472B" w:rsidRDefault="00DB472B" w:rsidP="004C6B6C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个人信息维护：修改个人基本信息、联系方式等</w:t>
      </w:r>
    </w:p>
    <w:p w14:paraId="505B751A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体检预约功能</w:t>
      </w:r>
    </w:p>
    <w:p w14:paraId="5FA84DC5" w14:textId="13EC96F6" w:rsidR="00DB472B" w:rsidRDefault="00DB472B" w:rsidP="004C6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体检套餐浏览：查看不同类型体检套餐，含详细项目和价格</w:t>
      </w:r>
    </w:p>
    <w:p w14:paraId="155E5F83" w14:textId="0FE073B9" w:rsidR="00DB472B" w:rsidRDefault="00DB472B" w:rsidP="004C6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在线预约：选择体检套餐、机构、时间进行预约</w:t>
      </w:r>
    </w:p>
    <w:p w14:paraId="6082E986" w14:textId="30C43E06" w:rsidR="00DB472B" w:rsidRDefault="00DB472B" w:rsidP="004C6B6C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预约管理：查看、取消、修改已预约的体检项目</w:t>
      </w:r>
    </w:p>
    <w:p w14:paraId="194597B8" w14:textId="738C4065" w:rsidR="00DB472B" w:rsidRPr="00B5791D" w:rsidRDefault="00DB472B" w:rsidP="004C6B6C">
      <w:pPr>
        <w:pStyle w:val="a9"/>
        <w:numPr>
          <w:ilvl w:val="0"/>
          <w:numId w:val="4"/>
        </w:numPr>
        <w:rPr>
          <w:rFonts w:hint="eastAsia"/>
        </w:rPr>
      </w:pPr>
      <w:r w:rsidRPr="00B5791D">
        <w:rPr>
          <w:rFonts w:hint="eastAsia"/>
        </w:rPr>
        <w:t>家人预约：可为家人代为预约体检</w:t>
      </w:r>
    </w:p>
    <w:p w14:paraId="1DDA1FC0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2.1.3 </w:t>
      </w:r>
      <w:r>
        <w:rPr>
          <w:rFonts w:hint="eastAsia"/>
        </w:rPr>
        <w:t>体检报告查询</w:t>
      </w:r>
    </w:p>
    <w:p w14:paraId="5400BB2D" w14:textId="668F6930" w:rsidR="00DB472B" w:rsidRDefault="00DB472B" w:rsidP="004C6B6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体检报告列表：查看历史体检报告</w:t>
      </w:r>
    </w:p>
    <w:p w14:paraId="3B19908E" w14:textId="26C33214" w:rsidR="00DB472B" w:rsidRDefault="00DB472B" w:rsidP="004C6B6C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报告详情查看：查看体检报告具体内容，含异常项标注</w:t>
      </w:r>
    </w:p>
    <w:p w14:paraId="3ADFD5E5" w14:textId="1E4CCD00" w:rsidR="00DB472B" w:rsidRPr="00B5791D" w:rsidRDefault="00DB472B" w:rsidP="004C6B6C">
      <w:pPr>
        <w:pStyle w:val="a9"/>
        <w:numPr>
          <w:ilvl w:val="0"/>
          <w:numId w:val="6"/>
        </w:numPr>
        <w:rPr>
          <w:rFonts w:hint="eastAsia"/>
        </w:rPr>
      </w:pPr>
      <w:r w:rsidRPr="00B5791D">
        <w:rPr>
          <w:rFonts w:hint="eastAsia"/>
        </w:rPr>
        <w:lastRenderedPageBreak/>
        <w:t>历史对比：不同时期体检结果对比分析</w:t>
      </w:r>
    </w:p>
    <w:p w14:paraId="381D88E2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2.1.4 </w:t>
      </w:r>
      <w:r>
        <w:rPr>
          <w:rFonts w:hint="eastAsia"/>
        </w:rPr>
        <w:t>支付功能</w:t>
      </w:r>
    </w:p>
    <w:p w14:paraId="60192602" w14:textId="3BB67AE0" w:rsidR="00DB472B" w:rsidRDefault="00DB472B" w:rsidP="004C6B6C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在线支付：支持支付宝支付</w:t>
      </w:r>
    </w:p>
    <w:p w14:paraId="3FD407BF" w14:textId="418F7A85" w:rsidR="00DB472B" w:rsidRPr="00A35E13" w:rsidRDefault="00DB472B" w:rsidP="004C6B6C">
      <w:pPr>
        <w:pStyle w:val="a9"/>
        <w:numPr>
          <w:ilvl w:val="0"/>
          <w:numId w:val="8"/>
        </w:numPr>
        <w:rPr>
          <w:rFonts w:hint="eastAsia"/>
        </w:rPr>
      </w:pPr>
      <w:r w:rsidRPr="00A35E13">
        <w:rPr>
          <w:rFonts w:hint="eastAsia"/>
        </w:rPr>
        <w:t>发票开具：电子发票申请与查询</w:t>
      </w:r>
    </w:p>
    <w:p w14:paraId="443A0F3E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2.1.5 </w:t>
      </w:r>
      <w:r>
        <w:rPr>
          <w:rFonts w:hint="eastAsia"/>
        </w:rPr>
        <w:t>消息通知</w:t>
      </w:r>
    </w:p>
    <w:p w14:paraId="026783BC" w14:textId="385C107E" w:rsidR="00DB472B" w:rsidRDefault="00DB472B" w:rsidP="004C6B6C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预约提醒：体检日期前提醒</w:t>
      </w:r>
    </w:p>
    <w:p w14:paraId="58357E57" w14:textId="3EF172E3" w:rsidR="00DB472B" w:rsidRDefault="00DB472B" w:rsidP="004C6B6C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报告通知：体检报告出具提醒</w:t>
      </w:r>
    </w:p>
    <w:p w14:paraId="173CAE8B" w14:textId="4FD14262" w:rsidR="00DB472B" w:rsidRDefault="00DB472B" w:rsidP="004C6B6C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系统公告：优惠活动、服务变更等通知</w:t>
      </w:r>
    </w:p>
    <w:p w14:paraId="0E00DA4C" w14:textId="77777777" w:rsidR="00DB472B" w:rsidRDefault="00DB472B" w:rsidP="004C6B6C">
      <w:pPr>
        <w:pStyle w:val="3"/>
        <w:rPr>
          <w:rFonts w:hint="eastAsia"/>
        </w:rPr>
      </w:pPr>
      <w:bookmarkStart w:id="4" w:name="_Toc202790119"/>
      <w:r>
        <w:rPr>
          <w:rFonts w:hint="eastAsia"/>
        </w:rPr>
        <w:t xml:space="preserve">2.2 </w:t>
      </w:r>
      <w:r>
        <w:rPr>
          <w:rFonts w:hint="eastAsia"/>
        </w:rPr>
        <w:t>非功能需求</w:t>
      </w:r>
      <w:bookmarkEnd w:id="4"/>
    </w:p>
    <w:p w14:paraId="51C35A3E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性能需求</w:t>
      </w:r>
    </w:p>
    <w:p w14:paraId="4E69E50C" w14:textId="29EC943A" w:rsidR="00DB472B" w:rsidRDefault="00DB472B" w:rsidP="004C6B6C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启动时间控制在</w:t>
      </w:r>
      <w:r>
        <w:rPr>
          <w:rFonts w:hint="eastAsia"/>
        </w:rPr>
        <w:t>3</w:t>
      </w:r>
      <w:r>
        <w:rPr>
          <w:rFonts w:hint="eastAsia"/>
        </w:rPr>
        <w:t>秒内</w:t>
      </w:r>
    </w:p>
    <w:p w14:paraId="4F84E61C" w14:textId="73FF3AC0" w:rsidR="00DB472B" w:rsidRDefault="00DB472B" w:rsidP="004C6B6C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页面响应时间不超过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14:paraId="387C9777" w14:textId="7550DD38" w:rsidR="00DB472B" w:rsidRPr="00A35E13" w:rsidRDefault="00DB472B" w:rsidP="004C6B6C">
      <w:pPr>
        <w:pStyle w:val="a9"/>
        <w:numPr>
          <w:ilvl w:val="0"/>
          <w:numId w:val="10"/>
        </w:numPr>
        <w:rPr>
          <w:rFonts w:hint="eastAsia"/>
        </w:rPr>
      </w:pPr>
      <w:r w:rsidRPr="00A35E13">
        <w:rPr>
          <w:rFonts w:hint="eastAsia"/>
        </w:rPr>
        <w:t>支持至少</w:t>
      </w:r>
      <w:r w:rsidRPr="00A35E13">
        <w:rPr>
          <w:rFonts w:hint="eastAsia"/>
        </w:rPr>
        <w:t>1000</w:t>
      </w:r>
      <w:r w:rsidRPr="00A35E13">
        <w:rPr>
          <w:rFonts w:hint="eastAsia"/>
        </w:rPr>
        <w:t>名并发用户访问</w:t>
      </w:r>
    </w:p>
    <w:p w14:paraId="1ECB7B29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安全需求</w:t>
      </w:r>
    </w:p>
    <w:p w14:paraId="7F409FF1" w14:textId="7365424D" w:rsidR="00DB472B" w:rsidRDefault="00DB472B" w:rsidP="004C6B6C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数据传输加密</w:t>
      </w:r>
    </w:p>
    <w:p w14:paraId="6D44EEC3" w14:textId="0EAD677B" w:rsidR="00DB472B" w:rsidRDefault="00DB472B" w:rsidP="004C6B6C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个人隐私保护</w:t>
      </w:r>
    </w:p>
    <w:p w14:paraId="7D4B9AC7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用户体验</w:t>
      </w:r>
    </w:p>
    <w:p w14:paraId="587DB0F0" w14:textId="79E12114" w:rsidR="00DB472B" w:rsidRDefault="00DB472B" w:rsidP="004C6B6C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简洁直观的界面设计</w:t>
      </w:r>
    </w:p>
    <w:p w14:paraId="52A261DE" w14:textId="55A91C2F" w:rsidR="00DB472B" w:rsidRDefault="00DB472B" w:rsidP="004C6B6C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适配不同尺寸的安卓设备</w:t>
      </w:r>
    </w:p>
    <w:p w14:paraId="3A9158F1" w14:textId="12D811EF" w:rsidR="00DB472B" w:rsidRDefault="00CB3F04" w:rsidP="004C6B6C">
      <w:pPr>
        <w:pStyle w:val="2"/>
        <w:rPr>
          <w:rFonts w:hint="eastAsia"/>
        </w:rPr>
      </w:pPr>
      <w:bookmarkStart w:id="5" w:name="_Toc202790120"/>
      <w:r w:rsidRPr="00CB3F04">
        <w:rPr>
          <w:rFonts w:hint="eastAsia"/>
        </w:rPr>
        <w:lastRenderedPageBreak/>
        <w:t>第</w:t>
      </w:r>
      <w:r>
        <w:rPr>
          <w:rFonts w:hint="eastAsia"/>
        </w:rPr>
        <w:t>三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>
        <w:rPr>
          <w:rFonts w:hint="eastAsia"/>
        </w:rPr>
        <w:t>面向医生的</w:t>
      </w:r>
      <w:r w:rsidR="00DB472B">
        <w:rPr>
          <w:rFonts w:hint="eastAsia"/>
        </w:rPr>
        <w:t>Web</w:t>
      </w:r>
      <w:r w:rsidR="00DB472B">
        <w:rPr>
          <w:rFonts w:hint="eastAsia"/>
        </w:rPr>
        <w:t>端需求</w:t>
      </w:r>
      <w:bookmarkEnd w:id="5"/>
    </w:p>
    <w:p w14:paraId="750DE07A" w14:textId="77777777" w:rsidR="00DB472B" w:rsidRDefault="00DB472B" w:rsidP="004C6B6C">
      <w:pPr>
        <w:pStyle w:val="3"/>
        <w:rPr>
          <w:rFonts w:hint="eastAsia"/>
        </w:rPr>
      </w:pPr>
      <w:bookmarkStart w:id="6" w:name="_Toc202790121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6"/>
    </w:p>
    <w:p w14:paraId="30699ABD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医生账户管理</w:t>
      </w:r>
    </w:p>
    <w:p w14:paraId="5E620639" w14:textId="53AB255E" w:rsidR="00DB472B" w:rsidRDefault="00DB472B" w:rsidP="004C6B6C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账号登录：工号</w:t>
      </w:r>
      <w:r>
        <w:rPr>
          <w:rFonts w:hint="eastAsia"/>
        </w:rPr>
        <w:t>+</w:t>
      </w:r>
      <w:r>
        <w:rPr>
          <w:rFonts w:hint="eastAsia"/>
        </w:rPr>
        <w:t>密码登录系统</w:t>
      </w:r>
    </w:p>
    <w:p w14:paraId="71959012" w14:textId="67C56F5F" w:rsidR="00DB472B" w:rsidRDefault="00DB472B" w:rsidP="004C6B6C">
      <w:pPr>
        <w:pStyle w:val="a9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个人信息管理：维护专业资质、出诊信息等</w:t>
      </w:r>
    </w:p>
    <w:p w14:paraId="11C4FACD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3.1.2 </w:t>
      </w:r>
      <w:r>
        <w:rPr>
          <w:rFonts w:hint="eastAsia"/>
        </w:rPr>
        <w:t>体检预约管理</w:t>
      </w:r>
    </w:p>
    <w:p w14:paraId="4CD6527A" w14:textId="1C4E82C1" w:rsidR="00DB472B" w:rsidRDefault="00DB472B" w:rsidP="004C6B6C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查看预约列表：按日期、科室筛选预约信息</w:t>
      </w:r>
    </w:p>
    <w:p w14:paraId="55270183" w14:textId="0AFAE787" w:rsidR="00DB472B" w:rsidRDefault="00DB472B" w:rsidP="004C6B6C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调整排班：设置可预约时段和人数限制</w:t>
      </w:r>
    </w:p>
    <w:p w14:paraId="5471EDB5" w14:textId="5690EF79" w:rsidR="00DB472B" w:rsidRDefault="00DB472B" w:rsidP="004C6B6C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特殊情况处理：紧急取消、延期等操作</w:t>
      </w:r>
    </w:p>
    <w:p w14:paraId="31B920E8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3.1.3 </w:t>
      </w:r>
      <w:r>
        <w:rPr>
          <w:rFonts w:hint="eastAsia"/>
        </w:rPr>
        <w:t>体检报告管理</w:t>
      </w:r>
    </w:p>
    <w:p w14:paraId="26302A31" w14:textId="113FCF19" w:rsidR="00DB472B" w:rsidRDefault="00DB472B" w:rsidP="004C6B6C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体检数据录入：录入体检原始数据</w:t>
      </w:r>
    </w:p>
    <w:p w14:paraId="20CF5F56" w14:textId="67A23368" w:rsidR="00DB472B" w:rsidRDefault="00DB472B" w:rsidP="004C6B6C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报告生成：根据体检数据生成</w:t>
      </w:r>
      <w:r w:rsidR="004C6B6C">
        <w:rPr>
          <w:rFonts w:hint="eastAsia"/>
        </w:rPr>
        <w:t>体检</w:t>
      </w:r>
      <w:r>
        <w:rPr>
          <w:rFonts w:hint="eastAsia"/>
        </w:rPr>
        <w:t>报告</w:t>
      </w:r>
    </w:p>
    <w:p w14:paraId="7FE85444" w14:textId="1550E666" w:rsidR="00DB472B" w:rsidRDefault="00DB472B" w:rsidP="004C6B6C">
      <w:pPr>
        <w:pStyle w:val="a9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异常标记：标记体检异常项，提供初步医疗建议</w:t>
      </w:r>
    </w:p>
    <w:p w14:paraId="0EF5B6DB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3.1.4 </w:t>
      </w:r>
      <w:r>
        <w:rPr>
          <w:rFonts w:hint="eastAsia"/>
        </w:rPr>
        <w:t>患者管理</w:t>
      </w:r>
    </w:p>
    <w:p w14:paraId="0374B6AB" w14:textId="5BA394B8" w:rsidR="00DB472B" w:rsidRDefault="00DB472B" w:rsidP="00A35E13">
      <w:pPr>
        <w:pStyle w:val="a9"/>
        <w:ind w:left="1000"/>
        <w:rPr>
          <w:rFonts w:hint="eastAsia"/>
        </w:rPr>
      </w:pPr>
      <w:r>
        <w:rPr>
          <w:rFonts w:hint="eastAsia"/>
        </w:rPr>
        <w:t>患者档案查看：查看患者历史体检记录</w:t>
      </w:r>
    </w:p>
    <w:p w14:paraId="1D97EC98" w14:textId="77777777" w:rsidR="00DB472B" w:rsidRDefault="00DB472B" w:rsidP="004C6B6C">
      <w:pPr>
        <w:pStyle w:val="3"/>
        <w:rPr>
          <w:rFonts w:hint="eastAsia"/>
        </w:rPr>
      </w:pPr>
      <w:bookmarkStart w:id="7" w:name="_Toc202790122"/>
      <w:r>
        <w:rPr>
          <w:rFonts w:hint="eastAsia"/>
        </w:rPr>
        <w:t xml:space="preserve">3.2 </w:t>
      </w:r>
      <w:r>
        <w:rPr>
          <w:rFonts w:hint="eastAsia"/>
        </w:rPr>
        <w:t>非功能需求</w:t>
      </w:r>
      <w:bookmarkEnd w:id="7"/>
    </w:p>
    <w:p w14:paraId="685C4DFF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性能需求</w:t>
      </w:r>
    </w:p>
    <w:p w14:paraId="3829141E" w14:textId="7442A02F" w:rsidR="00DB472B" w:rsidRDefault="00DB472B" w:rsidP="00067213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系统响应时间不超过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1AF58CA1" w14:textId="3B082489" w:rsidR="00DB472B" w:rsidRDefault="00DB472B" w:rsidP="00067213">
      <w:pPr>
        <w:pStyle w:val="a9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支持至少</w:t>
      </w:r>
      <w:r>
        <w:rPr>
          <w:rFonts w:hint="eastAsia"/>
        </w:rPr>
        <w:t>500</w:t>
      </w:r>
      <w:r>
        <w:rPr>
          <w:rFonts w:hint="eastAsia"/>
        </w:rPr>
        <w:t>名医生同时在线操作</w:t>
      </w:r>
    </w:p>
    <w:p w14:paraId="5920CC23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安全需求</w:t>
      </w:r>
    </w:p>
    <w:p w14:paraId="5A4437C6" w14:textId="426E602E" w:rsidR="00DB472B" w:rsidRDefault="00DB472B" w:rsidP="00067213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角色访问控制</w:t>
      </w:r>
    </w:p>
    <w:p w14:paraId="061C97B3" w14:textId="1F6C9855" w:rsidR="00DB472B" w:rsidRDefault="00DB472B" w:rsidP="00067213">
      <w:pPr>
        <w:pStyle w:val="a9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操作日志记录</w:t>
      </w:r>
    </w:p>
    <w:p w14:paraId="11F46FAB" w14:textId="241CC3A1" w:rsidR="00DB472B" w:rsidRPr="00A35E13" w:rsidRDefault="00DB472B" w:rsidP="00067213">
      <w:pPr>
        <w:pStyle w:val="a9"/>
        <w:numPr>
          <w:ilvl w:val="0"/>
          <w:numId w:val="19"/>
        </w:numPr>
        <w:rPr>
          <w:rFonts w:hint="eastAsia"/>
        </w:rPr>
      </w:pPr>
      <w:r w:rsidRPr="00A35E13">
        <w:rPr>
          <w:rFonts w:hint="eastAsia"/>
        </w:rPr>
        <w:lastRenderedPageBreak/>
        <w:t>敏感数据脱敏处理</w:t>
      </w:r>
    </w:p>
    <w:p w14:paraId="696CAB17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兼容性需求</w:t>
      </w:r>
    </w:p>
    <w:p w14:paraId="08EC857F" w14:textId="7E89CDA7" w:rsidR="00DB472B" w:rsidRDefault="00DB472B" w:rsidP="00676A3E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支持主流浏览器（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、</w:t>
      </w:r>
      <w:r>
        <w:rPr>
          <w:rFonts w:hint="eastAsia"/>
        </w:rPr>
        <w:t>Edge</w:t>
      </w:r>
      <w:r>
        <w:rPr>
          <w:rFonts w:hint="eastAsia"/>
        </w:rPr>
        <w:t>等）</w:t>
      </w:r>
    </w:p>
    <w:p w14:paraId="74CA2171" w14:textId="07A37B87" w:rsidR="00DB472B" w:rsidRDefault="00DB472B" w:rsidP="00676A3E">
      <w:pPr>
        <w:pStyle w:val="a9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响应式设计，适应不同分辨率显示器</w:t>
      </w:r>
    </w:p>
    <w:p w14:paraId="0971D0C2" w14:textId="12C07616" w:rsidR="00DB472B" w:rsidRDefault="00CB3F04" w:rsidP="004C6B6C">
      <w:pPr>
        <w:pStyle w:val="2"/>
        <w:rPr>
          <w:rFonts w:hint="eastAsia"/>
        </w:rPr>
      </w:pPr>
      <w:bookmarkStart w:id="8" w:name="_Toc202790123"/>
      <w:r w:rsidRPr="00CB3F04">
        <w:rPr>
          <w:rFonts w:hint="eastAsia"/>
        </w:rPr>
        <w:t>第</w:t>
      </w:r>
      <w:r>
        <w:rPr>
          <w:rFonts w:hint="eastAsia"/>
        </w:rPr>
        <w:t>四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>
        <w:rPr>
          <w:rFonts w:hint="eastAsia"/>
        </w:rPr>
        <w:t>面向管理员的管理页面需求</w:t>
      </w:r>
      <w:bookmarkEnd w:id="8"/>
    </w:p>
    <w:p w14:paraId="6E625ABF" w14:textId="77777777" w:rsidR="00DB472B" w:rsidRDefault="00DB472B" w:rsidP="004C6B6C">
      <w:pPr>
        <w:pStyle w:val="3"/>
        <w:rPr>
          <w:rFonts w:hint="eastAsia"/>
        </w:rPr>
      </w:pPr>
      <w:bookmarkStart w:id="9" w:name="_Toc202790124"/>
      <w:r>
        <w:rPr>
          <w:rFonts w:hint="eastAsia"/>
        </w:rPr>
        <w:t xml:space="preserve">4.1 </w:t>
      </w:r>
      <w:r>
        <w:rPr>
          <w:rFonts w:hint="eastAsia"/>
        </w:rPr>
        <w:t>功能需求</w:t>
      </w:r>
      <w:bookmarkEnd w:id="9"/>
    </w:p>
    <w:p w14:paraId="4E403B09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系统配置管理</w:t>
      </w:r>
    </w:p>
    <w:p w14:paraId="1125A69C" w14:textId="25C6A743" w:rsidR="00DB472B" w:rsidRDefault="00DB472B" w:rsidP="00676A3E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基础参数配置：系统运行参数设置</w:t>
      </w:r>
    </w:p>
    <w:p w14:paraId="6C755615" w14:textId="510B782D" w:rsidR="00DB472B" w:rsidRDefault="00DB472B" w:rsidP="00676A3E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服务项目管理：</w:t>
      </w:r>
      <w:proofErr w:type="gramStart"/>
      <w:r>
        <w:rPr>
          <w:rFonts w:hint="eastAsia"/>
        </w:rPr>
        <w:t>增删改查体检</w:t>
      </w:r>
      <w:proofErr w:type="gramEnd"/>
      <w:r>
        <w:rPr>
          <w:rFonts w:hint="eastAsia"/>
        </w:rPr>
        <w:t>项目和套餐</w:t>
      </w:r>
    </w:p>
    <w:p w14:paraId="6C74524C" w14:textId="400E3116" w:rsidR="00DB472B" w:rsidRDefault="00DB472B" w:rsidP="00676A3E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价格策略管理：设置价格、折扣、促销活动</w:t>
      </w:r>
    </w:p>
    <w:p w14:paraId="45861263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用户管理</w:t>
      </w:r>
    </w:p>
    <w:p w14:paraId="437C45A5" w14:textId="7B7DF18E" w:rsidR="00DB472B" w:rsidRDefault="00DB472B" w:rsidP="00676A3E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用户账户管理：查看、冻结、解冻用户账户</w:t>
      </w:r>
    </w:p>
    <w:p w14:paraId="11889114" w14:textId="29A8C940" w:rsidR="00DB472B" w:rsidRDefault="00DB472B" w:rsidP="00676A3E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医生账户管理：创建、编辑、停用医生账户</w:t>
      </w:r>
    </w:p>
    <w:p w14:paraId="3F326057" w14:textId="4B3D6F0C" w:rsidR="00DB472B" w:rsidRDefault="00DB472B" w:rsidP="00676A3E">
      <w:pPr>
        <w:pStyle w:val="a9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权限分配：设置不同角色的系统权限</w:t>
      </w:r>
    </w:p>
    <w:p w14:paraId="0AA6CCAA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4.1.3 </w:t>
      </w:r>
      <w:r>
        <w:rPr>
          <w:rFonts w:hint="eastAsia"/>
        </w:rPr>
        <w:t>机构管理</w:t>
      </w:r>
    </w:p>
    <w:p w14:paraId="3C064E2E" w14:textId="0ED9EE30" w:rsidR="00DB472B" w:rsidRDefault="00DB472B" w:rsidP="00676A3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体检机构信息维护：添加、编辑体检机构基本信息</w:t>
      </w:r>
    </w:p>
    <w:p w14:paraId="58F20BEF" w14:textId="59935E35" w:rsidR="00DB472B" w:rsidRDefault="00DB472B" w:rsidP="00676A3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科室管理：设置机构科室及对应检查项目</w:t>
      </w:r>
    </w:p>
    <w:p w14:paraId="58C0A5C4" w14:textId="05920EFE" w:rsidR="00DB472B" w:rsidRDefault="00DB472B" w:rsidP="00676A3E">
      <w:pPr>
        <w:pStyle w:val="a9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设备管理：登记、维护体检设备信息</w:t>
      </w:r>
    </w:p>
    <w:p w14:paraId="71A43727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4.1.4 </w:t>
      </w:r>
      <w:r>
        <w:rPr>
          <w:rFonts w:hint="eastAsia"/>
        </w:rPr>
        <w:t>预约管理</w:t>
      </w:r>
    </w:p>
    <w:p w14:paraId="43E4C309" w14:textId="4F55E3CA" w:rsidR="00DB472B" w:rsidRDefault="00DB472B" w:rsidP="00676A3E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预约统计：查看预约量、预约率等统计数据</w:t>
      </w:r>
    </w:p>
    <w:p w14:paraId="3A1B1174" w14:textId="2D109B18" w:rsidR="00DB472B" w:rsidRDefault="00DB472B" w:rsidP="00676A3E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预约规则设置：设置每日可预约人数、预约提前天数等</w:t>
      </w:r>
    </w:p>
    <w:p w14:paraId="3B79592C" w14:textId="711AB1F8" w:rsidR="00DB472B" w:rsidRDefault="00DB472B" w:rsidP="00676A3E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特殊预约处理：处理</w:t>
      </w:r>
      <w:r>
        <w:rPr>
          <w:rFonts w:hint="eastAsia"/>
        </w:rPr>
        <w:t>VIP</w:t>
      </w:r>
      <w:r>
        <w:rPr>
          <w:rFonts w:hint="eastAsia"/>
        </w:rPr>
        <w:t>预约、加急预约等</w:t>
      </w:r>
    </w:p>
    <w:p w14:paraId="7F2B5FA7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4.1.6 </w:t>
      </w:r>
      <w:r>
        <w:rPr>
          <w:rFonts w:hint="eastAsia"/>
        </w:rPr>
        <w:t>财务管理</w:t>
      </w:r>
    </w:p>
    <w:p w14:paraId="3E018440" w14:textId="164AB47A" w:rsidR="00DB472B" w:rsidRDefault="00DB472B" w:rsidP="00676A3E">
      <w:pPr>
        <w:pStyle w:val="a9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收费记录查询：查询体检收费记录</w:t>
      </w:r>
    </w:p>
    <w:p w14:paraId="5B3B6B62" w14:textId="4AFA7CA2" w:rsidR="00DB472B" w:rsidRPr="00A35E13" w:rsidRDefault="00DB472B" w:rsidP="00676A3E">
      <w:pPr>
        <w:pStyle w:val="a9"/>
        <w:numPr>
          <w:ilvl w:val="0"/>
          <w:numId w:val="26"/>
        </w:numPr>
        <w:rPr>
          <w:rFonts w:hint="eastAsia"/>
        </w:rPr>
      </w:pPr>
      <w:r w:rsidRPr="00A35E13">
        <w:rPr>
          <w:rFonts w:hint="eastAsia"/>
        </w:rPr>
        <w:t>退款处理：处理取消预约的退款申请</w:t>
      </w:r>
    </w:p>
    <w:p w14:paraId="5F5CA5BF" w14:textId="77777777" w:rsidR="00DB472B" w:rsidRDefault="00DB472B" w:rsidP="004C6B6C">
      <w:pPr>
        <w:pStyle w:val="3"/>
        <w:rPr>
          <w:rFonts w:hint="eastAsia"/>
        </w:rPr>
      </w:pPr>
      <w:bookmarkStart w:id="10" w:name="_Toc202790125"/>
      <w:r>
        <w:rPr>
          <w:rFonts w:hint="eastAsia"/>
        </w:rPr>
        <w:t xml:space="preserve">4.2 </w:t>
      </w:r>
      <w:r>
        <w:rPr>
          <w:rFonts w:hint="eastAsia"/>
        </w:rPr>
        <w:t>非功能需求</w:t>
      </w:r>
      <w:bookmarkEnd w:id="10"/>
    </w:p>
    <w:p w14:paraId="04A4C27A" w14:textId="1F816146" w:rsidR="00DB472B" w:rsidRPr="00A35E13" w:rsidRDefault="00DB472B" w:rsidP="00A35E13">
      <w:pPr>
        <w:pStyle w:val="4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性能需求</w:t>
      </w:r>
    </w:p>
    <w:p w14:paraId="3FC56371" w14:textId="61C0CF5C" w:rsidR="00DB472B" w:rsidRDefault="00DB472B" w:rsidP="00A35E13">
      <w:pPr>
        <w:ind w:firstLineChars="200" w:firstLine="560"/>
        <w:rPr>
          <w:rFonts w:hint="eastAsia"/>
        </w:rPr>
      </w:pPr>
      <w:r>
        <w:rPr>
          <w:rFonts w:hint="eastAsia"/>
        </w:rPr>
        <w:t>支持至少</w:t>
      </w:r>
      <w:r>
        <w:rPr>
          <w:rFonts w:hint="eastAsia"/>
        </w:rPr>
        <w:t>50</w:t>
      </w:r>
      <w:r>
        <w:rPr>
          <w:rFonts w:hint="eastAsia"/>
        </w:rPr>
        <w:t>名管理人员同时操作</w:t>
      </w:r>
    </w:p>
    <w:p w14:paraId="1284B2D7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安全需求</w:t>
      </w:r>
    </w:p>
    <w:p w14:paraId="07CDAC10" w14:textId="3CDFF31C" w:rsidR="00DB472B" w:rsidRDefault="00DB472B" w:rsidP="00676A3E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操作审计追踪</w:t>
      </w:r>
    </w:p>
    <w:p w14:paraId="784EA000" w14:textId="767E4838" w:rsidR="00DB472B" w:rsidRDefault="00DB472B" w:rsidP="00676A3E">
      <w:pPr>
        <w:pStyle w:val="a9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敏感操作多因素认证</w:t>
      </w:r>
    </w:p>
    <w:p w14:paraId="7B5D170F" w14:textId="65A57E62" w:rsidR="00DB472B" w:rsidRPr="00A35E13" w:rsidRDefault="00DB472B" w:rsidP="00676A3E">
      <w:pPr>
        <w:pStyle w:val="a9"/>
        <w:numPr>
          <w:ilvl w:val="0"/>
          <w:numId w:val="28"/>
        </w:numPr>
        <w:rPr>
          <w:rFonts w:hint="eastAsia"/>
        </w:rPr>
      </w:pPr>
      <w:r w:rsidRPr="00A35E13">
        <w:rPr>
          <w:rFonts w:hint="eastAsia"/>
        </w:rPr>
        <w:t>定期数据备份机制</w:t>
      </w:r>
    </w:p>
    <w:p w14:paraId="3D4A8C6A" w14:textId="77777777" w:rsidR="00DB472B" w:rsidRDefault="00DB472B" w:rsidP="004C6B6C">
      <w:pPr>
        <w:pStyle w:val="4"/>
        <w:rPr>
          <w:rFonts w:hint="eastAsia"/>
        </w:rPr>
      </w:pPr>
      <w:r>
        <w:rPr>
          <w:rFonts w:hint="eastAsia"/>
        </w:rPr>
        <w:t xml:space="preserve">4.2.3 </w:t>
      </w:r>
      <w:r>
        <w:rPr>
          <w:rFonts w:hint="eastAsia"/>
        </w:rPr>
        <w:t>可扩展性</w:t>
      </w:r>
    </w:p>
    <w:p w14:paraId="6FF9A2FC" w14:textId="18EE6120" w:rsidR="00DB472B" w:rsidRDefault="00DB472B" w:rsidP="00676A3E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支持横向扩展，适应业务增长</w:t>
      </w:r>
    </w:p>
    <w:p w14:paraId="56EE8DA3" w14:textId="0C10D535" w:rsidR="00DB472B" w:rsidRDefault="00DB472B" w:rsidP="00676A3E">
      <w:pPr>
        <w:pStyle w:val="a9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模块化设计，便于功能扩展</w:t>
      </w:r>
    </w:p>
    <w:p w14:paraId="18BC9C3B" w14:textId="70DB30DF" w:rsidR="00DB472B" w:rsidRDefault="00CB3F04" w:rsidP="004C6B6C">
      <w:pPr>
        <w:pStyle w:val="2"/>
        <w:rPr>
          <w:rFonts w:hint="eastAsia"/>
        </w:rPr>
      </w:pPr>
      <w:bookmarkStart w:id="11" w:name="_Toc202790126"/>
      <w:r w:rsidRPr="00CB3F04">
        <w:rPr>
          <w:rFonts w:hint="eastAsia"/>
        </w:rPr>
        <w:t>第</w:t>
      </w:r>
      <w:r>
        <w:rPr>
          <w:rFonts w:hint="eastAsia"/>
        </w:rPr>
        <w:t>五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>
        <w:rPr>
          <w:rFonts w:hint="eastAsia"/>
        </w:rPr>
        <w:t>系统集成需求</w:t>
      </w:r>
      <w:bookmarkEnd w:id="11"/>
    </w:p>
    <w:p w14:paraId="16C23A22" w14:textId="77777777" w:rsidR="00DB472B" w:rsidRDefault="00DB472B" w:rsidP="004C6B6C">
      <w:pPr>
        <w:pStyle w:val="3"/>
        <w:rPr>
          <w:rFonts w:hint="eastAsia"/>
        </w:rPr>
      </w:pPr>
      <w:bookmarkStart w:id="12" w:name="_Toc202790127"/>
      <w:r>
        <w:rPr>
          <w:rFonts w:hint="eastAsia"/>
        </w:rPr>
        <w:t xml:space="preserve">5.1 </w:t>
      </w:r>
      <w:r>
        <w:rPr>
          <w:rFonts w:hint="eastAsia"/>
        </w:rPr>
        <w:t>外部系统集成</w:t>
      </w:r>
      <w:bookmarkEnd w:id="12"/>
    </w:p>
    <w:p w14:paraId="2186781E" w14:textId="516200A9" w:rsidR="00DB472B" w:rsidRPr="00A35E13" w:rsidRDefault="00DB472B" w:rsidP="00676A3E">
      <w:pPr>
        <w:pStyle w:val="a9"/>
        <w:numPr>
          <w:ilvl w:val="0"/>
          <w:numId w:val="30"/>
        </w:numPr>
        <w:rPr>
          <w:rFonts w:hint="eastAsia"/>
        </w:rPr>
      </w:pPr>
      <w:r w:rsidRPr="00A35E13">
        <w:rPr>
          <w:rFonts w:hint="eastAsia"/>
        </w:rPr>
        <w:t>支付网关接口：对接第三方支付平台</w:t>
      </w:r>
    </w:p>
    <w:p w14:paraId="3EBACEDF" w14:textId="37C02C09" w:rsidR="00DB472B" w:rsidRPr="00A35E13" w:rsidRDefault="00DB472B" w:rsidP="00676A3E">
      <w:pPr>
        <w:pStyle w:val="a9"/>
        <w:numPr>
          <w:ilvl w:val="0"/>
          <w:numId w:val="30"/>
        </w:numPr>
        <w:rPr>
          <w:rFonts w:hint="eastAsia"/>
        </w:rPr>
      </w:pPr>
      <w:r w:rsidRPr="00A35E13">
        <w:rPr>
          <w:rFonts w:hint="eastAsia"/>
        </w:rPr>
        <w:t>短信服务接口：发送预约提醒、验证码等</w:t>
      </w:r>
    </w:p>
    <w:p w14:paraId="1F9F0ECA" w14:textId="62662A89" w:rsidR="00DB472B" w:rsidRPr="00A35E13" w:rsidRDefault="00DB472B" w:rsidP="00676A3E">
      <w:pPr>
        <w:pStyle w:val="a9"/>
        <w:numPr>
          <w:ilvl w:val="0"/>
          <w:numId w:val="30"/>
        </w:numPr>
        <w:rPr>
          <w:rFonts w:hint="eastAsia"/>
        </w:rPr>
      </w:pPr>
      <w:r w:rsidRPr="00A35E13">
        <w:rPr>
          <w:rFonts w:hint="eastAsia"/>
        </w:rPr>
        <w:t>电子发票系统：生成电子发票</w:t>
      </w:r>
    </w:p>
    <w:p w14:paraId="340723B1" w14:textId="77777777" w:rsidR="00DB472B" w:rsidRDefault="00DB472B" w:rsidP="004C6B6C">
      <w:pPr>
        <w:pStyle w:val="3"/>
        <w:rPr>
          <w:rFonts w:hint="eastAsia"/>
        </w:rPr>
      </w:pPr>
      <w:bookmarkStart w:id="13" w:name="_Toc202790128"/>
      <w:r>
        <w:rPr>
          <w:rFonts w:hint="eastAsia"/>
        </w:rPr>
        <w:t xml:space="preserve">5.2 </w:t>
      </w:r>
      <w:r>
        <w:rPr>
          <w:rFonts w:hint="eastAsia"/>
        </w:rPr>
        <w:t>数据同步与共享</w:t>
      </w:r>
      <w:bookmarkEnd w:id="13"/>
    </w:p>
    <w:p w14:paraId="10F0FBA5" w14:textId="047ABEBD" w:rsidR="00DB472B" w:rsidRDefault="00DB472B" w:rsidP="00676A3E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实时同步</w:t>
      </w:r>
    </w:p>
    <w:p w14:paraId="07F2A137" w14:textId="73F3FA86" w:rsidR="00DB472B" w:rsidRDefault="00DB472B" w:rsidP="00676A3E">
      <w:pPr>
        <w:pStyle w:val="a9"/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确保数据一致性</w:t>
      </w:r>
    </w:p>
    <w:p w14:paraId="021F7E45" w14:textId="71DEEAC7" w:rsidR="00DB472B" w:rsidRPr="00A35E13" w:rsidRDefault="00DB472B" w:rsidP="00676A3E">
      <w:pPr>
        <w:pStyle w:val="a9"/>
        <w:numPr>
          <w:ilvl w:val="0"/>
          <w:numId w:val="31"/>
        </w:numPr>
        <w:rPr>
          <w:rFonts w:hint="eastAsia"/>
        </w:rPr>
      </w:pPr>
      <w:r w:rsidRPr="00A35E13">
        <w:rPr>
          <w:rFonts w:hint="eastAsia"/>
        </w:rPr>
        <w:t>提供数据备份与恢复机制</w:t>
      </w:r>
    </w:p>
    <w:p w14:paraId="0D3BD4E4" w14:textId="56496417" w:rsidR="00DB472B" w:rsidRDefault="00CB3F04" w:rsidP="00333750">
      <w:pPr>
        <w:pStyle w:val="2"/>
        <w:rPr>
          <w:rFonts w:hint="eastAsia"/>
        </w:rPr>
      </w:pPr>
      <w:bookmarkStart w:id="14" w:name="_Toc202790129"/>
      <w:r w:rsidRPr="00CB3F04">
        <w:rPr>
          <w:rFonts w:hint="eastAsia"/>
        </w:rPr>
        <w:lastRenderedPageBreak/>
        <w:t>第</w:t>
      </w:r>
      <w:r>
        <w:rPr>
          <w:rFonts w:hint="eastAsia"/>
        </w:rPr>
        <w:t>六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>
        <w:rPr>
          <w:rFonts w:hint="eastAsia"/>
        </w:rPr>
        <w:t>法律与合</w:t>
      </w:r>
      <w:proofErr w:type="gramStart"/>
      <w:r w:rsidR="00DB472B">
        <w:rPr>
          <w:rFonts w:hint="eastAsia"/>
        </w:rPr>
        <w:t>规</w:t>
      </w:r>
      <w:proofErr w:type="gramEnd"/>
      <w:r w:rsidR="00DB472B">
        <w:rPr>
          <w:rFonts w:hint="eastAsia"/>
        </w:rPr>
        <w:t>要求</w:t>
      </w:r>
      <w:bookmarkEnd w:id="14"/>
    </w:p>
    <w:p w14:paraId="4B62EEAB" w14:textId="0FE1B720" w:rsidR="00DB472B" w:rsidRDefault="00DB472B" w:rsidP="00676A3E">
      <w:pPr>
        <w:pStyle w:val="a9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符合《网络安全法》要求</w:t>
      </w:r>
    </w:p>
    <w:p w14:paraId="2D6AFDAA" w14:textId="613B1094" w:rsidR="00DB472B" w:rsidRDefault="00DB472B" w:rsidP="00676A3E">
      <w:pPr>
        <w:pStyle w:val="a9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遵循医疗数据保密规定</w:t>
      </w:r>
    </w:p>
    <w:p w14:paraId="7C922E5B" w14:textId="31F7E252" w:rsidR="00DB472B" w:rsidRDefault="00DB472B" w:rsidP="00676A3E">
      <w:pPr>
        <w:pStyle w:val="a9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满足个人信息保护相关法律法规</w:t>
      </w:r>
    </w:p>
    <w:p w14:paraId="0F0963D4" w14:textId="6A980899" w:rsidR="00DB472B" w:rsidRDefault="00CB3F04" w:rsidP="004C6B6C">
      <w:pPr>
        <w:pStyle w:val="2"/>
        <w:rPr>
          <w:rFonts w:hint="eastAsia"/>
        </w:rPr>
      </w:pPr>
      <w:bookmarkStart w:id="15" w:name="_Toc202790130"/>
      <w:r w:rsidRPr="00CB3F04">
        <w:rPr>
          <w:rFonts w:hint="eastAsia"/>
        </w:rPr>
        <w:t>第</w:t>
      </w:r>
      <w:r>
        <w:rPr>
          <w:rFonts w:hint="eastAsia"/>
        </w:rPr>
        <w:t>七</w:t>
      </w:r>
      <w:r w:rsidRPr="00CB3F04">
        <w:rPr>
          <w:rFonts w:hint="eastAsia"/>
        </w:rPr>
        <w:t>章</w:t>
      </w:r>
      <w:r>
        <w:rPr>
          <w:rFonts w:hint="eastAsia"/>
        </w:rPr>
        <w:t xml:space="preserve"> </w:t>
      </w:r>
      <w:r w:rsidR="00DB472B">
        <w:rPr>
          <w:rFonts w:hint="eastAsia"/>
        </w:rPr>
        <w:t>系统实施计划</w:t>
      </w:r>
      <w:bookmarkEnd w:id="15"/>
    </w:p>
    <w:p w14:paraId="76477EC6" w14:textId="77777777" w:rsidR="00DB472B" w:rsidRDefault="00DB472B" w:rsidP="004C6B6C">
      <w:pPr>
        <w:pStyle w:val="3"/>
        <w:rPr>
          <w:rFonts w:hint="eastAsia"/>
        </w:rPr>
      </w:pPr>
      <w:bookmarkStart w:id="16" w:name="_Toc202790131"/>
      <w:r>
        <w:rPr>
          <w:rFonts w:hint="eastAsia"/>
        </w:rPr>
        <w:t xml:space="preserve">7.1 </w:t>
      </w:r>
      <w:r>
        <w:rPr>
          <w:rFonts w:hint="eastAsia"/>
        </w:rPr>
        <w:t>开发阶段划分</w:t>
      </w:r>
      <w:bookmarkEnd w:id="16"/>
    </w:p>
    <w:p w14:paraId="2FD76C10" w14:textId="0DB2347D" w:rsidR="00DB472B" w:rsidRDefault="00DB472B" w:rsidP="00676A3E">
      <w:pPr>
        <w:ind w:firstLineChars="200" w:firstLine="560"/>
        <w:rPr>
          <w:rFonts w:hint="eastAsia"/>
        </w:rPr>
      </w:pPr>
      <w:r>
        <w:rPr>
          <w:rFonts w:hint="eastAsia"/>
        </w:rPr>
        <w:t>第一阶段：核心预约功能实现</w:t>
      </w:r>
    </w:p>
    <w:p w14:paraId="76597EA5" w14:textId="08946AF1" w:rsidR="00DB472B" w:rsidRDefault="00DB472B" w:rsidP="00676A3E">
      <w:pPr>
        <w:ind w:firstLineChars="200" w:firstLine="560"/>
        <w:rPr>
          <w:rFonts w:hint="eastAsia"/>
        </w:rPr>
      </w:pPr>
      <w:r>
        <w:rPr>
          <w:rFonts w:hint="eastAsia"/>
        </w:rPr>
        <w:t>第二阶段：体检报告管理功能实现</w:t>
      </w:r>
    </w:p>
    <w:p w14:paraId="625C822A" w14:textId="40D756A0" w:rsidR="00DB472B" w:rsidRDefault="00DB472B" w:rsidP="00676A3E">
      <w:pPr>
        <w:ind w:firstLineChars="200" w:firstLine="560"/>
        <w:rPr>
          <w:rFonts w:hint="eastAsia"/>
        </w:rPr>
      </w:pPr>
      <w:r>
        <w:rPr>
          <w:rFonts w:hint="eastAsia"/>
        </w:rPr>
        <w:t>第三阶段：数据分析与系统集成</w:t>
      </w:r>
    </w:p>
    <w:p w14:paraId="11FA79C6" w14:textId="77777777" w:rsidR="00DB472B" w:rsidRDefault="00DB472B" w:rsidP="004C6B6C">
      <w:pPr>
        <w:pStyle w:val="3"/>
        <w:rPr>
          <w:rFonts w:hint="eastAsia"/>
        </w:rPr>
      </w:pPr>
      <w:bookmarkStart w:id="17" w:name="_Toc202790132"/>
      <w:r>
        <w:rPr>
          <w:rFonts w:hint="eastAsia"/>
        </w:rPr>
        <w:t xml:space="preserve">7.2 </w:t>
      </w:r>
      <w:r>
        <w:rPr>
          <w:rFonts w:hint="eastAsia"/>
        </w:rPr>
        <w:t>测试策略</w:t>
      </w:r>
      <w:bookmarkEnd w:id="17"/>
    </w:p>
    <w:p w14:paraId="511E65B7" w14:textId="2022FF02" w:rsidR="00DB472B" w:rsidRDefault="00DB472B" w:rsidP="00676A3E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单元测试</w:t>
      </w:r>
    </w:p>
    <w:p w14:paraId="1630ED95" w14:textId="799DC31E" w:rsidR="00DB472B" w:rsidRDefault="00DB472B" w:rsidP="00676A3E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集成测试</w:t>
      </w:r>
    </w:p>
    <w:p w14:paraId="6E172745" w14:textId="34535C78" w:rsidR="00DB472B" w:rsidRDefault="00DB472B" w:rsidP="00676A3E">
      <w:pPr>
        <w:pStyle w:val="a9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用户验收测试</w:t>
      </w:r>
    </w:p>
    <w:p w14:paraId="094A8079" w14:textId="77777777" w:rsidR="00DB472B" w:rsidRDefault="00DB472B" w:rsidP="004C6B6C">
      <w:pPr>
        <w:pStyle w:val="3"/>
        <w:rPr>
          <w:rFonts w:hint="eastAsia"/>
        </w:rPr>
      </w:pPr>
      <w:bookmarkStart w:id="18" w:name="_Toc202790133"/>
      <w:r>
        <w:rPr>
          <w:rFonts w:hint="eastAsia"/>
        </w:rPr>
        <w:t xml:space="preserve">7.3 </w:t>
      </w:r>
      <w:r>
        <w:rPr>
          <w:rFonts w:hint="eastAsia"/>
        </w:rPr>
        <w:t>部署策略</w:t>
      </w:r>
      <w:bookmarkEnd w:id="18"/>
    </w:p>
    <w:p w14:paraId="0A2F65EC" w14:textId="7D0F4A1F" w:rsidR="00DB472B" w:rsidRDefault="00DB472B" w:rsidP="00676A3E">
      <w:pPr>
        <w:pStyle w:val="a9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灰度发布</w:t>
      </w:r>
    </w:p>
    <w:p w14:paraId="6532D021" w14:textId="4E9B81FE" w:rsidR="00BB7906" w:rsidRDefault="00DB472B" w:rsidP="00676A3E">
      <w:pPr>
        <w:pStyle w:val="a9"/>
        <w:numPr>
          <w:ilvl w:val="0"/>
          <w:numId w:val="34"/>
        </w:numPr>
        <w:rPr>
          <w:rFonts w:hint="eastAsia"/>
        </w:rPr>
      </w:pPr>
      <w:r>
        <w:rPr>
          <w:rFonts w:hint="eastAsia"/>
        </w:rPr>
        <w:t>分区域逐步推广</w:t>
      </w:r>
    </w:p>
    <w:sectPr w:rsidR="00BB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7B530" w14:textId="77777777" w:rsidR="009F7CFD" w:rsidRDefault="009F7CFD" w:rsidP="004C6B6C">
      <w:pPr>
        <w:rPr>
          <w:rFonts w:hint="eastAsia"/>
        </w:rPr>
      </w:pPr>
      <w:r>
        <w:separator/>
      </w:r>
    </w:p>
  </w:endnote>
  <w:endnote w:type="continuationSeparator" w:id="0">
    <w:p w14:paraId="6968D144" w14:textId="77777777" w:rsidR="009F7CFD" w:rsidRDefault="009F7CFD" w:rsidP="004C6B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660DE" w14:textId="77777777" w:rsidR="009F7CFD" w:rsidRDefault="009F7CFD" w:rsidP="004C6B6C">
      <w:pPr>
        <w:rPr>
          <w:rFonts w:hint="eastAsia"/>
        </w:rPr>
      </w:pPr>
      <w:r>
        <w:separator/>
      </w:r>
    </w:p>
  </w:footnote>
  <w:footnote w:type="continuationSeparator" w:id="0">
    <w:p w14:paraId="00BA430D" w14:textId="77777777" w:rsidR="009F7CFD" w:rsidRDefault="009F7CFD" w:rsidP="004C6B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04EDD"/>
    <w:multiLevelType w:val="hybridMultilevel"/>
    <w:tmpl w:val="85462F1C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" w15:restartNumberingAfterBreak="0">
    <w:nsid w:val="02C20E8A"/>
    <w:multiLevelType w:val="hybridMultilevel"/>
    <w:tmpl w:val="FC68B41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" w15:restartNumberingAfterBreak="0">
    <w:nsid w:val="03573FA6"/>
    <w:multiLevelType w:val="hybridMultilevel"/>
    <w:tmpl w:val="15AA5BF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" w15:restartNumberingAfterBreak="0">
    <w:nsid w:val="03CA079E"/>
    <w:multiLevelType w:val="hybridMultilevel"/>
    <w:tmpl w:val="EC320084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04463180"/>
    <w:multiLevelType w:val="hybridMultilevel"/>
    <w:tmpl w:val="8E6894F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5" w15:restartNumberingAfterBreak="0">
    <w:nsid w:val="0813618C"/>
    <w:multiLevelType w:val="hybridMultilevel"/>
    <w:tmpl w:val="FBEE8680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0BAD220F"/>
    <w:multiLevelType w:val="hybridMultilevel"/>
    <w:tmpl w:val="ACEAFBD8"/>
    <w:lvl w:ilvl="0" w:tplc="25D2382C">
      <w:start w:val="1"/>
      <w:numFmt w:val="decimal"/>
      <w:lvlText w:val="%1."/>
      <w:lvlJc w:val="left"/>
      <w:pPr>
        <w:ind w:left="15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7" w15:restartNumberingAfterBreak="0">
    <w:nsid w:val="0F3C1FCC"/>
    <w:multiLevelType w:val="hybridMultilevel"/>
    <w:tmpl w:val="573AA0E0"/>
    <w:lvl w:ilvl="0" w:tplc="25D238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8" w15:restartNumberingAfterBreak="0">
    <w:nsid w:val="128101F7"/>
    <w:multiLevelType w:val="hybridMultilevel"/>
    <w:tmpl w:val="05A6FC1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9" w15:restartNumberingAfterBreak="0">
    <w:nsid w:val="15D53100"/>
    <w:multiLevelType w:val="hybridMultilevel"/>
    <w:tmpl w:val="172C387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0" w15:restartNumberingAfterBreak="0">
    <w:nsid w:val="178467B2"/>
    <w:multiLevelType w:val="hybridMultilevel"/>
    <w:tmpl w:val="CADC05A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21CF2947"/>
    <w:multiLevelType w:val="hybridMultilevel"/>
    <w:tmpl w:val="95F2F24C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2" w15:restartNumberingAfterBreak="0">
    <w:nsid w:val="24D23D5F"/>
    <w:multiLevelType w:val="hybridMultilevel"/>
    <w:tmpl w:val="C4F480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8EB77E6"/>
    <w:multiLevelType w:val="hybridMultilevel"/>
    <w:tmpl w:val="1F88160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4" w15:restartNumberingAfterBreak="0">
    <w:nsid w:val="2F453919"/>
    <w:multiLevelType w:val="hybridMultilevel"/>
    <w:tmpl w:val="535EAAC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5" w15:restartNumberingAfterBreak="0">
    <w:nsid w:val="367448B7"/>
    <w:multiLevelType w:val="hybridMultilevel"/>
    <w:tmpl w:val="A6964210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6" w15:restartNumberingAfterBreak="0">
    <w:nsid w:val="389E445F"/>
    <w:multiLevelType w:val="hybridMultilevel"/>
    <w:tmpl w:val="715EB5AC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7" w15:restartNumberingAfterBreak="0">
    <w:nsid w:val="3D4E2093"/>
    <w:multiLevelType w:val="hybridMultilevel"/>
    <w:tmpl w:val="BC2C997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8" w15:restartNumberingAfterBreak="0">
    <w:nsid w:val="3EFD2339"/>
    <w:multiLevelType w:val="hybridMultilevel"/>
    <w:tmpl w:val="FB6AB27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9" w15:restartNumberingAfterBreak="0">
    <w:nsid w:val="405840F6"/>
    <w:multiLevelType w:val="hybridMultilevel"/>
    <w:tmpl w:val="981E2D0C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0" w15:restartNumberingAfterBreak="0">
    <w:nsid w:val="4A991DE6"/>
    <w:multiLevelType w:val="hybridMultilevel"/>
    <w:tmpl w:val="7EC4B4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1" w15:restartNumberingAfterBreak="0">
    <w:nsid w:val="4B9B4F85"/>
    <w:multiLevelType w:val="hybridMultilevel"/>
    <w:tmpl w:val="AE405694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2" w15:restartNumberingAfterBreak="0">
    <w:nsid w:val="544408EA"/>
    <w:multiLevelType w:val="hybridMultilevel"/>
    <w:tmpl w:val="6D7A4C34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3" w15:restartNumberingAfterBreak="0">
    <w:nsid w:val="5896311A"/>
    <w:multiLevelType w:val="hybridMultilevel"/>
    <w:tmpl w:val="F69A00C6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4" w15:restartNumberingAfterBreak="0">
    <w:nsid w:val="593A5B8C"/>
    <w:multiLevelType w:val="hybridMultilevel"/>
    <w:tmpl w:val="8B3630D2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5" w15:restartNumberingAfterBreak="0">
    <w:nsid w:val="5C480FCD"/>
    <w:multiLevelType w:val="hybridMultilevel"/>
    <w:tmpl w:val="CAD006B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6" w15:restartNumberingAfterBreak="0">
    <w:nsid w:val="61787A82"/>
    <w:multiLevelType w:val="hybridMultilevel"/>
    <w:tmpl w:val="23EEB8EC"/>
    <w:lvl w:ilvl="0" w:tplc="25D2382C">
      <w:start w:val="1"/>
      <w:numFmt w:val="decimal"/>
      <w:lvlText w:val="%1."/>
      <w:lvlJc w:val="left"/>
      <w:pPr>
        <w:ind w:left="10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7" w15:restartNumberingAfterBreak="0">
    <w:nsid w:val="657F1452"/>
    <w:multiLevelType w:val="hybridMultilevel"/>
    <w:tmpl w:val="A90251DC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28" w15:restartNumberingAfterBreak="0">
    <w:nsid w:val="65FE0631"/>
    <w:multiLevelType w:val="hybridMultilevel"/>
    <w:tmpl w:val="7126512C"/>
    <w:lvl w:ilvl="0" w:tplc="25D238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682947B1"/>
    <w:multiLevelType w:val="hybridMultilevel"/>
    <w:tmpl w:val="09FC5A64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0" w15:restartNumberingAfterBreak="0">
    <w:nsid w:val="69D01386"/>
    <w:multiLevelType w:val="hybridMultilevel"/>
    <w:tmpl w:val="5ACA94F8"/>
    <w:lvl w:ilvl="0" w:tplc="F280A546">
      <w:start w:val="1"/>
      <w:numFmt w:val="decimal"/>
      <w:lvlText w:val="%1."/>
      <w:lvlJc w:val="left"/>
      <w:pPr>
        <w:ind w:left="10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1" w15:restartNumberingAfterBreak="0">
    <w:nsid w:val="6A2306C0"/>
    <w:multiLevelType w:val="hybridMultilevel"/>
    <w:tmpl w:val="2E96839C"/>
    <w:lvl w:ilvl="0" w:tplc="25D2382C">
      <w:start w:val="1"/>
      <w:numFmt w:val="decimal"/>
      <w:lvlText w:val="%1."/>
      <w:lvlJc w:val="left"/>
      <w:pPr>
        <w:ind w:left="10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2" w15:restartNumberingAfterBreak="0">
    <w:nsid w:val="6DC61FB5"/>
    <w:multiLevelType w:val="hybridMultilevel"/>
    <w:tmpl w:val="47A868C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33" w15:restartNumberingAfterBreak="0">
    <w:nsid w:val="7E2356DE"/>
    <w:multiLevelType w:val="hybridMultilevel"/>
    <w:tmpl w:val="94CCCC72"/>
    <w:lvl w:ilvl="0" w:tplc="25D2382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09836794">
    <w:abstractNumId w:val="30"/>
  </w:num>
  <w:num w:numId="2" w16cid:durableId="1073627437">
    <w:abstractNumId w:val="7"/>
  </w:num>
  <w:num w:numId="3" w16cid:durableId="2028553075">
    <w:abstractNumId w:val="28"/>
  </w:num>
  <w:num w:numId="4" w16cid:durableId="1328172723">
    <w:abstractNumId w:val="33"/>
  </w:num>
  <w:num w:numId="5" w16cid:durableId="258149260">
    <w:abstractNumId w:val="12"/>
  </w:num>
  <w:num w:numId="6" w16cid:durableId="872113441">
    <w:abstractNumId w:val="26"/>
  </w:num>
  <w:num w:numId="7" w16cid:durableId="2125495634">
    <w:abstractNumId w:val="6"/>
  </w:num>
  <w:num w:numId="8" w16cid:durableId="1143042067">
    <w:abstractNumId w:val="31"/>
  </w:num>
  <w:num w:numId="9" w16cid:durableId="614024565">
    <w:abstractNumId w:val="32"/>
  </w:num>
  <w:num w:numId="10" w16cid:durableId="1400439165">
    <w:abstractNumId w:val="18"/>
  </w:num>
  <w:num w:numId="11" w16cid:durableId="1666669181">
    <w:abstractNumId w:val="16"/>
  </w:num>
  <w:num w:numId="12" w16cid:durableId="755638699">
    <w:abstractNumId w:val="29"/>
  </w:num>
  <w:num w:numId="13" w16cid:durableId="1003893067">
    <w:abstractNumId w:val="24"/>
  </w:num>
  <w:num w:numId="14" w16cid:durableId="388916418">
    <w:abstractNumId w:val="13"/>
  </w:num>
  <w:num w:numId="15" w16cid:durableId="933786633">
    <w:abstractNumId w:val="25"/>
  </w:num>
  <w:num w:numId="16" w16cid:durableId="823468350">
    <w:abstractNumId w:val="2"/>
  </w:num>
  <w:num w:numId="17" w16cid:durableId="447547152">
    <w:abstractNumId w:val="8"/>
  </w:num>
  <w:num w:numId="18" w16cid:durableId="982348373">
    <w:abstractNumId w:val="4"/>
  </w:num>
  <w:num w:numId="19" w16cid:durableId="570695573">
    <w:abstractNumId w:val="21"/>
  </w:num>
  <w:num w:numId="20" w16cid:durableId="1585529972">
    <w:abstractNumId w:val="20"/>
  </w:num>
  <w:num w:numId="21" w16cid:durableId="2117938077">
    <w:abstractNumId w:val="22"/>
  </w:num>
  <w:num w:numId="22" w16cid:durableId="640379804">
    <w:abstractNumId w:val="10"/>
  </w:num>
  <w:num w:numId="23" w16cid:durableId="933711861">
    <w:abstractNumId w:val="11"/>
  </w:num>
  <w:num w:numId="24" w16cid:durableId="2002192744">
    <w:abstractNumId w:val="3"/>
  </w:num>
  <w:num w:numId="25" w16cid:durableId="1752001056">
    <w:abstractNumId w:val="9"/>
  </w:num>
  <w:num w:numId="26" w16cid:durableId="1996910349">
    <w:abstractNumId w:val="5"/>
  </w:num>
  <w:num w:numId="27" w16cid:durableId="2054571495">
    <w:abstractNumId w:val="27"/>
  </w:num>
  <w:num w:numId="28" w16cid:durableId="461462248">
    <w:abstractNumId w:val="17"/>
  </w:num>
  <w:num w:numId="29" w16cid:durableId="1853255090">
    <w:abstractNumId w:val="1"/>
  </w:num>
  <w:num w:numId="30" w16cid:durableId="1138492160">
    <w:abstractNumId w:val="23"/>
  </w:num>
  <w:num w:numId="31" w16cid:durableId="2095928036">
    <w:abstractNumId w:val="19"/>
  </w:num>
  <w:num w:numId="32" w16cid:durableId="904796821">
    <w:abstractNumId w:val="0"/>
  </w:num>
  <w:num w:numId="33" w16cid:durableId="151065795">
    <w:abstractNumId w:val="14"/>
  </w:num>
  <w:num w:numId="34" w16cid:durableId="18624713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A"/>
    <w:rsid w:val="00067213"/>
    <w:rsid w:val="00126728"/>
    <w:rsid w:val="00333750"/>
    <w:rsid w:val="003A6FA6"/>
    <w:rsid w:val="003B32E4"/>
    <w:rsid w:val="00427F1D"/>
    <w:rsid w:val="004A679A"/>
    <w:rsid w:val="004C21BA"/>
    <w:rsid w:val="004C6B6C"/>
    <w:rsid w:val="00645E41"/>
    <w:rsid w:val="00663EFA"/>
    <w:rsid w:val="00676A3E"/>
    <w:rsid w:val="00707CE9"/>
    <w:rsid w:val="00720EB4"/>
    <w:rsid w:val="00947375"/>
    <w:rsid w:val="009F6B33"/>
    <w:rsid w:val="009F7CFD"/>
    <w:rsid w:val="00A35E13"/>
    <w:rsid w:val="00B5791D"/>
    <w:rsid w:val="00B8543D"/>
    <w:rsid w:val="00BB7906"/>
    <w:rsid w:val="00C11C62"/>
    <w:rsid w:val="00CB3F04"/>
    <w:rsid w:val="00DB2741"/>
    <w:rsid w:val="00DB472B"/>
    <w:rsid w:val="00F16F58"/>
    <w:rsid w:val="00F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AC1799"/>
  <w15:chartTrackingRefBased/>
  <w15:docId w15:val="{41EEE19E-1D03-4B15-AA27-15B7862A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B6C"/>
    <w:pPr>
      <w:widowControl w:val="0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472B"/>
    <w:pPr>
      <w:keepNext/>
      <w:keepLines/>
      <w:spacing w:before="100" w:beforeAutospacing="1" w:after="100" w:afterAutospacing="1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3F04"/>
    <w:pPr>
      <w:keepNext/>
      <w:keepLines/>
      <w:spacing w:line="360" w:lineRule="auto"/>
      <w:jc w:val="center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472B"/>
    <w:pPr>
      <w:keepNext/>
      <w:keepLines/>
      <w:outlineLvl w:val="2"/>
    </w:pPr>
    <w:rPr>
      <w:rFonts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472B"/>
    <w:pPr>
      <w:keepNext/>
      <w:keepLines/>
      <w:outlineLvl w:val="3"/>
    </w:pPr>
    <w:rPr>
      <w:rFonts w:cstheme="majorBidi"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EFA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EFA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EFA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EFA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E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3F04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DB472B"/>
    <w:rPr>
      <w:rFonts w:eastAsia="宋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DB472B"/>
    <w:rPr>
      <w:rFonts w:ascii="Times New Roman" w:eastAsia="宋体" w:hAnsi="Times New Roman" w:cstheme="majorBidi"/>
      <w:color w:val="000000" w:themeColor="text1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B472B"/>
    <w:rPr>
      <w:rFonts w:ascii="Times New Roman" w:eastAsia="宋体" w:hAnsi="Times New Roman" w:cstheme="majorBidi"/>
      <w:color w:val="000000" w:themeColor="text1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E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3EFA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63EFA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63EFA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63EFA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663E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E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663E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3EFA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663E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E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3EFA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663E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47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B472B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B47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B472B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B32E4"/>
    <w:pPr>
      <w:widowControl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B32E4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B32E4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B32E4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3B32E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7EC18-A55A-43C6-9D1A-24FC458F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1357</Words>
  <Characters>1902</Characters>
  <Application>Microsoft Office Word</Application>
  <DocSecurity>0</DocSecurity>
  <Lines>172</Lines>
  <Paragraphs>101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博洋 王</dc:creator>
  <cp:keywords/>
  <dc:description/>
  <cp:lastModifiedBy>博洋 王</cp:lastModifiedBy>
  <cp:revision>11</cp:revision>
  <dcterms:created xsi:type="dcterms:W3CDTF">2025-07-07T05:31:00Z</dcterms:created>
  <dcterms:modified xsi:type="dcterms:W3CDTF">2025-07-07T06:15:00Z</dcterms:modified>
</cp:coreProperties>
</file>