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742F" w14:textId="77777777" w:rsidR="00635E91" w:rsidRDefault="00F93684">
      <w:pPr>
        <w:pStyle w:val="Title"/>
      </w:pPr>
      <w:r>
        <w:t>Groceries: Association Rule Analysis</w:t>
      </w:r>
    </w:p>
    <w:p w14:paraId="7E3A13B3" w14:textId="77777777" w:rsidR="00635E91" w:rsidRDefault="00F93684">
      <w:r>
        <w:t>Name: SHEMA AIMABLE    Student number: 101503</w:t>
      </w:r>
    </w:p>
    <w:p w14:paraId="1512B822" w14:textId="77777777" w:rsidR="00635E91" w:rsidRDefault="00F93684">
      <w:pPr>
        <w:pStyle w:val="Heading1"/>
      </w:pPr>
      <w:r>
        <w:t>Method</w:t>
      </w:r>
    </w:p>
    <w:p w14:paraId="0A2EBECE" w14:textId="77777777" w:rsidR="00635E91" w:rsidRDefault="00F93684">
      <w:r>
        <w:t>The analysis uses the groceries.csv dataset and the Apriori algorithm from the R arules package [1]. Each row represents one shopping basket. Before the analysis, blank cells and extra spaces in item names were removed. Rows with the same items were kept because they can represent separate purchases.</w:t>
      </w:r>
    </w:p>
    <w:p w14:paraId="3E5A9F21" w14:textId="77777777" w:rsidR="00635E91" w:rsidRDefault="00F93684">
      <w:r>
        <w:t>The minimum support was set to 1% and the minimum confidence to 30%. This keeps combinations found in at least 1% of baskets, and rules where at least 30% of baskets with the antecedent also contain the consequent. The assignment did not give specific thresholds.</w:t>
      </w:r>
    </w:p>
    <w:p w14:paraId="35979AF7" w14:textId="77777777" w:rsidR="00635E91" w:rsidRDefault="00F93684">
      <w:pPr>
        <w:pStyle w:val="Heading1"/>
      </w:pPr>
      <w:r>
        <w:t>Question 1: Understand the data</w:t>
      </w:r>
    </w:p>
    <w:p w14:paraId="1420D7BD" w14:textId="77777777" w:rsidR="00635E91" w:rsidRDefault="00F93684">
      <w:r>
        <w:t>a-b. There are 9,835 transactions and 169 different grocery items. c. Table 1 lists the ten most frequently purchased items. The basket count shows how many transactions contain each item.</w:t>
      </w:r>
    </w:p>
    <w:tbl>
      <w:tblPr>
        <w:tblW w:w="10000" w:type="dxa"/>
        <w:tblInd w:w="70" w:type="dxa"/>
        <w:tblBorders>
          <w:bottom w:val="single" w:sz="4" w:space="0" w:color="C7D6DD"/>
          <w:insideH w:val="single" w:sz="4" w:space="0" w:color="E0E7EA"/>
        </w:tblBorders>
        <w:tblLayout w:type="fixed"/>
        <w:tblCellMar>
          <w:top w:w="45" w:type="dxa"/>
          <w:left w:w="70" w:type="dxa"/>
          <w:bottom w:w="45" w:type="dxa"/>
          <w:right w:w="70" w:type="dxa"/>
        </w:tblCellMar>
        <w:tblLook w:val="04A0" w:firstRow="1" w:lastRow="0" w:firstColumn="1" w:lastColumn="0" w:noHBand="0" w:noVBand="1"/>
      </w:tblPr>
      <w:tblGrid>
        <w:gridCol w:w="5900"/>
        <w:gridCol w:w="1600"/>
        <w:gridCol w:w="2500"/>
      </w:tblGrid>
      <w:tr w:rsidR="00635E91" w14:paraId="005D361E" w14:textId="77777777">
        <w:trPr>
          <w:cantSplit/>
          <w:tblHeader/>
        </w:trPr>
        <w:tc>
          <w:tcPr>
            <w:tcW w:w="5900" w:type="dxa"/>
            <w:shd w:val="clear" w:color="auto" w:fill="24758B"/>
          </w:tcPr>
          <w:p w14:paraId="4B01379D" w14:textId="77777777" w:rsidR="00635E91" w:rsidRDefault="00F93684">
            <w:pPr>
              <w:pStyle w:val="Tabletext"/>
            </w:pPr>
            <w:r>
              <w:rPr>
                <w:b/>
                <w:color w:val="FFFFFF"/>
              </w:rPr>
              <w:t>Item</w:t>
            </w:r>
          </w:p>
        </w:tc>
        <w:tc>
          <w:tcPr>
            <w:tcW w:w="1600" w:type="dxa"/>
            <w:shd w:val="clear" w:color="auto" w:fill="24758B"/>
          </w:tcPr>
          <w:p w14:paraId="08BF6698" w14:textId="77777777" w:rsidR="00635E91" w:rsidRDefault="00F93684">
            <w:pPr>
              <w:pStyle w:val="Tabletext"/>
            </w:pPr>
            <w:r>
              <w:rPr>
                <w:b/>
                <w:color w:val="FFFFFF"/>
              </w:rPr>
              <w:t>Baskets</w:t>
            </w:r>
          </w:p>
        </w:tc>
        <w:tc>
          <w:tcPr>
            <w:tcW w:w="2500" w:type="dxa"/>
            <w:shd w:val="clear" w:color="auto" w:fill="24758B"/>
          </w:tcPr>
          <w:p w14:paraId="31CF7F8E" w14:textId="77777777" w:rsidR="00635E91" w:rsidRDefault="00F93684">
            <w:pPr>
              <w:pStyle w:val="Tabletext"/>
            </w:pPr>
            <w:r>
              <w:rPr>
                <w:b/>
                <w:color w:val="FFFFFF"/>
              </w:rPr>
              <w:t>Percentage of baskets</w:t>
            </w:r>
          </w:p>
        </w:tc>
      </w:tr>
      <w:tr w:rsidR="00635E91" w14:paraId="7F47866D" w14:textId="77777777">
        <w:trPr>
          <w:cantSplit/>
        </w:trPr>
        <w:tc>
          <w:tcPr>
            <w:tcW w:w="5900" w:type="dxa"/>
          </w:tcPr>
          <w:p w14:paraId="12F1D3F9" w14:textId="77777777" w:rsidR="00635E91" w:rsidRDefault="00F93684">
            <w:pPr>
              <w:pStyle w:val="Tabletext"/>
            </w:pPr>
            <w:r>
              <w:t>whole milk</w:t>
            </w:r>
          </w:p>
        </w:tc>
        <w:tc>
          <w:tcPr>
            <w:tcW w:w="1600" w:type="dxa"/>
          </w:tcPr>
          <w:p w14:paraId="625DBE57" w14:textId="77777777" w:rsidR="00635E91" w:rsidRDefault="00F93684">
            <w:pPr>
              <w:pStyle w:val="Tabletext"/>
            </w:pPr>
            <w:r>
              <w:t>2,513</w:t>
            </w:r>
          </w:p>
        </w:tc>
        <w:tc>
          <w:tcPr>
            <w:tcW w:w="2500" w:type="dxa"/>
          </w:tcPr>
          <w:p w14:paraId="415BF15E" w14:textId="77777777" w:rsidR="00635E91" w:rsidRDefault="00F93684">
            <w:pPr>
              <w:pStyle w:val="Tabletext"/>
            </w:pPr>
            <w:r>
              <w:t>25.55%</w:t>
            </w:r>
          </w:p>
        </w:tc>
      </w:tr>
      <w:tr w:rsidR="00635E91" w14:paraId="6648049C" w14:textId="77777777">
        <w:trPr>
          <w:cantSplit/>
        </w:trPr>
        <w:tc>
          <w:tcPr>
            <w:tcW w:w="5900" w:type="dxa"/>
            <w:shd w:val="clear" w:color="auto" w:fill="F1F6F8"/>
          </w:tcPr>
          <w:p w14:paraId="75FCF749" w14:textId="77777777" w:rsidR="00635E91" w:rsidRDefault="00F93684">
            <w:pPr>
              <w:pStyle w:val="Tabletext"/>
            </w:pPr>
            <w:r>
              <w:t>other vegetables</w:t>
            </w:r>
          </w:p>
        </w:tc>
        <w:tc>
          <w:tcPr>
            <w:tcW w:w="1600" w:type="dxa"/>
            <w:shd w:val="clear" w:color="auto" w:fill="F1F6F8"/>
          </w:tcPr>
          <w:p w14:paraId="04A796BF" w14:textId="77777777" w:rsidR="00635E91" w:rsidRDefault="00F93684">
            <w:pPr>
              <w:pStyle w:val="Tabletext"/>
            </w:pPr>
            <w:r>
              <w:t>1,903</w:t>
            </w:r>
          </w:p>
        </w:tc>
        <w:tc>
          <w:tcPr>
            <w:tcW w:w="2500" w:type="dxa"/>
            <w:shd w:val="clear" w:color="auto" w:fill="F1F6F8"/>
          </w:tcPr>
          <w:p w14:paraId="2C4ECE2B" w14:textId="77777777" w:rsidR="00635E91" w:rsidRDefault="00F93684">
            <w:pPr>
              <w:pStyle w:val="Tabletext"/>
            </w:pPr>
            <w:r>
              <w:t>19.35%</w:t>
            </w:r>
          </w:p>
        </w:tc>
      </w:tr>
      <w:tr w:rsidR="00635E91" w14:paraId="288A34F9" w14:textId="77777777">
        <w:trPr>
          <w:cantSplit/>
        </w:trPr>
        <w:tc>
          <w:tcPr>
            <w:tcW w:w="5900" w:type="dxa"/>
          </w:tcPr>
          <w:p w14:paraId="73E5CF54" w14:textId="77777777" w:rsidR="00635E91" w:rsidRDefault="00F93684">
            <w:pPr>
              <w:pStyle w:val="Tabletext"/>
            </w:pPr>
            <w:r>
              <w:t>rolls/buns</w:t>
            </w:r>
          </w:p>
        </w:tc>
        <w:tc>
          <w:tcPr>
            <w:tcW w:w="1600" w:type="dxa"/>
          </w:tcPr>
          <w:p w14:paraId="524FB09E" w14:textId="77777777" w:rsidR="00635E91" w:rsidRDefault="00F93684">
            <w:pPr>
              <w:pStyle w:val="Tabletext"/>
            </w:pPr>
            <w:r>
              <w:t>1,809</w:t>
            </w:r>
          </w:p>
        </w:tc>
        <w:tc>
          <w:tcPr>
            <w:tcW w:w="2500" w:type="dxa"/>
          </w:tcPr>
          <w:p w14:paraId="563774D7" w14:textId="77777777" w:rsidR="00635E91" w:rsidRDefault="00F93684">
            <w:pPr>
              <w:pStyle w:val="Tabletext"/>
            </w:pPr>
            <w:r>
              <w:t>18.39%</w:t>
            </w:r>
          </w:p>
        </w:tc>
      </w:tr>
      <w:tr w:rsidR="00635E91" w14:paraId="65F3C778" w14:textId="77777777">
        <w:trPr>
          <w:cantSplit/>
        </w:trPr>
        <w:tc>
          <w:tcPr>
            <w:tcW w:w="5900" w:type="dxa"/>
            <w:shd w:val="clear" w:color="auto" w:fill="F1F6F8"/>
          </w:tcPr>
          <w:p w14:paraId="591EF844" w14:textId="77777777" w:rsidR="00635E91" w:rsidRDefault="00F93684">
            <w:pPr>
              <w:pStyle w:val="Tabletext"/>
            </w:pPr>
            <w:r>
              <w:t>soda</w:t>
            </w:r>
          </w:p>
        </w:tc>
        <w:tc>
          <w:tcPr>
            <w:tcW w:w="1600" w:type="dxa"/>
            <w:shd w:val="clear" w:color="auto" w:fill="F1F6F8"/>
          </w:tcPr>
          <w:p w14:paraId="1427314E" w14:textId="77777777" w:rsidR="00635E91" w:rsidRDefault="00F93684">
            <w:pPr>
              <w:pStyle w:val="Tabletext"/>
            </w:pPr>
            <w:r>
              <w:t>1,715</w:t>
            </w:r>
          </w:p>
        </w:tc>
        <w:tc>
          <w:tcPr>
            <w:tcW w:w="2500" w:type="dxa"/>
            <w:shd w:val="clear" w:color="auto" w:fill="F1F6F8"/>
          </w:tcPr>
          <w:p w14:paraId="3E9B46B1" w14:textId="77777777" w:rsidR="00635E91" w:rsidRDefault="00F93684">
            <w:pPr>
              <w:pStyle w:val="Tabletext"/>
            </w:pPr>
            <w:r>
              <w:t>17.44%</w:t>
            </w:r>
          </w:p>
        </w:tc>
      </w:tr>
      <w:tr w:rsidR="00635E91" w14:paraId="5CE5363F" w14:textId="77777777">
        <w:trPr>
          <w:cantSplit/>
        </w:trPr>
        <w:tc>
          <w:tcPr>
            <w:tcW w:w="5900" w:type="dxa"/>
          </w:tcPr>
          <w:p w14:paraId="54383842" w14:textId="77777777" w:rsidR="00635E91" w:rsidRDefault="00F93684">
            <w:pPr>
              <w:pStyle w:val="Tabletext"/>
            </w:pPr>
            <w:r>
              <w:t>yogurt</w:t>
            </w:r>
          </w:p>
        </w:tc>
        <w:tc>
          <w:tcPr>
            <w:tcW w:w="1600" w:type="dxa"/>
          </w:tcPr>
          <w:p w14:paraId="0BD32AE0" w14:textId="77777777" w:rsidR="00635E91" w:rsidRDefault="00F93684">
            <w:pPr>
              <w:pStyle w:val="Tabletext"/>
            </w:pPr>
            <w:r>
              <w:t>1,372</w:t>
            </w:r>
          </w:p>
        </w:tc>
        <w:tc>
          <w:tcPr>
            <w:tcW w:w="2500" w:type="dxa"/>
          </w:tcPr>
          <w:p w14:paraId="3F208042" w14:textId="77777777" w:rsidR="00635E91" w:rsidRDefault="00F93684">
            <w:pPr>
              <w:pStyle w:val="Tabletext"/>
            </w:pPr>
            <w:r>
              <w:t>13.95%</w:t>
            </w:r>
          </w:p>
        </w:tc>
      </w:tr>
      <w:tr w:rsidR="00635E91" w14:paraId="5085E50F" w14:textId="77777777">
        <w:trPr>
          <w:cantSplit/>
        </w:trPr>
        <w:tc>
          <w:tcPr>
            <w:tcW w:w="5900" w:type="dxa"/>
            <w:shd w:val="clear" w:color="auto" w:fill="F1F6F8"/>
          </w:tcPr>
          <w:p w14:paraId="605EF9A8" w14:textId="77777777" w:rsidR="00635E91" w:rsidRDefault="00F93684">
            <w:pPr>
              <w:pStyle w:val="Tabletext"/>
            </w:pPr>
            <w:r>
              <w:t>bottled water</w:t>
            </w:r>
          </w:p>
        </w:tc>
        <w:tc>
          <w:tcPr>
            <w:tcW w:w="1600" w:type="dxa"/>
            <w:shd w:val="clear" w:color="auto" w:fill="F1F6F8"/>
          </w:tcPr>
          <w:p w14:paraId="369C9C04" w14:textId="77777777" w:rsidR="00635E91" w:rsidRDefault="00F93684">
            <w:pPr>
              <w:pStyle w:val="Tabletext"/>
            </w:pPr>
            <w:r>
              <w:t>1,087</w:t>
            </w:r>
          </w:p>
        </w:tc>
        <w:tc>
          <w:tcPr>
            <w:tcW w:w="2500" w:type="dxa"/>
            <w:shd w:val="clear" w:color="auto" w:fill="F1F6F8"/>
          </w:tcPr>
          <w:p w14:paraId="311A1434" w14:textId="77777777" w:rsidR="00635E91" w:rsidRDefault="00F93684">
            <w:pPr>
              <w:pStyle w:val="Tabletext"/>
            </w:pPr>
            <w:r>
              <w:t>11.05%</w:t>
            </w:r>
          </w:p>
        </w:tc>
      </w:tr>
      <w:tr w:rsidR="00635E91" w14:paraId="76615348" w14:textId="77777777">
        <w:trPr>
          <w:cantSplit/>
        </w:trPr>
        <w:tc>
          <w:tcPr>
            <w:tcW w:w="5900" w:type="dxa"/>
          </w:tcPr>
          <w:p w14:paraId="3BB145F1" w14:textId="77777777" w:rsidR="00635E91" w:rsidRDefault="00F93684">
            <w:pPr>
              <w:pStyle w:val="Tabletext"/>
            </w:pPr>
            <w:r>
              <w:t>root vegetables</w:t>
            </w:r>
          </w:p>
        </w:tc>
        <w:tc>
          <w:tcPr>
            <w:tcW w:w="1600" w:type="dxa"/>
          </w:tcPr>
          <w:p w14:paraId="1AD5120F" w14:textId="77777777" w:rsidR="00635E91" w:rsidRDefault="00F93684">
            <w:pPr>
              <w:pStyle w:val="Tabletext"/>
            </w:pPr>
            <w:r>
              <w:t>1,072</w:t>
            </w:r>
          </w:p>
        </w:tc>
        <w:tc>
          <w:tcPr>
            <w:tcW w:w="2500" w:type="dxa"/>
          </w:tcPr>
          <w:p w14:paraId="7B228550" w14:textId="77777777" w:rsidR="00635E91" w:rsidRDefault="00F93684">
            <w:pPr>
              <w:pStyle w:val="Tabletext"/>
            </w:pPr>
            <w:r>
              <w:t>10.90%</w:t>
            </w:r>
          </w:p>
        </w:tc>
      </w:tr>
      <w:tr w:rsidR="00635E91" w14:paraId="67B9F83B" w14:textId="77777777">
        <w:trPr>
          <w:cantSplit/>
        </w:trPr>
        <w:tc>
          <w:tcPr>
            <w:tcW w:w="5900" w:type="dxa"/>
            <w:shd w:val="clear" w:color="auto" w:fill="F1F6F8"/>
          </w:tcPr>
          <w:p w14:paraId="0EC4EFDD" w14:textId="77777777" w:rsidR="00635E91" w:rsidRDefault="00F93684">
            <w:pPr>
              <w:pStyle w:val="Tabletext"/>
            </w:pPr>
            <w:r>
              <w:t>tropical fruit</w:t>
            </w:r>
          </w:p>
        </w:tc>
        <w:tc>
          <w:tcPr>
            <w:tcW w:w="1600" w:type="dxa"/>
            <w:shd w:val="clear" w:color="auto" w:fill="F1F6F8"/>
          </w:tcPr>
          <w:p w14:paraId="3432AAC2" w14:textId="77777777" w:rsidR="00635E91" w:rsidRDefault="00F93684">
            <w:pPr>
              <w:pStyle w:val="Tabletext"/>
            </w:pPr>
            <w:r>
              <w:t>1,032</w:t>
            </w:r>
          </w:p>
        </w:tc>
        <w:tc>
          <w:tcPr>
            <w:tcW w:w="2500" w:type="dxa"/>
            <w:shd w:val="clear" w:color="auto" w:fill="F1F6F8"/>
          </w:tcPr>
          <w:p w14:paraId="16CD942B" w14:textId="77777777" w:rsidR="00635E91" w:rsidRDefault="00F93684">
            <w:pPr>
              <w:pStyle w:val="Tabletext"/>
            </w:pPr>
            <w:r>
              <w:t>10.49%</w:t>
            </w:r>
          </w:p>
        </w:tc>
      </w:tr>
      <w:tr w:rsidR="00635E91" w14:paraId="5E6E9BCB" w14:textId="77777777">
        <w:trPr>
          <w:cantSplit/>
        </w:trPr>
        <w:tc>
          <w:tcPr>
            <w:tcW w:w="5900" w:type="dxa"/>
          </w:tcPr>
          <w:p w14:paraId="6474DBA1" w14:textId="77777777" w:rsidR="00635E91" w:rsidRDefault="00F93684">
            <w:pPr>
              <w:pStyle w:val="Tabletext"/>
            </w:pPr>
            <w:r>
              <w:t>shopping bags</w:t>
            </w:r>
          </w:p>
        </w:tc>
        <w:tc>
          <w:tcPr>
            <w:tcW w:w="1600" w:type="dxa"/>
          </w:tcPr>
          <w:p w14:paraId="721A946A" w14:textId="77777777" w:rsidR="00635E91" w:rsidRDefault="00F93684">
            <w:pPr>
              <w:pStyle w:val="Tabletext"/>
            </w:pPr>
            <w:r>
              <w:t>969</w:t>
            </w:r>
          </w:p>
        </w:tc>
        <w:tc>
          <w:tcPr>
            <w:tcW w:w="2500" w:type="dxa"/>
          </w:tcPr>
          <w:p w14:paraId="00BC9A0D" w14:textId="77777777" w:rsidR="00635E91" w:rsidRDefault="00F93684">
            <w:pPr>
              <w:pStyle w:val="Tabletext"/>
            </w:pPr>
            <w:r>
              <w:t>9.85%</w:t>
            </w:r>
          </w:p>
        </w:tc>
      </w:tr>
      <w:tr w:rsidR="00635E91" w14:paraId="45F8C051" w14:textId="77777777">
        <w:trPr>
          <w:cantSplit/>
        </w:trPr>
        <w:tc>
          <w:tcPr>
            <w:tcW w:w="5900" w:type="dxa"/>
            <w:shd w:val="clear" w:color="auto" w:fill="F1F6F8"/>
          </w:tcPr>
          <w:p w14:paraId="545BA7FE" w14:textId="77777777" w:rsidR="00635E91" w:rsidRDefault="00F93684">
            <w:pPr>
              <w:pStyle w:val="Tabletext"/>
            </w:pPr>
            <w:r>
              <w:t>sausage</w:t>
            </w:r>
          </w:p>
        </w:tc>
        <w:tc>
          <w:tcPr>
            <w:tcW w:w="1600" w:type="dxa"/>
            <w:shd w:val="clear" w:color="auto" w:fill="F1F6F8"/>
          </w:tcPr>
          <w:p w14:paraId="5B489A22" w14:textId="77777777" w:rsidR="00635E91" w:rsidRDefault="00F93684">
            <w:pPr>
              <w:pStyle w:val="Tabletext"/>
            </w:pPr>
            <w:r>
              <w:t>924</w:t>
            </w:r>
          </w:p>
        </w:tc>
        <w:tc>
          <w:tcPr>
            <w:tcW w:w="2500" w:type="dxa"/>
            <w:shd w:val="clear" w:color="auto" w:fill="F1F6F8"/>
          </w:tcPr>
          <w:p w14:paraId="0B4DE28C" w14:textId="77777777" w:rsidR="00635E91" w:rsidRDefault="00F93684">
            <w:pPr>
              <w:pStyle w:val="Tabletext"/>
            </w:pPr>
            <w:r>
              <w:t>9.40%</w:t>
            </w:r>
          </w:p>
        </w:tc>
      </w:tr>
    </w:tbl>
    <w:p w14:paraId="72F6CAC0" w14:textId="77777777" w:rsidR="00635E91" w:rsidRDefault="00635E91">
      <w:pPr>
        <w:pStyle w:val="Tablegap"/>
      </w:pPr>
    </w:p>
    <w:p w14:paraId="00CD141A" w14:textId="77777777" w:rsidR="00635E91" w:rsidRDefault="00F93684">
      <w:r>
        <w:t>Whole milk is the most frequently purchased item. It appears in 2,513 baskets, which is 25.55% of the dataset, or about one in four baskets.</w:t>
      </w:r>
    </w:p>
    <w:p w14:paraId="5688CFBC" w14:textId="77777777" w:rsidR="00635E91" w:rsidRDefault="00F93684">
      <w:pPr>
        <w:pStyle w:val="Heading1"/>
      </w:pPr>
      <w:r>
        <w:t>Question 2: Frequent itemsets</w:t>
      </w:r>
    </w:p>
    <w:p w14:paraId="5996322B" w14:textId="77777777" w:rsidR="00635E91" w:rsidRDefault="00F93684">
      <w:r>
        <w:t>a-b. An itemset is a group of products found in the same basket. The analysis found 245 frequent itemsets containing at least two products. Table 2 shows the ten with the highest support. A + sign joins products in the same itemset.</w:t>
      </w:r>
    </w:p>
    <w:tbl>
      <w:tblPr>
        <w:tblW w:w="10000" w:type="dxa"/>
        <w:tblInd w:w="70" w:type="dxa"/>
        <w:tblBorders>
          <w:bottom w:val="single" w:sz="4" w:space="0" w:color="C7D6DD"/>
          <w:insideH w:val="single" w:sz="4" w:space="0" w:color="E0E7EA"/>
        </w:tblBorders>
        <w:tblLayout w:type="fixed"/>
        <w:tblCellMar>
          <w:top w:w="45" w:type="dxa"/>
          <w:left w:w="70" w:type="dxa"/>
          <w:bottom w:w="45" w:type="dxa"/>
          <w:right w:w="70" w:type="dxa"/>
        </w:tblCellMar>
        <w:tblLook w:val="04A0" w:firstRow="1" w:lastRow="0" w:firstColumn="1" w:lastColumn="0" w:noHBand="0" w:noVBand="1"/>
      </w:tblPr>
      <w:tblGrid>
        <w:gridCol w:w="6500"/>
        <w:gridCol w:w="1600"/>
        <w:gridCol w:w="1900"/>
      </w:tblGrid>
      <w:tr w:rsidR="00635E91" w14:paraId="43069AD9" w14:textId="77777777">
        <w:trPr>
          <w:cantSplit/>
          <w:tblHeader/>
        </w:trPr>
        <w:tc>
          <w:tcPr>
            <w:tcW w:w="6500" w:type="dxa"/>
            <w:shd w:val="clear" w:color="auto" w:fill="24758B"/>
          </w:tcPr>
          <w:p w14:paraId="720F7CE0" w14:textId="77777777" w:rsidR="00635E91" w:rsidRDefault="00F93684">
            <w:pPr>
              <w:pStyle w:val="Tabletext"/>
            </w:pPr>
            <w:r>
              <w:rPr>
                <w:b/>
                <w:color w:val="FFFFFF"/>
              </w:rPr>
              <w:t>Itemset</w:t>
            </w:r>
          </w:p>
        </w:tc>
        <w:tc>
          <w:tcPr>
            <w:tcW w:w="1600" w:type="dxa"/>
            <w:shd w:val="clear" w:color="auto" w:fill="24758B"/>
          </w:tcPr>
          <w:p w14:paraId="573694BC" w14:textId="77777777" w:rsidR="00635E91" w:rsidRDefault="00F93684">
            <w:pPr>
              <w:pStyle w:val="Tabletext"/>
            </w:pPr>
            <w:r>
              <w:rPr>
                <w:b/>
                <w:color w:val="FFFFFF"/>
              </w:rPr>
              <w:t>Baskets</w:t>
            </w:r>
          </w:p>
        </w:tc>
        <w:tc>
          <w:tcPr>
            <w:tcW w:w="1900" w:type="dxa"/>
            <w:shd w:val="clear" w:color="auto" w:fill="24758B"/>
          </w:tcPr>
          <w:p w14:paraId="63F4D7C5" w14:textId="77777777" w:rsidR="00635E91" w:rsidRDefault="00F93684">
            <w:pPr>
              <w:pStyle w:val="Tabletext"/>
            </w:pPr>
            <w:r>
              <w:rPr>
                <w:b/>
                <w:color w:val="FFFFFF"/>
              </w:rPr>
              <w:t>Support</w:t>
            </w:r>
          </w:p>
        </w:tc>
      </w:tr>
      <w:tr w:rsidR="00635E91" w14:paraId="6AF01C1E" w14:textId="77777777">
        <w:trPr>
          <w:cantSplit/>
        </w:trPr>
        <w:tc>
          <w:tcPr>
            <w:tcW w:w="6500" w:type="dxa"/>
          </w:tcPr>
          <w:p w14:paraId="6F6F6174" w14:textId="77777777" w:rsidR="00635E91" w:rsidRDefault="00F93684">
            <w:pPr>
              <w:pStyle w:val="Tabletext"/>
            </w:pPr>
            <w:r>
              <w:t>other vegetables + whole milk</w:t>
            </w:r>
          </w:p>
        </w:tc>
        <w:tc>
          <w:tcPr>
            <w:tcW w:w="1600" w:type="dxa"/>
          </w:tcPr>
          <w:p w14:paraId="1EFA8B31" w14:textId="77777777" w:rsidR="00635E91" w:rsidRDefault="00F93684">
            <w:pPr>
              <w:pStyle w:val="Tabletext"/>
            </w:pPr>
            <w:r>
              <w:t>736</w:t>
            </w:r>
          </w:p>
        </w:tc>
        <w:tc>
          <w:tcPr>
            <w:tcW w:w="1900" w:type="dxa"/>
          </w:tcPr>
          <w:p w14:paraId="0CBA8795" w14:textId="77777777" w:rsidR="00635E91" w:rsidRDefault="00F93684">
            <w:pPr>
              <w:pStyle w:val="Tabletext"/>
            </w:pPr>
            <w:r>
              <w:t>7.48%</w:t>
            </w:r>
          </w:p>
        </w:tc>
      </w:tr>
      <w:tr w:rsidR="00635E91" w14:paraId="66C11DFE" w14:textId="77777777">
        <w:trPr>
          <w:cantSplit/>
        </w:trPr>
        <w:tc>
          <w:tcPr>
            <w:tcW w:w="6500" w:type="dxa"/>
            <w:shd w:val="clear" w:color="auto" w:fill="F1F6F8"/>
          </w:tcPr>
          <w:p w14:paraId="1873A58F" w14:textId="77777777" w:rsidR="00635E91" w:rsidRDefault="00F93684">
            <w:pPr>
              <w:pStyle w:val="Tabletext"/>
            </w:pPr>
            <w:r>
              <w:t>rolls/buns + whole milk</w:t>
            </w:r>
          </w:p>
        </w:tc>
        <w:tc>
          <w:tcPr>
            <w:tcW w:w="1600" w:type="dxa"/>
            <w:shd w:val="clear" w:color="auto" w:fill="F1F6F8"/>
          </w:tcPr>
          <w:p w14:paraId="27A31FC4" w14:textId="77777777" w:rsidR="00635E91" w:rsidRDefault="00F93684">
            <w:pPr>
              <w:pStyle w:val="Tabletext"/>
            </w:pPr>
            <w:r>
              <w:t>557</w:t>
            </w:r>
          </w:p>
        </w:tc>
        <w:tc>
          <w:tcPr>
            <w:tcW w:w="1900" w:type="dxa"/>
            <w:shd w:val="clear" w:color="auto" w:fill="F1F6F8"/>
          </w:tcPr>
          <w:p w14:paraId="38065A40" w14:textId="77777777" w:rsidR="00635E91" w:rsidRDefault="00F93684">
            <w:pPr>
              <w:pStyle w:val="Tabletext"/>
            </w:pPr>
            <w:r>
              <w:t>5.66%</w:t>
            </w:r>
          </w:p>
        </w:tc>
      </w:tr>
      <w:tr w:rsidR="00635E91" w14:paraId="0CC70063" w14:textId="77777777">
        <w:trPr>
          <w:cantSplit/>
        </w:trPr>
        <w:tc>
          <w:tcPr>
            <w:tcW w:w="6500" w:type="dxa"/>
          </w:tcPr>
          <w:p w14:paraId="19A883D3" w14:textId="77777777" w:rsidR="00635E91" w:rsidRDefault="00F93684">
            <w:pPr>
              <w:pStyle w:val="Tabletext"/>
            </w:pPr>
            <w:r>
              <w:t>whole milk + yogurt</w:t>
            </w:r>
          </w:p>
        </w:tc>
        <w:tc>
          <w:tcPr>
            <w:tcW w:w="1600" w:type="dxa"/>
          </w:tcPr>
          <w:p w14:paraId="70D5F45D" w14:textId="77777777" w:rsidR="00635E91" w:rsidRDefault="00F93684">
            <w:pPr>
              <w:pStyle w:val="Tabletext"/>
            </w:pPr>
            <w:r>
              <w:t>551</w:t>
            </w:r>
          </w:p>
        </w:tc>
        <w:tc>
          <w:tcPr>
            <w:tcW w:w="1900" w:type="dxa"/>
          </w:tcPr>
          <w:p w14:paraId="5B0C9543" w14:textId="77777777" w:rsidR="00635E91" w:rsidRDefault="00F93684">
            <w:pPr>
              <w:pStyle w:val="Tabletext"/>
            </w:pPr>
            <w:r>
              <w:t>5.60%</w:t>
            </w:r>
          </w:p>
        </w:tc>
      </w:tr>
      <w:tr w:rsidR="00635E91" w14:paraId="066F33A4" w14:textId="77777777">
        <w:trPr>
          <w:cantSplit/>
        </w:trPr>
        <w:tc>
          <w:tcPr>
            <w:tcW w:w="6500" w:type="dxa"/>
            <w:shd w:val="clear" w:color="auto" w:fill="F1F6F8"/>
          </w:tcPr>
          <w:p w14:paraId="49668FA9" w14:textId="77777777" w:rsidR="00635E91" w:rsidRDefault="00F93684">
            <w:pPr>
              <w:pStyle w:val="Tabletext"/>
            </w:pPr>
            <w:r>
              <w:t>root vegetables + whole milk</w:t>
            </w:r>
          </w:p>
        </w:tc>
        <w:tc>
          <w:tcPr>
            <w:tcW w:w="1600" w:type="dxa"/>
            <w:shd w:val="clear" w:color="auto" w:fill="F1F6F8"/>
          </w:tcPr>
          <w:p w14:paraId="7EA21AFC" w14:textId="77777777" w:rsidR="00635E91" w:rsidRDefault="00F93684">
            <w:pPr>
              <w:pStyle w:val="Tabletext"/>
            </w:pPr>
            <w:r>
              <w:t>481</w:t>
            </w:r>
          </w:p>
        </w:tc>
        <w:tc>
          <w:tcPr>
            <w:tcW w:w="1900" w:type="dxa"/>
            <w:shd w:val="clear" w:color="auto" w:fill="F1F6F8"/>
          </w:tcPr>
          <w:p w14:paraId="2BF23886" w14:textId="77777777" w:rsidR="00635E91" w:rsidRDefault="00F93684">
            <w:pPr>
              <w:pStyle w:val="Tabletext"/>
            </w:pPr>
            <w:r>
              <w:t>4.89%</w:t>
            </w:r>
          </w:p>
        </w:tc>
      </w:tr>
      <w:tr w:rsidR="00635E91" w14:paraId="2B5B432A" w14:textId="77777777">
        <w:trPr>
          <w:cantSplit/>
        </w:trPr>
        <w:tc>
          <w:tcPr>
            <w:tcW w:w="6500" w:type="dxa"/>
          </w:tcPr>
          <w:p w14:paraId="731CCE93" w14:textId="77777777" w:rsidR="00635E91" w:rsidRDefault="00F93684">
            <w:pPr>
              <w:pStyle w:val="Tabletext"/>
            </w:pPr>
            <w:r>
              <w:t>other vegetables + root vegetables</w:t>
            </w:r>
          </w:p>
        </w:tc>
        <w:tc>
          <w:tcPr>
            <w:tcW w:w="1600" w:type="dxa"/>
          </w:tcPr>
          <w:p w14:paraId="332DDFDB" w14:textId="77777777" w:rsidR="00635E91" w:rsidRDefault="00F93684">
            <w:pPr>
              <w:pStyle w:val="Tabletext"/>
            </w:pPr>
            <w:r>
              <w:t>466</w:t>
            </w:r>
          </w:p>
        </w:tc>
        <w:tc>
          <w:tcPr>
            <w:tcW w:w="1900" w:type="dxa"/>
          </w:tcPr>
          <w:p w14:paraId="01F1912E" w14:textId="77777777" w:rsidR="00635E91" w:rsidRDefault="00F93684">
            <w:pPr>
              <w:pStyle w:val="Tabletext"/>
            </w:pPr>
            <w:r>
              <w:t>4.74%</w:t>
            </w:r>
          </w:p>
        </w:tc>
      </w:tr>
      <w:tr w:rsidR="00635E91" w14:paraId="0828605C" w14:textId="77777777">
        <w:trPr>
          <w:cantSplit/>
        </w:trPr>
        <w:tc>
          <w:tcPr>
            <w:tcW w:w="6500" w:type="dxa"/>
            <w:shd w:val="clear" w:color="auto" w:fill="F1F6F8"/>
          </w:tcPr>
          <w:p w14:paraId="672C779A" w14:textId="77777777" w:rsidR="00635E91" w:rsidRDefault="00F93684">
            <w:pPr>
              <w:pStyle w:val="Tabletext"/>
            </w:pPr>
            <w:r>
              <w:t>other vegetables + yogurt</w:t>
            </w:r>
          </w:p>
        </w:tc>
        <w:tc>
          <w:tcPr>
            <w:tcW w:w="1600" w:type="dxa"/>
            <w:shd w:val="clear" w:color="auto" w:fill="F1F6F8"/>
          </w:tcPr>
          <w:p w14:paraId="2FF53B85" w14:textId="77777777" w:rsidR="00635E91" w:rsidRDefault="00F93684">
            <w:pPr>
              <w:pStyle w:val="Tabletext"/>
            </w:pPr>
            <w:r>
              <w:t>427</w:t>
            </w:r>
          </w:p>
        </w:tc>
        <w:tc>
          <w:tcPr>
            <w:tcW w:w="1900" w:type="dxa"/>
            <w:shd w:val="clear" w:color="auto" w:fill="F1F6F8"/>
          </w:tcPr>
          <w:p w14:paraId="6DF9185C" w14:textId="77777777" w:rsidR="00635E91" w:rsidRDefault="00F93684">
            <w:pPr>
              <w:pStyle w:val="Tabletext"/>
            </w:pPr>
            <w:r>
              <w:t>4.34%</w:t>
            </w:r>
          </w:p>
        </w:tc>
      </w:tr>
      <w:tr w:rsidR="00635E91" w14:paraId="1DE44AB2" w14:textId="77777777">
        <w:trPr>
          <w:cantSplit/>
        </w:trPr>
        <w:tc>
          <w:tcPr>
            <w:tcW w:w="6500" w:type="dxa"/>
          </w:tcPr>
          <w:p w14:paraId="1005624C" w14:textId="77777777" w:rsidR="00635E91" w:rsidRDefault="00F93684">
            <w:pPr>
              <w:pStyle w:val="Tabletext"/>
            </w:pPr>
            <w:r>
              <w:t>other vegetables + rolls/buns</w:t>
            </w:r>
          </w:p>
        </w:tc>
        <w:tc>
          <w:tcPr>
            <w:tcW w:w="1600" w:type="dxa"/>
          </w:tcPr>
          <w:p w14:paraId="3998ABEA" w14:textId="77777777" w:rsidR="00635E91" w:rsidRDefault="00F93684">
            <w:pPr>
              <w:pStyle w:val="Tabletext"/>
            </w:pPr>
            <w:r>
              <w:t>419</w:t>
            </w:r>
          </w:p>
        </w:tc>
        <w:tc>
          <w:tcPr>
            <w:tcW w:w="1900" w:type="dxa"/>
          </w:tcPr>
          <w:p w14:paraId="31081397" w14:textId="77777777" w:rsidR="00635E91" w:rsidRDefault="00F93684">
            <w:pPr>
              <w:pStyle w:val="Tabletext"/>
            </w:pPr>
            <w:r>
              <w:t>4.26%</w:t>
            </w:r>
          </w:p>
        </w:tc>
      </w:tr>
      <w:tr w:rsidR="00635E91" w14:paraId="377468BD" w14:textId="77777777">
        <w:trPr>
          <w:cantSplit/>
        </w:trPr>
        <w:tc>
          <w:tcPr>
            <w:tcW w:w="6500" w:type="dxa"/>
            <w:shd w:val="clear" w:color="auto" w:fill="F1F6F8"/>
          </w:tcPr>
          <w:p w14:paraId="5A12430A" w14:textId="77777777" w:rsidR="00635E91" w:rsidRDefault="00F93684">
            <w:pPr>
              <w:pStyle w:val="Tabletext"/>
            </w:pPr>
            <w:r>
              <w:t>tropical fruit + whole milk</w:t>
            </w:r>
          </w:p>
        </w:tc>
        <w:tc>
          <w:tcPr>
            <w:tcW w:w="1600" w:type="dxa"/>
            <w:shd w:val="clear" w:color="auto" w:fill="F1F6F8"/>
          </w:tcPr>
          <w:p w14:paraId="09A2AF34" w14:textId="77777777" w:rsidR="00635E91" w:rsidRDefault="00F93684">
            <w:pPr>
              <w:pStyle w:val="Tabletext"/>
            </w:pPr>
            <w:r>
              <w:t>416</w:t>
            </w:r>
          </w:p>
        </w:tc>
        <w:tc>
          <w:tcPr>
            <w:tcW w:w="1900" w:type="dxa"/>
            <w:shd w:val="clear" w:color="auto" w:fill="F1F6F8"/>
          </w:tcPr>
          <w:p w14:paraId="412805D4" w14:textId="77777777" w:rsidR="00635E91" w:rsidRDefault="00F93684">
            <w:pPr>
              <w:pStyle w:val="Tabletext"/>
            </w:pPr>
            <w:r>
              <w:t>4.23%</w:t>
            </w:r>
          </w:p>
        </w:tc>
      </w:tr>
      <w:tr w:rsidR="00635E91" w14:paraId="3A94D170" w14:textId="77777777">
        <w:trPr>
          <w:cantSplit/>
        </w:trPr>
        <w:tc>
          <w:tcPr>
            <w:tcW w:w="6500" w:type="dxa"/>
          </w:tcPr>
          <w:p w14:paraId="07E2E285" w14:textId="77777777" w:rsidR="00635E91" w:rsidRDefault="00F93684">
            <w:pPr>
              <w:pStyle w:val="Tabletext"/>
            </w:pPr>
            <w:r>
              <w:t>soda + whole milk</w:t>
            </w:r>
          </w:p>
        </w:tc>
        <w:tc>
          <w:tcPr>
            <w:tcW w:w="1600" w:type="dxa"/>
          </w:tcPr>
          <w:p w14:paraId="2618C336" w14:textId="77777777" w:rsidR="00635E91" w:rsidRDefault="00F93684">
            <w:pPr>
              <w:pStyle w:val="Tabletext"/>
            </w:pPr>
            <w:r>
              <w:t>394</w:t>
            </w:r>
          </w:p>
        </w:tc>
        <w:tc>
          <w:tcPr>
            <w:tcW w:w="1900" w:type="dxa"/>
          </w:tcPr>
          <w:p w14:paraId="1F05BF9E" w14:textId="77777777" w:rsidR="00635E91" w:rsidRDefault="00F93684">
            <w:pPr>
              <w:pStyle w:val="Tabletext"/>
            </w:pPr>
            <w:r>
              <w:t>4.01%</w:t>
            </w:r>
          </w:p>
        </w:tc>
      </w:tr>
      <w:tr w:rsidR="00635E91" w14:paraId="6A555E1A" w14:textId="77777777">
        <w:trPr>
          <w:cantSplit/>
        </w:trPr>
        <w:tc>
          <w:tcPr>
            <w:tcW w:w="6500" w:type="dxa"/>
            <w:shd w:val="clear" w:color="auto" w:fill="F1F6F8"/>
          </w:tcPr>
          <w:p w14:paraId="7A3382A3" w14:textId="77777777" w:rsidR="00635E91" w:rsidRDefault="00F93684">
            <w:pPr>
              <w:pStyle w:val="Tabletext"/>
            </w:pPr>
            <w:r>
              <w:t>rolls/buns + soda</w:t>
            </w:r>
          </w:p>
        </w:tc>
        <w:tc>
          <w:tcPr>
            <w:tcW w:w="1600" w:type="dxa"/>
            <w:shd w:val="clear" w:color="auto" w:fill="F1F6F8"/>
          </w:tcPr>
          <w:p w14:paraId="252795F6" w14:textId="77777777" w:rsidR="00635E91" w:rsidRDefault="00F93684">
            <w:pPr>
              <w:pStyle w:val="Tabletext"/>
            </w:pPr>
            <w:r>
              <w:t>377</w:t>
            </w:r>
          </w:p>
        </w:tc>
        <w:tc>
          <w:tcPr>
            <w:tcW w:w="1900" w:type="dxa"/>
            <w:shd w:val="clear" w:color="auto" w:fill="F1F6F8"/>
          </w:tcPr>
          <w:p w14:paraId="7AB0C3D3" w14:textId="77777777" w:rsidR="00635E91" w:rsidRDefault="00F93684">
            <w:pPr>
              <w:pStyle w:val="Tabletext"/>
            </w:pPr>
            <w:r>
              <w:t>3.83%</w:t>
            </w:r>
          </w:p>
        </w:tc>
      </w:tr>
    </w:tbl>
    <w:p w14:paraId="6807ED60" w14:textId="77777777" w:rsidR="00635E91" w:rsidRDefault="00635E91">
      <w:pPr>
        <w:pStyle w:val="Tablegap"/>
      </w:pPr>
    </w:p>
    <w:p w14:paraId="132A653A" w14:textId="77777777" w:rsidR="00635E91" w:rsidRDefault="00F93684">
      <w:r>
        <w:t>c. Other vegetables + whole milk has the highest support among combinations with two or more products. The two items appear together in 736 baskets, so their support is 736 / 9,835 = 7.48%. d. About 7 or 8 baskets out of every 100 contain both products. Support therefore shows how common a combination is.</w:t>
      </w:r>
    </w:p>
    <w:p w14:paraId="5C7A2461" w14:textId="77777777" w:rsidR="00635E91" w:rsidRDefault="00F93684">
      <w:r>
        <w:br w:type="page"/>
      </w:r>
    </w:p>
    <w:p w14:paraId="54D293EC" w14:textId="77777777" w:rsidR="00635E91" w:rsidRDefault="00F93684">
      <w:pPr>
        <w:pStyle w:val="Heading1"/>
      </w:pPr>
      <w:r>
        <w:lastRenderedPageBreak/>
        <w:t>Question 3: Association rules</w:t>
      </w:r>
    </w:p>
    <w:p w14:paraId="2D81BA26" w14:textId="77777777" w:rsidR="00635E91" w:rsidRDefault="00F93684">
      <w:r>
        <w:t>a-b. The analysis generated 125 association rules. Table 3 contains the eight rules with the highest support and the two rules with the highest confidence and lift. The antecedent is the condition of the rule. The consequent is the item associated with that condition. Rule 1, for example, links baskets containing other vegetables with whole milk.</w:t>
      </w:r>
    </w:p>
    <w:tbl>
      <w:tblPr>
        <w:tblW w:w="10000" w:type="dxa"/>
        <w:tblInd w:w="70" w:type="dxa"/>
        <w:tblBorders>
          <w:bottom w:val="single" w:sz="4" w:space="0" w:color="C7D6DD"/>
          <w:insideH w:val="single" w:sz="4" w:space="0" w:color="E0E7EA"/>
        </w:tblBorders>
        <w:tblLayout w:type="fixed"/>
        <w:tblCellMar>
          <w:top w:w="45" w:type="dxa"/>
          <w:left w:w="70" w:type="dxa"/>
          <w:bottom w:w="45" w:type="dxa"/>
          <w:right w:w="70" w:type="dxa"/>
        </w:tblCellMar>
        <w:tblLook w:val="04A0" w:firstRow="1" w:lastRow="0" w:firstColumn="1" w:lastColumn="0" w:noHBand="0" w:noVBand="1"/>
      </w:tblPr>
      <w:tblGrid>
        <w:gridCol w:w="500"/>
        <w:gridCol w:w="3000"/>
        <w:gridCol w:w="2500"/>
        <w:gridCol w:w="1200"/>
        <w:gridCol w:w="1600"/>
        <w:gridCol w:w="1200"/>
      </w:tblGrid>
      <w:tr w:rsidR="00635E91" w14:paraId="508A202A" w14:textId="77777777">
        <w:trPr>
          <w:cantSplit/>
          <w:tblHeader/>
        </w:trPr>
        <w:tc>
          <w:tcPr>
            <w:tcW w:w="500" w:type="dxa"/>
            <w:shd w:val="clear" w:color="auto" w:fill="24758B"/>
          </w:tcPr>
          <w:p w14:paraId="64CF0F7B" w14:textId="77777777" w:rsidR="00635E91" w:rsidRDefault="00F93684">
            <w:pPr>
              <w:pStyle w:val="Tabletext"/>
            </w:pPr>
            <w:r>
              <w:rPr>
                <w:b/>
                <w:color w:val="FFFFFF"/>
              </w:rPr>
              <w:t>Rule</w:t>
            </w:r>
          </w:p>
        </w:tc>
        <w:tc>
          <w:tcPr>
            <w:tcW w:w="3000" w:type="dxa"/>
            <w:shd w:val="clear" w:color="auto" w:fill="24758B"/>
          </w:tcPr>
          <w:p w14:paraId="7691CD0E" w14:textId="77777777" w:rsidR="00635E91" w:rsidRDefault="00F93684">
            <w:pPr>
              <w:pStyle w:val="Tabletext"/>
            </w:pPr>
            <w:r>
              <w:rPr>
                <w:b/>
                <w:color w:val="FFFFFF"/>
              </w:rPr>
              <w:t>Antecedent</w:t>
            </w:r>
          </w:p>
        </w:tc>
        <w:tc>
          <w:tcPr>
            <w:tcW w:w="2500" w:type="dxa"/>
            <w:shd w:val="clear" w:color="auto" w:fill="24758B"/>
          </w:tcPr>
          <w:p w14:paraId="52747717" w14:textId="77777777" w:rsidR="00635E91" w:rsidRDefault="00F93684">
            <w:pPr>
              <w:pStyle w:val="Tabletext"/>
            </w:pPr>
            <w:r>
              <w:rPr>
                <w:b/>
                <w:color w:val="FFFFFF"/>
              </w:rPr>
              <w:t>Consequent</w:t>
            </w:r>
          </w:p>
        </w:tc>
        <w:tc>
          <w:tcPr>
            <w:tcW w:w="1200" w:type="dxa"/>
            <w:shd w:val="clear" w:color="auto" w:fill="24758B"/>
          </w:tcPr>
          <w:p w14:paraId="59098180" w14:textId="77777777" w:rsidR="00635E91" w:rsidRDefault="00F93684">
            <w:pPr>
              <w:pStyle w:val="Tabletext"/>
            </w:pPr>
            <w:r>
              <w:rPr>
                <w:b/>
                <w:color w:val="FFFFFF"/>
              </w:rPr>
              <w:t>Support</w:t>
            </w:r>
          </w:p>
        </w:tc>
        <w:tc>
          <w:tcPr>
            <w:tcW w:w="1600" w:type="dxa"/>
            <w:shd w:val="clear" w:color="auto" w:fill="24758B"/>
          </w:tcPr>
          <w:p w14:paraId="5CB9E4AA" w14:textId="77777777" w:rsidR="00635E91" w:rsidRDefault="00F93684">
            <w:pPr>
              <w:pStyle w:val="Tabletext"/>
            </w:pPr>
            <w:r>
              <w:rPr>
                <w:b/>
                <w:color w:val="FFFFFF"/>
              </w:rPr>
              <w:t>Confidence</w:t>
            </w:r>
          </w:p>
        </w:tc>
        <w:tc>
          <w:tcPr>
            <w:tcW w:w="1200" w:type="dxa"/>
            <w:shd w:val="clear" w:color="auto" w:fill="24758B"/>
          </w:tcPr>
          <w:p w14:paraId="62862D71" w14:textId="77777777" w:rsidR="00635E91" w:rsidRDefault="00F93684">
            <w:pPr>
              <w:pStyle w:val="Tabletext"/>
            </w:pPr>
            <w:r>
              <w:rPr>
                <w:b/>
                <w:color w:val="FFFFFF"/>
              </w:rPr>
              <w:t>Lift</w:t>
            </w:r>
          </w:p>
        </w:tc>
      </w:tr>
      <w:tr w:rsidR="00635E91" w14:paraId="4D54A7BF" w14:textId="77777777">
        <w:trPr>
          <w:cantSplit/>
        </w:trPr>
        <w:tc>
          <w:tcPr>
            <w:tcW w:w="500" w:type="dxa"/>
          </w:tcPr>
          <w:p w14:paraId="5E00DC79" w14:textId="77777777" w:rsidR="00635E91" w:rsidRDefault="00F93684">
            <w:pPr>
              <w:pStyle w:val="Tabletext"/>
            </w:pPr>
            <w:r>
              <w:t>1</w:t>
            </w:r>
          </w:p>
        </w:tc>
        <w:tc>
          <w:tcPr>
            <w:tcW w:w="3000" w:type="dxa"/>
          </w:tcPr>
          <w:p w14:paraId="6216F967" w14:textId="77777777" w:rsidR="00635E91" w:rsidRDefault="00F93684">
            <w:pPr>
              <w:pStyle w:val="Tabletext"/>
            </w:pPr>
            <w:r>
              <w:t>other vegetables</w:t>
            </w:r>
          </w:p>
        </w:tc>
        <w:tc>
          <w:tcPr>
            <w:tcW w:w="2500" w:type="dxa"/>
          </w:tcPr>
          <w:p w14:paraId="266AD064" w14:textId="77777777" w:rsidR="00635E91" w:rsidRDefault="00F93684">
            <w:pPr>
              <w:pStyle w:val="Tabletext"/>
            </w:pPr>
            <w:r>
              <w:t>whole milk</w:t>
            </w:r>
          </w:p>
        </w:tc>
        <w:tc>
          <w:tcPr>
            <w:tcW w:w="1200" w:type="dxa"/>
          </w:tcPr>
          <w:p w14:paraId="6AC95C59" w14:textId="77777777" w:rsidR="00635E91" w:rsidRDefault="00F93684">
            <w:pPr>
              <w:pStyle w:val="Tabletext"/>
            </w:pPr>
            <w:r>
              <w:t>7.48%</w:t>
            </w:r>
          </w:p>
        </w:tc>
        <w:tc>
          <w:tcPr>
            <w:tcW w:w="1600" w:type="dxa"/>
          </w:tcPr>
          <w:p w14:paraId="49E8C23C" w14:textId="77777777" w:rsidR="00635E91" w:rsidRDefault="00F93684">
            <w:pPr>
              <w:pStyle w:val="Tabletext"/>
            </w:pPr>
            <w:r>
              <w:t>38.68%</w:t>
            </w:r>
          </w:p>
        </w:tc>
        <w:tc>
          <w:tcPr>
            <w:tcW w:w="1200" w:type="dxa"/>
          </w:tcPr>
          <w:p w14:paraId="0170540A" w14:textId="77777777" w:rsidR="00635E91" w:rsidRDefault="00F93684">
            <w:pPr>
              <w:pStyle w:val="Tabletext"/>
            </w:pPr>
            <w:r>
              <w:t>1.514</w:t>
            </w:r>
          </w:p>
        </w:tc>
      </w:tr>
      <w:tr w:rsidR="00635E91" w14:paraId="09F57129" w14:textId="77777777">
        <w:trPr>
          <w:cantSplit/>
        </w:trPr>
        <w:tc>
          <w:tcPr>
            <w:tcW w:w="500" w:type="dxa"/>
            <w:shd w:val="clear" w:color="auto" w:fill="F1F6F8"/>
          </w:tcPr>
          <w:p w14:paraId="43B4395B" w14:textId="77777777" w:rsidR="00635E91" w:rsidRDefault="00F93684">
            <w:pPr>
              <w:pStyle w:val="Tabletext"/>
            </w:pPr>
            <w:r>
              <w:t>2</w:t>
            </w:r>
          </w:p>
        </w:tc>
        <w:tc>
          <w:tcPr>
            <w:tcW w:w="3000" w:type="dxa"/>
            <w:shd w:val="clear" w:color="auto" w:fill="F1F6F8"/>
          </w:tcPr>
          <w:p w14:paraId="74093DBC" w14:textId="77777777" w:rsidR="00635E91" w:rsidRDefault="00F93684">
            <w:pPr>
              <w:pStyle w:val="Tabletext"/>
            </w:pPr>
            <w:r>
              <w:t>rolls/buns</w:t>
            </w:r>
          </w:p>
        </w:tc>
        <w:tc>
          <w:tcPr>
            <w:tcW w:w="2500" w:type="dxa"/>
            <w:shd w:val="clear" w:color="auto" w:fill="F1F6F8"/>
          </w:tcPr>
          <w:p w14:paraId="219241CC" w14:textId="77777777" w:rsidR="00635E91" w:rsidRDefault="00F93684">
            <w:pPr>
              <w:pStyle w:val="Tabletext"/>
            </w:pPr>
            <w:r>
              <w:t>whole milk</w:t>
            </w:r>
          </w:p>
        </w:tc>
        <w:tc>
          <w:tcPr>
            <w:tcW w:w="1200" w:type="dxa"/>
            <w:shd w:val="clear" w:color="auto" w:fill="F1F6F8"/>
          </w:tcPr>
          <w:p w14:paraId="02F2E330" w14:textId="77777777" w:rsidR="00635E91" w:rsidRDefault="00F93684">
            <w:pPr>
              <w:pStyle w:val="Tabletext"/>
            </w:pPr>
            <w:r>
              <w:t>5.66%</w:t>
            </w:r>
          </w:p>
        </w:tc>
        <w:tc>
          <w:tcPr>
            <w:tcW w:w="1600" w:type="dxa"/>
            <w:shd w:val="clear" w:color="auto" w:fill="F1F6F8"/>
          </w:tcPr>
          <w:p w14:paraId="3B026521" w14:textId="77777777" w:rsidR="00635E91" w:rsidRDefault="00F93684">
            <w:pPr>
              <w:pStyle w:val="Tabletext"/>
            </w:pPr>
            <w:r>
              <w:t>30.79%</w:t>
            </w:r>
          </w:p>
        </w:tc>
        <w:tc>
          <w:tcPr>
            <w:tcW w:w="1200" w:type="dxa"/>
            <w:shd w:val="clear" w:color="auto" w:fill="F1F6F8"/>
          </w:tcPr>
          <w:p w14:paraId="65EE81C6" w14:textId="77777777" w:rsidR="00635E91" w:rsidRDefault="00F93684">
            <w:pPr>
              <w:pStyle w:val="Tabletext"/>
            </w:pPr>
            <w:r>
              <w:t>1.205</w:t>
            </w:r>
          </w:p>
        </w:tc>
      </w:tr>
      <w:tr w:rsidR="00635E91" w14:paraId="1FCDC3CE" w14:textId="77777777">
        <w:trPr>
          <w:cantSplit/>
        </w:trPr>
        <w:tc>
          <w:tcPr>
            <w:tcW w:w="500" w:type="dxa"/>
          </w:tcPr>
          <w:p w14:paraId="2802D869" w14:textId="77777777" w:rsidR="00635E91" w:rsidRDefault="00F93684">
            <w:pPr>
              <w:pStyle w:val="Tabletext"/>
            </w:pPr>
            <w:r>
              <w:t>3</w:t>
            </w:r>
          </w:p>
        </w:tc>
        <w:tc>
          <w:tcPr>
            <w:tcW w:w="3000" w:type="dxa"/>
          </w:tcPr>
          <w:p w14:paraId="1034F58F" w14:textId="77777777" w:rsidR="00635E91" w:rsidRDefault="00F93684">
            <w:pPr>
              <w:pStyle w:val="Tabletext"/>
            </w:pPr>
            <w:r>
              <w:t>yogurt</w:t>
            </w:r>
          </w:p>
        </w:tc>
        <w:tc>
          <w:tcPr>
            <w:tcW w:w="2500" w:type="dxa"/>
          </w:tcPr>
          <w:p w14:paraId="5ABD3861" w14:textId="77777777" w:rsidR="00635E91" w:rsidRDefault="00F93684">
            <w:pPr>
              <w:pStyle w:val="Tabletext"/>
            </w:pPr>
            <w:r>
              <w:t>whole milk</w:t>
            </w:r>
          </w:p>
        </w:tc>
        <w:tc>
          <w:tcPr>
            <w:tcW w:w="1200" w:type="dxa"/>
          </w:tcPr>
          <w:p w14:paraId="2828BB61" w14:textId="77777777" w:rsidR="00635E91" w:rsidRDefault="00F93684">
            <w:pPr>
              <w:pStyle w:val="Tabletext"/>
            </w:pPr>
            <w:r>
              <w:t>5.60%</w:t>
            </w:r>
          </w:p>
        </w:tc>
        <w:tc>
          <w:tcPr>
            <w:tcW w:w="1600" w:type="dxa"/>
          </w:tcPr>
          <w:p w14:paraId="3DA93F6C" w14:textId="77777777" w:rsidR="00635E91" w:rsidRDefault="00F93684">
            <w:pPr>
              <w:pStyle w:val="Tabletext"/>
            </w:pPr>
            <w:r>
              <w:t>40.16%</w:t>
            </w:r>
          </w:p>
        </w:tc>
        <w:tc>
          <w:tcPr>
            <w:tcW w:w="1200" w:type="dxa"/>
          </w:tcPr>
          <w:p w14:paraId="20F2DB24" w14:textId="77777777" w:rsidR="00635E91" w:rsidRDefault="00F93684">
            <w:pPr>
              <w:pStyle w:val="Tabletext"/>
            </w:pPr>
            <w:r>
              <w:t>1.572</w:t>
            </w:r>
          </w:p>
        </w:tc>
      </w:tr>
      <w:tr w:rsidR="00635E91" w14:paraId="7B996610" w14:textId="77777777">
        <w:trPr>
          <w:cantSplit/>
        </w:trPr>
        <w:tc>
          <w:tcPr>
            <w:tcW w:w="500" w:type="dxa"/>
            <w:shd w:val="clear" w:color="auto" w:fill="F1F6F8"/>
          </w:tcPr>
          <w:p w14:paraId="33DD7381" w14:textId="77777777" w:rsidR="00635E91" w:rsidRDefault="00F93684">
            <w:pPr>
              <w:pStyle w:val="Tabletext"/>
            </w:pPr>
            <w:r>
              <w:t>4</w:t>
            </w:r>
          </w:p>
        </w:tc>
        <w:tc>
          <w:tcPr>
            <w:tcW w:w="3000" w:type="dxa"/>
            <w:shd w:val="clear" w:color="auto" w:fill="F1F6F8"/>
          </w:tcPr>
          <w:p w14:paraId="51A4E225" w14:textId="77777777" w:rsidR="00635E91" w:rsidRDefault="00F93684">
            <w:pPr>
              <w:pStyle w:val="Tabletext"/>
            </w:pPr>
            <w:r>
              <w:t>root vegetables</w:t>
            </w:r>
          </w:p>
        </w:tc>
        <w:tc>
          <w:tcPr>
            <w:tcW w:w="2500" w:type="dxa"/>
            <w:shd w:val="clear" w:color="auto" w:fill="F1F6F8"/>
          </w:tcPr>
          <w:p w14:paraId="3D848DD1" w14:textId="77777777" w:rsidR="00635E91" w:rsidRDefault="00F93684">
            <w:pPr>
              <w:pStyle w:val="Tabletext"/>
            </w:pPr>
            <w:r>
              <w:t>whole milk</w:t>
            </w:r>
          </w:p>
        </w:tc>
        <w:tc>
          <w:tcPr>
            <w:tcW w:w="1200" w:type="dxa"/>
            <w:shd w:val="clear" w:color="auto" w:fill="F1F6F8"/>
          </w:tcPr>
          <w:p w14:paraId="214165BE" w14:textId="77777777" w:rsidR="00635E91" w:rsidRDefault="00F93684">
            <w:pPr>
              <w:pStyle w:val="Tabletext"/>
            </w:pPr>
            <w:r>
              <w:t>4.89%</w:t>
            </w:r>
          </w:p>
        </w:tc>
        <w:tc>
          <w:tcPr>
            <w:tcW w:w="1600" w:type="dxa"/>
            <w:shd w:val="clear" w:color="auto" w:fill="F1F6F8"/>
          </w:tcPr>
          <w:p w14:paraId="64E8E331" w14:textId="77777777" w:rsidR="00635E91" w:rsidRDefault="00F93684">
            <w:pPr>
              <w:pStyle w:val="Tabletext"/>
            </w:pPr>
            <w:r>
              <w:t>44.87%</w:t>
            </w:r>
          </w:p>
        </w:tc>
        <w:tc>
          <w:tcPr>
            <w:tcW w:w="1200" w:type="dxa"/>
            <w:shd w:val="clear" w:color="auto" w:fill="F1F6F8"/>
          </w:tcPr>
          <w:p w14:paraId="5560BF58" w14:textId="77777777" w:rsidR="00635E91" w:rsidRDefault="00F93684">
            <w:pPr>
              <w:pStyle w:val="Tabletext"/>
            </w:pPr>
            <w:r>
              <w:t>1.756</w:t>
            </w:r>
          </w:p>
        </w:tc>
      </w:tr>
      <w:tr w:rsidR="00635E91" w14:paraId="01173050" w14:textId="77777777">
        <w:trPr>
          <w:cantSplit/>
        </w:trPr>
        <w:tc>
          <w:tcPr>
            <w:tcW w:w="500" w:type="dxa"/>
          </w:tcPr>
          <w:p w14:paraId="46ED5E83" w14:textId="77777777" w:rsidR="00635E91" w:rsidRDefault="00F93684">
            <w:pPr>
              <w:pStyle w:val="Tabletext"/>
            </w:pPr>
            <w:r>
              <w:t>5</w:t>
            </w:r>
          </w:p>
        </w:tc>
        <w:tc>
          <w:tcPr>
            <w:tcW w:w="3000" w:type="dxa"/>
          </w:tcPr>
          <w:p w14:paraId="1B4F943E" w14:textId="77777777" w:rsidR="00635E91" w:rsidRDefault="00F93684">
            <w:pPr>
              <w:pStyle w:val="Tabletext"/>
            </w:pPr>
            <w:r>
              <w:t>root vegetables</w:t>
            </w:r>
          </w:p>
        </w:tc>
        <w:tc>
          <w:tcPr>
            <w:tcW w:w="2500" w:type="dxa"/>
          </w:tcPr>
          <w:p w14:paraId="56F6E165" w14:textId="77777777" w:rsidR="00635E91" w:rsidRDefault="00F93684">
            <w:pPr>
              <w:pStyle w:val="Tabletext"/>
            </w:pPr>
            <w:r>
              <w:t>other vegetables</w:t>
            </w:r>
          </w:p>
        </w:tc>
        <w:tc>
          <w:tcPr>
            <w:tcW w:w="1200" w:type="dxa"/>
          </w:tcPr>
          <w:p w14:paraId="5831B57C" w14:textId="77777777" w:rsidR="00635E91" w:rsidRDefault="00F93684">
            <w:pPr>
              <w:pStyle w:val="Tabletext"/>
            </w:pPr>
            <w:r>
              <w:t>4.74%</w:t>
            </w:r>
          </w:p>
        </w:tc>
        <w:tc>
          <w:tcPr>
            <w:tcW w:w="1600" w:type="dxa"/>
          </w:tcPr>
          <w:p w14:paraId="060C2F11" w14:textId="77777777" w:rsidR="00635E91" w:rsidRDefault="00F93684">
            <w:pPr>
              <w:pStyle w:val="Tabletext"/>
            </w:pPr>
            <w:r>
              <w:t>43.47%</w:t>
            </w:r>
          </w:p>
        </w:tc>
        <w:tc>
          <w:tcPr>
            <w:tcW w:w="1200" w:type="dxa"/>
          </w:tcPr>
          <w:p w14:paraId="1C764A90" w14:textId="77777777" w:rsidR="00635E91" w:rsidRDefault="00F93684">
            <w:pPr>
              <w:pStyle w:val="Tabletext"/>
            </w:pPr>
            <w:r>
              <w:t>2.247</w:t>
            </w:r>
          </w:p>
        </w:tc>
      </w:tr>
      <w:tr w:rsidR="00635E91" w14:paraId="54D1441C" w14:textId="77777777">
        <w:trPr>
          <w:cantSplit/>
        </w:trPr>
        <w:tc>
          <w:tcPr>
            <w:tcW w:w="500" w:type="dxa"/>
            <w:shd w:val="clear" w:color="auto" w:fill="F1F6F8"/>
          </w:tcPr>
          <w:p w14:paraId="71A510CD" w14:textId="77777777" w:rsidR="00635E91" w:rsidRDefault="00F93684">
            <w:pPr>
              <w:pStyle w:val="Tabletext"/>
            </w:pPr>
            <w:r>
              <w:t>6</w:t>
            </w:r>
          </w:p>
        </w:tc>
        <w:tc>
          <w:tcPr>
            <w:tcW w:w="3000" w:type="dxa"/>
            <w:shd w:val="clear" w:color="auto" w:fill="F1F6F8"/>
          </w:tcPr>
          <w:p w14:paraId="64827AF6" w14:textId="77777777" w:rsidR="00635E91" w:rsidRDefault="00F93684">
            <w:pPr>
              <w:pStyle w:val="Tabletext"/>
            </w:pPr>
            <w:r>
              <w:t>yogurt</w:t>
            </w:r>
          </w:p>
        </w:tc>
        <w:tc>
          <w:tcPr>
            <w:tcW w:w="2500" w:type="dxa"/>
            <w:shd w:val="clear" w:color="auto" w:fill="F1F6F8"/>
          </w:tcPr>
          <w:p w14:paraId="7CB429B9" w14:textId="77777777" w:rsidR="00635E91" w:rsidRDefault="00F93684">
            <w:pPr>
              <w:pStyle w:val="Tabletext"/>
            </w:pPr>
            <w:r>
              <w:t>other vegetables</w:t>
            </w:r>
          </w:p>
        </w:tc>
        <w:tc>
          <w:tcPr>
            <w:tcW w:w="1200" w:type="dxa"/>
            <w:shd w:val="clear" w:color="auto" w:fill="F1F6F8"/>
          </w:tcPr>
          <w:p w14:paraId="26B18FCD" w14:textId="77777777" w:rsidR="00635E91" w:rsidRDefault="00F93684">
            <w:pPr>
              <w:pStyle w:val="Tabletext"/>
            </w:pPr>
            <w:r>
              <w:t>4.34%</w:t>
            </w:r>
          </w:p>
        </w:tc>
        <w:tc>
          <w:tcPr>
            <w:tcW w:w="1600" w:type="dxa"/>
            <w:shd w:val="clear" w:color="auto" w:fill="F1F6F8"/>
          </w:tcPr>
          <w:p w14:paraId="04E66D0A" w14:textId="77777777" w:rsidR="00635E91" w:rsidRDefault="00F93684">
            <w:pPr>
              <w:pStyle w:val="Tabletext"/>
            </w:pPr>
            <w:r>
              <w:t>31.12%</w:t>
            </w:r>
          </w:p>
        </w:tc>
        <w:tc>
          <w:tcPr>
            <w:tcW w:w="1200" w:type="dxa"/>
            <w:shd w:val="clear" w:color="auto" w:fill="F1F6F8"/>
          </w:tcPr>
          <w:p w14:paraId="16F1C9A4" w14:textId="77777777" w:rsidR="00635E91" w:rsidRDefault="00F93684">
            <w:pPr>
              <w:pStyle w:val="Tabletext"/>
            </w:pPr>
            <w:r>
              <w:t>1.608</w:t>
            </w:r>
          </w:p>
        </w:tc>
      </w:tr>
      <w:tr w:rsidR="00635E91" w14:paraId="7943CDDA" w14:textId="77777777">
        <w:trPr>
          <w:cantSplit/>
        </w:trPr>
        <w:tc>
          <w:tcPr>
            <w:tcW w:w="500" w:type="dxa"/>
          </w:tcPr>
          <w:p w14:paraId="7B2ED477" w14:textId="77777777" w:rsidR="00635E91" w:rsidRDefault="00F93684">
            <w:pPr>
              <w:pStyle w:val="Tabletext"/>
            </w:pPr>
            <w:r>
              <w:t>7</w:t>
            </w:r>
          </w:p>
        </w:tc>
        <w:tc>
          <w:tcPr>
            <w:tcW w:w="3000" w:type="dxa"/>
          </w:tcPr>
          <w:p w14:paraId="4E99C175" w14:textId="77777777" w:rsidR="00635E91" w:rsidRDefault="00F93684">
            <w:pPr>
              <w:pStyle w:val="Tabletext"/>
            </w:pPr>
            <w:r>
              <w:t>tropical fruit</w:t>
            </w:r>
          </w:p>
        </w:tc>
        <w:tc>
          <w:tcPr>
            <w:tcW w:w="2500" w:type="dxa"/>
          </w:tcPr>
          <w:p w14:paraId="7B9F7274" w14:textId="77777777" w:rsidR="00635E91" w:rsidRDefault="00F93684">
            <w:pPr>
              <w:pStyle w:val="Tabletext"/>
            </w:pPr>
            <w:r>
              <w:t>whole milk</w:t>
            </w:r>
          </w:p>
        </w:tc>
        <w:tc>
          <w:tcPr>
            <w:tcW w:w="1200" w:type="dxa"/>
          </w:tcPr>
          <w:p w14:paraId="2EF6BAE3" w14:textId="77777777" w:rsidR="00635E91" w:rsidRDefault="00F93684">
            <w:pPr>
              <w:pStyle w:val="Tabletext"/>
            </w:pPr>
            <w:r>
              <w:t>4.23%</w:t>
            </w:r>
          </w:p>
        </w:tc>
        <w:tc>
          <w:tcPr>
            <w:tcW w:w="1600" w:type="dxa"/>
          </w:tcPr>
          <w:p w14:paraId="4A6C5BEC" w14:textId="77777777" w:rsidR="00635E91" w:rsidRDefault="00F93684">
            <w:pPr>
              <w:pStyle w:val="Tabletext"/>
            </w:pPr>
            <w:r>
              <w:t>40.31%</w:t>
            </w:r>
          </w:p>
        </w:tc>
        <w:tc>
          <w:tcPr>
            <w:tcW w:w="1200" w:type="dxa"/>
          </w:tcPr>
          <w:p w14:paraId="3A0F552F" w14:textId="77777777" w:rsidR="00635E91" w:rsidRDefault="00F93684">
            <w:pPr>
              <w:pStyle w:val="Tabletext"/>
            </w:pPr>
            <w:r>
              <w:t>1.578</w:t>
            </w:r>
          </w:p>
        </w:tc>
      </w:tr>
      <w:tr w:rsidR="00635E91" w14:paraId="40A8D9DB" w14:textId="77777777">
        <w:trPr>
          <w:cantSplit/>
        </w:trPr>
        <w:tc>
          <w:tcPr>
            <w:tcW w:w="500" w:type="dxa"/>
            <w:shd w:val="clear" w:color="auto" w:fill="F1F6F8"/>
          </w:tcPr>
          <w:p w14:paraId="393D25F9" w14:textId="77777777" w:rsidR="00635E91" w:rsidRDefault="00F93684">
            <w:pPr>
              <w:pStyle w:val="Tabletext"/>
            </w:pPr>
            <w:r>
              <w:t>8</w:t>
            </w:r>
          </w:p>
        </w:tc>
        <w:tc>
          <w:tcPr>
            <w:tcW w:w="3000" w:type="dxa"/>
            <w:shd w:val="clear" w:color="auto" w:fill="F1F6F8"/>
          </w:tcPr>
          <w:p w14:paraId="79E68C02" w14:textId="77777777" w:rsidR="00635E91" w:rsidRDefault="00F93684">
            <w:pPr>
              <w:pStyle w:val="Tabletext"/>
            </w:pPr>
            <w:r>
              <w:t>tropical fruit</w:t>
            </w:r>
          </w:p>
        </w:tc>
        <w:tc>
          <w:tcPr>
            <w:tcW w:w="2500" w:type="dxa"/>
            <w:shd w:val="clear" w:color="auto" w:fill="F1F6F8"/>
          </w:tcPr>
          <w:p w14:paraId="1C961EAB" w14:textId="77777777" w:rsidR="00635E91" w:rsidRDefault="00F93684">
            <w:pPr>
              <w:pStyle w:val="Tabletext"/>
            </w:pPr>
            <w:r>
              <w:t>other vegetables</w:t>
            </w:r>
          </w:p>
        </w:tc>
        <w:tc>
          <w:tcPr>
            <w:tcW w:w="1200" w:type="dxa"/>
            <w:shd w:val="clear" w:color="auto" w:fill="F1F6F8"/>
          </w:tcPr>
          <w:p w14:paraId="46233600" w14:textId="77777777" w:rsidR="00635E91" w:rsidRDefault="00F93684">
            <w:pPr>
              <w:pStyle w:val="Tabletext"/>
            </w:pPr>
            <w:r>
              <w:t>3.59%</w:t>
            </w:r>
          </w:p>
        </w:tc>
        <w:tc>
          <w:tcPr>
            <w:tcW w:w="1600" w:type="dxa"/>
            <w:shd w:val="clear" w:color="auto" w:fill="F1F6F8"/>
          </w:tcPr>
          <w:p w14:paraId="4FDB7A76" w14:textId="77777777" w:rsidR="00635E91" w:rsidRDefault="00F93684">
            <w:pPr>
              <w:pStyle w:val="Tabletext"/>
            </w:pPr>
            <w:r>
              <w:t>34.21%</w:t>
            </w:r>
          </w:p>
        </w:tc>
        <w:tc>
          <w:tcPr>
            <w:tcW w:w="1200" w:type="dxa"/>
            <w:shd w:val="clear" w:color="auto" w:fill="F1F6F8"/>
          </w:tcPr>
          <w:p w14:paraId="31F5E041" w14:textId="77777777" w:rsidR="00635E91" w:rsidRDefault="00F93684">
            <w:pPr>
              <w:pStyle w:val="Tabletext"/>
            </w:pPr>
            <w:r>
              <w:t>1.768</w:t>
            </w:r>
          </w:p>
        </w:tc>
      </w:tr>
      <w:tr w:rsidR="00635E91" w14:paraId="48F9754C" w14:textId="77777777">
        <w:trPr>
          <w:cantSplit/>
        </w:trPr>
        <w:tc>
          <w:tcPr>
            <w:tcW w:w="500" w:type="dxa"/>
          </w:tcPr>
          <w:p w14:paraId="28BA81E6" w14:textId="77777777" w:rsidR="00635E91" w:rsidRDefault="00F93684">
            <w:pPr>
              <w:pStyle w:val="Tabletext"/>
            </w:pPr>
            <w:r>
              <w:t>9</w:t>
            </w:r>
          </w:p>
        </w:tc>
        <w:tc>
          <w:tcPr>
            <w:tcW w:w="3000" w:type="dxa"/>
          </w:tcPr>
          <w:p w14:paraId="16161825" w14:textId="77777777" w:rsidR="00635E91" w:rsidRDefault="00F93684">
            <w:pPr>
              <w:pStyle w:val="Tabletext"/>
            </w:pPr>
            <w:r>
              <w:t>citrus fruit + root vegetables</w:t>
            </w:r>
          </w:p>
        </w:tc>
        <w:tc>
          <w:tcPr>
            <w:tcW w:w="2500" w:type="dxa"/>
          </w:tcPr>
          <w:p w14:paraId="68A8F0C5" w14:textId="77777777" w:rsidR="00635E91" w:rsidRDefault="00F93684">
            <w:pPr>
              <w:pStyle w:val="Tabletext"/>
            </w:pPr>
            <w:r>
              <w:t>other vegetables</w:t>
            </w:r>
          </w:p>
        </w:tc>
        <w:tc>
          <w:tcPr>
            <w:tcW w:w="1200" w:type="dxa"/>
          </w:tcPr>
          <w:p w14:paraId="3429B1A6" w14:textId="77777777" w:rsidR="00635E91" w:rsidRDefault="00F93684">
            <w:pPr>
              <w:pStyle w:val="Tabletext"/>
            </w:pPr>
            <w:r>
              <w:t>1.04%</w:t>
            </w:r>
          </w:p>
        </w:tc>
        <w:tc>
          <w:tcPr>
            <w:tcW w:w="1600" w:type="dxa"/>
          </w:tcPr>
          <w:p w14:paraId="3E90FF5A" w14:textId="77777777" w:rsidR="00635E91" w:rsidRDefault="00F93684">
            <w:pPr>
              <w:pStyle w:val="Tabletext"/>
            </w:pPr>
            <w:r>
              <w:t>58.62%</w:t>
            </w:r>
          </w:p>
        </w:tc>
        <w:tc>
          <w:tcPr>
            <w:tcW w:w="1200" w:type="dxa"/>
          </w:tcPr>
          <w:p w14:paraId="5BA0F590" w14:textId="77777777" w:rsidR="00635E91" w:rsidRDefault="00F93684">
            <w:pPr>
              <w:pStyle w:val="Tabletext"/>
            </w:pPr>
            <w:r>
              <w:t>3.030</w:t>
            </w:r>
          </w:p>
        </w:tc>
      </w:tr>
      <w:tr w:rsidR="00635E91" w14:paraId="2D38B84D" w14:textId="77777777">
        <w:trPr>
          <w:cantSplit/>
        </w:trPr>
        <w:tc>
          <w:tcPr>
            <w:tcW w:w="500" w:type="dxa"/>
            <w:shd w:val="clear" w:color="auto" w:fill="F1F6F8"/>
          </w:tcPr>
          <w:p w14:paraId="2515B23D" w14:textId="77777777" w:rsidR="00635E91" w:rsidRDefault="00F93684">
            <w:pPr>
              <w:pStyle w:val="Tabletext"/>
            </w:pPr>
            <w:r>
              <w:t>10</w:t>
            </w:r>
          </w:p>
        </w:tc>
        <w:tc>
          <w:tcPr>
            <w:tcW w:w="3000" w:type="dxa"/>
            <w:shd w:val="clear" w:color="auto" w:fill="F1F6F8"/>
          </w:tcPr>
          <w:p w14:paraId="4C638887" w14:textId="77777777" w:rsidR="00635E91" w:rsidRDefault="00F93684">
            <w:pPr>
              <w:pStyle w:val="Tabletext"/>
            </w:pPr>
            <w:r>
              <w:t>citrus fruit + other vegetables</w:t>
            </w:r>
          </w:p>
        </w:tc>
        <w:tc>
          <w:tcPr>
            <w:tcW w:w="2500" w:type="dxa"/>
            <w:shd w:val="clear" w:color="auto" w:fill="F1F6F8"/>
          </w:tcPr>
          <w:p w14:paraId="21798FFE" w14:textId="77777777" w:rsidR="00635E91" w:rsidRDefault="00F93684">
            <w:pPr>
              <w:pStyle w:val="Tabletext"/>
            </w:pPr>
            <w:r>
              <w:t>root vegetables</w:t>
            </w:r>
          </w:p>
        </w:tc>
        <w:tc>
          <w:tcPr>
            <w:tcW w:w="1200" w:type="dxa"/>
            <w:shd w:val="clear" w:color="auto" w:fill="F1F6F8"/>
          </w:tcPr>
          <w:p w14:paraId="4F95BACB" w14:textId="77777777" w:rsidR="00635E91" w:rsidRDefault="00F93684">
            <w:pPr>
              <w:pStyle w:val="Tabletext"/>
            </w:pPr>
            <w:r>
              <w:t>1.04%</w:t>
            </w:r>
          </w:p>
        </w:tc>
        <w:tc>
          <w:tcPr>
            <w:tcW w:w="1600" w:type="dxa"/>
            <w:shd w:val="clear" w:color="auto" w:fill="F1F6F8"/>
          </w:tcPr>
          <w:p w14:paraId="3E2BEE70" w14:textId="77777777" w:rsidR="00635E91" w:rsidRDefault="00F93684">
            <w:pPr>
              <w:pStyle w:val="Tabletext"/>
            </w:pPr>
            <w:r>
              <w:t>35.92%</w:t>
            </w:r>
          </w:p>
        </w:tc>
        <w:tc>
          <w:tcPr>
            <w:tcW w:w="1200" w:type="dxa"/>
            <w:shd w:val="clear" w:color="auto" w:fill="F1F6F8"/>
          </w:tcPr>
          <w:p w14:paraId="36671FB8" w14:textId="77777777" w:rsidR="00635E91" w:rsidRDefault="00F93684">
            <w:pPr>
              <w:pStyle w:val="Tabletext"/>
            </w:pPr>
            <w:r>
              <w:t>3.295</w:t>
            </w:r>
          </w:p>
        </w:tc>
      </w:tr>
    </w:tbl>
    <w:p w14:paraId="74032F5F" w14:textId="77777777" w:rsidR="00635E91" w:rsidRDefault="00635E91">
      <w:pPr>
        <w:pStyle w:val="Tablegap"/>
      </w:pPr>
    </w:p>
    <w:p w14:paraId="393D41B4" w14:textId="77777777" w:rsidR="00635E91" w:rsidRDefault="00F93684">
      <w:pPr>
        <w:pStyle w:val="Heading1"/>
      </w:pPr>
      <w:r>
        <w:t>Question 4: Understanding the measures</w:t>
      </w:r>
    </w:p>
    <w:p w14:paraId="7E0E6955" w14:textId="77777777" w:rsidR="00635E91" w:rsidRDefault="00F93684">
      <w:r>
        <w:t>Support is the percentage of all baskets containing the items on both sides of a rule. Confidence is the percentage of antecedent baskets that also contain the consequent. Lift compares this confidence with the consequent’s percentage in the whole dataset [2, 3]. The following three rules illustrate the difference.</w:t>
      </w:r>
    </w:p>
    <w:p w14:paraId="09EBE502" w14:textId="77777777" w:rsidR="00635E91" w:rsidRDefault="00F93684">
      <w:pPr>
        <w:pStyle w:val="Heading2"/>
      </w:pPr>
      <w:r>
        <w:t>Rule 1: other vegetables -&gt; whole milk</w:t>
      </w:r>
    </w:p>
    <w:p w14:paraId="39BD2C68" w14:textId="77777777" w:rsidR="00635E91" w:rsidRDefault="00F93684">
      <w:r>
        <w:t>Both products occur in 736 baskets, giving support of 736 / 9,835 = 7.48%. Of the 1,903 baskets containing other vegetables, 736 also contain whole milk. Confidence is therefore 736 / 1,903 = 38.68%. The overall percentage for whole milk is 25.55%. Dividing confidence by this percentage gives lift of 1.514, using unrounded values. This means whole milk is about 1.51 times as common in these baskets as overall.</w:t>
      </w:r>
    </w:p>
    <w:p w14:paraId="295D71D7" w14:textId="77777777" w:rsidR="00635E91" w:rsidRDefault="00F93684">
      <w:pPr>
        <w:pStyle w:val="Heading2"/>
      </w:pPr>
      <w:r>
        <w:t>Rule 3: yogurt -&gt; whole milk</w:t>
      </w:r>
    </w:p>
    <w:p w14:paraId="00E519B4" w14:textId="77777777" w:rsidR="00635E91" w:rsidRDefault="00F93684">
      <w:r>
        <w:t>Both products occur in 551 baskets, giving support of 551 / 9,835 = 5.60%. Of the 1,372 baskets containing yogurt, 551 also contain whole milk. Confidence is therefore 551 / 1,372 = 40.16%. The overall percentage for whole milk is 25.55%. Dividing confidence by this percentage gives lift of 1.572, using unrounded values. This means whole milk is about 1.57 times as common in these baskets as overall.</w:t>
      </w:r>
    </w:p>
    <w:p w14:paraId="7017C4A3" w14:textId="77777777" w:rsidR="00635E91" w:rsidRDefault="00F93684">
      <w:pPr>
        <w:pStyle w:val="Heading2"/>
      </w:pPr>
      <w:r>
        <w:t>Rule 5: root vegetables -&gt; other vegetables</w:t>
      </w:r>
    </w:p>
    <w:p w14:paraId="5ADF8E89" w14:textId="77777777" w:rsidR="00635E91" w:rsidRDefault="00F93684">
      <w:r>
        <w:t>Both products occur in 466 baskets, giving support of 466 / 9,835 = 4.74%. Of the 1,072 baskets containing root vegetables, 466 also contain other vegetables. Confidence is therefore 466 / 1,072 = 43.47%. The overall percentage for other vegetables is 19.35%. Dividing confidence by this percentage gives lift of 2.247, using unrounded values. This means other vegetables is about 2.25 times as common in these baskets as overall.</w:t>
      </w:r>
    </w:p>
    <w:p w14:paraId="4D6C03BF" w14:textId="77777777" w:rsidR="00635E91" w:rsidRDefault="00F93684">
      <w:r>
        <w:br w:type="page"/>
      </w:r>
    </w:p>
    <w:p w14:paraId="43D89865" w14:textId="77777777" w:rsidR="00635E91" w:rsidRDefault="00F93684">
      <w:pPr>
        <w:pStyle w:val="Heading1"/>
      </w:pPr>
      <w:r>
        <w:lastRenderedPageBreak/>
        <w:t>Question 5: Find interesting rules</w:t>
      </w:r>
    </w:p>
    <w:p w14:paraId="675B24A5" w14:textId="77777777" w:rsidR="00635E91" w:rsidRDefault="00F93684">
      <w:r>
        <w:t>a-c. Comparing all 125 rules gives the results below. The rule numbers are the same as those in Table 3.</w:t>
      </w:r>
    </w:p>
    <w:tbl>
      <w:tblPr>
        <w:tblW w:w="10000" w:type="dxa"/>
        <w:tblInd w:w="70" w:type="dxa"/>
        <w:tblBorders>
          <w:bottom w:val="single" w:sz="4" w:space="0" w:color="C7D6DD"/>
          <w:insideH w:val="single" w:sz="4" w:space="0" w:color="E0E7EA"/>
        </w:tblBorders>
        <w:tblLayout w:type="fixed"/>
        <w:tblCellMar>
          <w:top w:w="45" w:type="dxa"/>
          <w:left w:w="70" w:type="dxa"/>
          <w:bottom w:w="45" w:type="dxa"/>
          <w:right w:w="70" w:type="dxa"/>
        </w:tblCellMar>
        <w:tblLook w:val="04A0" w:firstRow="1" w:lastRow="0" w:firstColumn="1" w:lastColumn="0" w:noHBand="0" w:noVBand="1"/>
      </w:tblPr>
      <w:tblGrid>
        <w:gridCol w:w="1700"/>
        <w:gridCol w:w="650"/>
        <w:gridCol w:w="5900"/>
        <w:gridCol w:w="1750"/>
      </w:tblGrid>
      <w:tr w:rsidR="00635E91" w14:paraId="4F200EBF" w14:textId="77777777">
        <w:trPr>
          <w:cantSplit/>
          <w:tblHeader/>
        </w:trPr>
        <w:tc>
          <w:tcPr>
            <w:tcW w:w="1700" w:type="dxa"/>
            <w:shd w:val="clear" w:color="auto" w:fill="24758B"/>
          </w:tcPr>
          <w:p w14:paraId="2E99B27F" w14:textId="77777777" w:rsidR="00635E91" w:rsidRDefault="00F93684">
            <w:pPr>
              <w:pStyle w:val="Tabletext"/>
            </w:pPr>
            <w:r>
              <w:rPr>
                <w:b/>
                <w:color w:val="FFFFFF"/>
              </w:rPr>
              <w:t>Measure</w:t>
            </w:r>
          </w:p>
        </w:tc>
        <w:tc>
          <w:tcPr>
            <w:tcW w:w="650" w:type="dxa"/>
            <w:shd w:val="clear" w:color="auto" w:fill="24758B"/>
          </w:tcPr>
          <w:p w14:paraId="596182D5" w14:textId="77777777" w:rsidR="00635E91" w:rsidRDefault="00F93684">
            <w:pPr>
              <w:pStyle w:val="Tabletext"/>
            </w:pPr>
            <w:r>
              <w:rPr>
                <w:b/>
                <w:color w:val="FFFFFF"/>
              </w:rPr>
              <w:t>Rule</w:t>
            </w:r>
          </w:p>
        </w:tc>
        <w:tc>
          <w:tcPr>
            <w:tcW w:w="5900" w:type="dxa"/>
            <w:shd w:val="clear" w:color="auto" w:fill="24758B"/>
          </w:tcPr>
          <w:p w14:paraId="0CE51746" w14:textId="77777777" w:rsidR="00635E91" w:rsidRDefault="00F93684">
            <w:pPr>
              <w:pStyle w:val="Tabletext"/>
            </w:pPr>
            <w:r>
              <w:rPr>
                <w:b/>
                <w:color w:val="FFFFFF"/>
              </w:rPr>
              <w:t>Association</w:t>
            </w:r>
          </w:p>
        </w:tc>
        <w:tc>
          <w:tcPr>
            <w:tcW w:w="1750" w:type="dxa"/>
            <w:shd w:val="clear" w:color="auto" w:fill="24758B"/>
          </w:tcPr>
          <w:p w14:paraId="4BBA8F80" w14:textId="77777777" w:rsidR="00635E91" w:rsidRDefault="00F93684">
            <w:pPr>
              <w:pStyle w:val="Tabletext"/>
            </w:pPr>
            <w:r>
              <w:rPr>
                <w:b/>
                <w:color w:val="FFFFFF"/>
              </w:rPr>
              <w:t>Highest value</w:t>
            </w:r>
          </w:p>
        </w:tc>
      </w:tr>
      <w:tr w:rsidR="00635E91" w14:paraId="46233977" w14:textId="77777777">
        <w:trPr>
          <w:cantSplit/>
        </w:trPr>
        <w:tc>
          <w:tcPr>
            <w:tcW w:w="1700" w:type="dxa"/>
          </w:tcPr>
          <w:p w14:paraId="1BE288C9" w14:textId="77777777" w:rsidR="00635E91" w:rsidRDefault="00F93684">
            <w:pPr>
              <w:pStyle w:val="Tabletext"/>
            </w:pPr>
            <w:r>
              <w:t>Confidence</w:t>
            </w:r>
          </w:p>
        </w:tc>
        <w:tc>
          <w:tcPr>
            <w:tcW w:w="650" w:type="dxa"/>
          </w:tcPr>
          <w:p w14:paraId="5CA640DD" w14:textId="77777777" w:rsidR="00635E91" w:rsidRDefault="00F93684">
            <w:pPr>
              <w:pStyle w:val="Tabletext"/>
            </w:pPr>
            <w:r>
              <w:t>9</w:t>
            </w:r>
          </w:p>
        </w:tc>
        <w:tc>
          <w:tcPr>
            <w:tcW w:w="5900" w:type="dxa"/>
          </w:tcPr>
          <w:p w14:paraId="711340D0" w14:textId="77777777" w:rsidR="00635E91" w:rsidRDefault="00F93684">
            <w:pPr>
              <w:pStyle w:val="Tabletext"/>
            </w:pPr>
            <w:r>
              <w:t>citrus fruit + root vegetables -&gt; other vegetables</w:t>
            </w:r>
          </w:p>
        </w:tc>
        <w:tc>
          <w:tcPr>
            <w:tcW w:w="1750" w:type="dxa"/>
          </w:tcPr>
          <w:p w14:paraId="0AAA664C" w14:textId="77777777" w:rsidR="00635E91" w:rsidRDefault="00F93684">
            <w:pPr>
              <w:pStyle w:val="Tabletext"/>
            </w:pPr>
            <w:r>
              <w:t>58.62%</w:t>
            </w:r>
          </w:p>
        </w:tc>
      </w:tr>
      <w:tr w:rsidR="00635E91" w14:paraId="52BC88EC" w14:textId="77777777">
        <w:trPr>
          <w:cantSplit/>
        </w:trPr>
        <w:tc>
          <w:tcPr>
            <w:tcW w:w="1700" w:type="dxa"/>
            <w:shd w:val="clear" w:color="auto" w:fill="F1F6F8"/>
          </w:tcPr>
          <w:p w14:paraId="50606B7D" w14:textId="77777777" w:rsidR="00635E91" w:rsidRDefault="00F93684">
            <w:pPr>
              <w:pStyle w:val="Tabletext"/>
            </w:pPr>
            <w:r>
              <w:t>Lift</w:t>
            </w:r>
          </w:p>
        </w:tc>
        <w:tc>
          <w:tcPr>
            <w:tcW w:w="650" w:type="dxa"/>
            <w:shd w:val="clear" w:color="auto" w:fill="F1F6F8"/>
          </w:tcPr>
          <w:p w14:paraId="1E086B69" w14:textId="77777777" w:rsidR="00635E91" w:rsidRDefault="00F93684">
            <w:pPr>
              <w:pStyle w:val="Tabletext"/>
            </w:pPr>
            <w:r>
              <w:t>10</w:t>
            </w:r>
          </w:p>
        </w:tc>
        <w:tc>
          <w:tcPr>
            <w:tcW w:w="5900" w:type="dxa"/>
            <w:shd w:val="clear" w:color="auto" w:fill="F1F6F8"/>
          </w:tcPr>
          <w:p w14:paraId="440D5C2F" w14:textId="77777777" w:rsidR="00635E91" w:rsidRDefault="00F93684">
            <w:pPr>
              <w:pStyle w:val="Tabletext"/>
            </w:pPr>
            <w:r>
              <w:t>citrus fruit + other vegetables -&gt; root vegetables</w:t>
            </w:r>
          </w:p>
        </w:tc>
        <w:tc>
          <w:tcPr>
            <w:tcW w:w="1750" w:type="dxa"/>
            <w:shd w:val="clear" w:color="auto" w:fill="F1F6F8"/>
          </w:tcPr>
          <w:p w14:paraId="4F964406" w14:textId="77777777" w:rsidR="00635E91" w:rsidRDefault="00F93684">
            <w:pPr>
              <w:pStyle w:val="Tabletext"/>
            </w:pPr>
            <w:r>
              <w:t>3.295</w:t>
            </w:r>
          </w:p>
        </w:tc>
      </w:tr>
      <w:tr w:rsidR="00635E91" w14:paraId="62DFF487" w14:textId="77777777">
        <w:trPr>
          <w:cantSplit/>
        </w:trPr>
        <w:tc>
          <w:tcPr>
            <w:tcW w:w="1700" w:type="dxa"/>
          </w:tcPr>
          <w:p w14:paraId="25DDB169" w14:textId="77777777" w:rsidR="00635E91" w:rsidRDefault="00F93684">
            <w:pPr>
              <w:pStyle w:val="Tabletext"/>
            </w:pPr>
            <w:r>
              <w:t>Support</w:t>
            </w:r>
          </w:p>
        </w:tc>
        <w:tc>
          <w:tcPr>
            <w:tcW w:w="650" w:type="dxa"/>
          </w:tcPr>
          <w:p w14:paraId="44EBBD4B" w14:textId="77777777" w:rsidR="00635E91" w:rsidRDefault="00F93684">
            <w:pPr>
              <w:pStyle w:val="Tabletext"/>
            </w:pPr>
            <w:r>
              <w:t>1</w:t>
            </w:r>
          </w:p>
        </w:tc>
        <w:tc>
          <w:tcPr>
            <w:tcW w:w="5900" w:type="dxa"/>
          </w:tcPr>
          <w:p w14:paraId="22C9D046" w14:textId="77777777" w:rsidR="00635E91" w:rsidRDefault="00F93684">
            <w:pPr>
              <w:pStyle w:val="Tabletext"/>
            </w:pPr>
            <w:r>
              <w:t>other vegetables -&gt; whole milk</w:t>
            </w:r>
          </w:p>
        </w:tc>
        <w:tc>
          <w:tcPr>
            <w:tcW w:w="1750" w:type="dxa"/>
          </w:tcPr>
          <w:p w14:paraId="3347C1BB" w14:textId="77777777" w:rsidR="00635E91" w:rsidRDefault="00F93684">
            <w:pPr>
              <w:pStyle w:val="Tabletext"/>
            </w:pPr>
            <w:r>
              <w:t>7.48%</w:t>
            </w:r>
          </w:p>
        </w:tc>
      </w:tr>
    </w:tbl>
    <w:p w14:paraId="44B4D7D4" w14:textId="77777777" w:rsidR="00635E91" w:rsidRDefault="00635E91">
      <w:pPr>
        <w:pStyle w:val="Tablegap"/>
      </w:pPr>
    </w:p>
    <w:p w14:paraId="68C8B25C" w14:textId="77777777" w:rsidR="00635E91" w:rsidRDefault="00F93684">
      <w:r>
        <w:t>d. The three measures select different rules because they measure different things. Rule 1 is the most common combination. Rule 9 has the highest percentage of antecedent baskets containing the consequent. Rule 10 has the largest increase compared with the consequent’s overall frequency. These results apply to the thresholds used in this analysis.</w:t>
      </w:r>
    </w:p>
    <w:p w14:paraId="766F6529" w14:textId="77777777" w:rsidR="00635E91" w:rsidRDefault="00F93684">
      <w:pPr>
        <w:pStyle w:val="Heading1"/>
      </w:pPr>
      <w:r>
        <w:t>Question 6: Interpret a rule</w:t>
      </w:r>
    </w:p>
    <w:p w14:paraId="2A88CBC2" w14:textId="77777777" w:rsidR="00635E91" w:rsidRDefault="00F93684">
      <w:r>
        <w:t>Rule 5, root vegetables -&gt; other vegetables, means that baskets containing root vegetables often also contain other vegetables. Of the 1,072 baskets containing root vegetables, 466 also contain other vegetables. Confidence is therefore 43.47%.</w:t>
      </w:r>
    </w:p>
    <w:p w14:paraId="5CFDA0AD" w14:textId="77777777" w:rsidR="00635E91" w:rsidRDefault="00F93684">
      <w:r>
        <w:t>The rule shows a fairly strong positive association. Its lift is 2.247, so other vegetables are about 2.25 times as common in baskets containing root vegetables as in the whole dataset. Both categories appear together in 4.74% of all baskets. However, the rule does not mean that every purchase of root vegetables includes other vegetables.</w:t>
      </w:r>
    </w:p>
    <w:p w14:paraId="0909E677" w14:textId="77777777" w:rsidR="00635E91" w:rsidRDefault="00F93684">
      <w:pPr>
        <w:pStyle w:val="Heading1"/>
      </w:pPr>
      <w:r>
        <w:t>Question 7: Business application</w:t>
      </w:r>
    </w:p>
    <w:p w14:paraId="5BDB1FFF" w14:textId="77777777" w:rsidR="00635E91" w:rsidRDefault="00F93684">
      <w:r>
        <w:t>a. Root vegetables and other vegetables could be placed close together in the produce area. They appear in the same basket 466 times, and their lift of 2.247 shows a positive association.</w:t>
      </w:r>
    </w:p>
    <w:p w14:paraId="00675F65" w14:textId="77777777" w:rsidR="00635E91" w:rsidRDefault="00F93684">
      <w:r>
        <w:t>b. A possible bundle would contain root vegetables and other vegetables. For example, the manager could select products from both categories for a mixed vegetable offer and check whether customers buy it.</w:t>
      </w:r>
    </w:p>
    <w:p w14:paraId="18C34C6F" w14:textId="77777777" w:rsidR="00635E91" w:rsidRDefault="00F93684">
      <w:r>
        <w:t>c. When an online basket contains root vegetables but no other vegetables, the supermarket could recommend a product from the other-vegetables category. This follows rule 5, since 43.47% of baskets containing root vegetables also include other vegetables.</w:t>
      </w:r>
    </w:p>
    <w:p w14:paraId="1757EE48" w14:textId="77777777" w:rsidR="00635E91" w:rsidRDefault="00F93684">
      <w:pPr>
        <w:pStyle w:val="Heading1"/>
      </w:pPr>
      <w:r>
        <w:t>Question 8: Understanding association</w:t>
      </w:r>
    </w:p>
    <w:p w14:paraId="235D0B98" w14:textId="77777777" w:rsidR="00635E91" w:rsidRDefault="00F93684">
      <w:r>
        <w:t>a. An association rule does not prove that buying one product causes someone to buy another. It only shows that the products occur together. Customers may buy both for the same meal, because of a promotion, or because they like both products.</w:t>
      </w:r>
    </w:p>
    <w:p w14:paraId="43927E2C" w14:textId="77777777" w:rsidR="00635E91" w:rsidRDefault="00F93684">
      <w:r>
        <w:t>b. A rule can have high confidence but low lift when the consequent is already very common. For example, if confidence is 80% but the consequent occurs in 90% of all baskets, lift is 0.80 / 0.90 = 0.889. The high confidence does not show an increase over the usual purchase rate.</w:t>
      </w:r>
    </w:p>
    <w:p w14:paraId="65FF33A0" w14:textId="77777777" w:rsidR="00635E91" w:rsidRDefault="00F93684">
      <w:r>
        <w:t>c. Lift greater than 1 means the products occur together more often than expected if their purchases were independent. It indicates a positive association, but it does not prove causation.</w:t>
      </w:r>
    </w:p>
    <w:p w14:paraId="0A6C7292" w14:textId="77777777" w:rsidR="00635E91" w:rsidRDefault="00F93684">
      <w:pPr>
        <w:pStyle w:val="Heading1"/>
      </w:pPr>
      <w:r>
        <w:t>References</w:t>
      </w:r>
    </w:p>
    <w:p w14:paraId="7D73FEA9" w14:textId="77777777" w:rsidR="00635E91" w:rsidRDefault="00F93684">
      <w:pPr>
        <w:pStyle w:val="Reference"/>
      </w:pPr>
      <w:r>
        <w:t>[1] R arules documentation: Mining Associations with the Apriori Algorithm. https://search.r-project.org/CRAN/refmans/arules/html/apriori.html</w:t>
      </w:r>
    </w:p>
    <w:p w14:paraId="65FD9F5D" w14:textId="77777777" w:rsidR="00635E91" w:rsidRDefault="00F93684">
      <w:pPr>
        <w:pStyle w:val="Reference"/>
      </w:pPr>
      <w:r>
        <w:t>[2] IBM Db2 documentation: Characteristics of association rules and item sets. https://www.ibm.com/docs/en/db2/11.1.0?topic=visualizer-characteristics-association-rules-item-sets</w:t>
      </w:r>
    </w:p>
    <w:p w14:paraId="4DD7AA4C" w14:textId="77777777" w:rsidR="00635E91" w:rsidRDefault="00F93684">
      <w:pPr>
        <w:pStyle w:val="Reference"/>
      </w:pPr>
      <w:r>
        <w:t>[3] IBM Db2 documentation: Lift in an association rule. https://www.ibm.com/docs/en/db2/11.1.0?topic=SSEPGG_11.1.0%2Fcom.ibm.im.model.doc%2Fc_lift_in_an_association_rule.htm</w:t>
      </w:r>
    </w:p>
    <w:sectPr w:rsidR="00635E91">
      <w:footerReference w:type="default" r:id="rId6"/>
      <w:pgSz w:w="11906" w:h="16838"/>
      <w:pgMar w:top="720" w:right="950" w:bottom="720" w:left="950" w:header="300"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E10A" w14:textId="77777777" w:rsidR="00F93684" w:rsidRDefault="00F93684">
      <w:pPr>
        <w:spacing w:after="0" w:line="240" w:lineRule="auto"/>
      </w:pPr>
      <w:r>
        <w:separator/>
      </w:r>
    </w:p>
  </w:endnote>
  <w:endnote w:type="continuationSeparator" w:id="0">
    <w:p w14:paraId="1B1C81E0" w14:textId="77777777" w:rsidR="00F93684" w:rsidRDefault="00F93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D718" w14:textId="77777777" w:rsidR="00635E91" w:rsidRDefault="00F93684">
    <w:pPr>
      <w:jc w:val="right"/>
    </w:pPr>
    <w:r>
      <w:rPr>
        <w:color w:val="526773"/>
        <w:sz w:val="16"/>
      </w:rPr>
      <w:t xml:space="preserve">Groceries association analysis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8887F" w14:textId="77777777" w:rsidR="00F93684" w:rsidRDefault="00F93684">
      <w:pPr>
        <w:spacing w:after="0" w:line="240" w:lineRule="auto"/>
      </w:pPr>
      <w:r>
        <w:separator/>
      </w:r>
    </w:p>
  </w:footnote>
  <w:footnote w:type="continuationSeparator" w:id="0">
    <w:p w14:paraId="22AC1E40" w14:textId="77777777" w:rsidR="00F93684" w:rsidRDefault="00F936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5E91"/>
    <w:rsid w:val="0004296B"/>
    <w:rsid w:val="003C2ECF"/>
    <w:rsid w:val="00635E91"/>
    <w:rsid w:val="00F9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D7406"/>
  <w15:docId w15:val="{89677452-F215-4F0A-8361-C284D32A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line="250" w:lineRule="auto"/>
    </w:pPr>
    <w:rPr>
      <w:color w:val="243447"/>
      <w:sz w:val="22"/>
    </w:rPr>
  </w:style>
  <w:style w:type="paragraph" w:styleId="Heading1">
    <w:name w:val="heading 1"/>
    <w:basedOn w:val="Normal"/>
    <w:uiPriority w:val="9"/>
    <w:qFormat/>
    <w:pPr>
      <w:keepNext/>
      <w:spacing w:before="120" w:after="70"/>
      <w:outlineLvl w:val="0"/>
    </w:pPr>
    <w:rPr>
      <w:b/>
      <w:color w:val="24758B"/>
      <w:sz w:val="25"/>
    </w:rPr>
  </w:style>
  <w:style w:type="paragraph" w:styleId="Heading2">
    <w:name w:val="heading 2"/>
    <w:basedOn w:val="Normal"/>
    <w:uiPriority w:val="9"/>
    <w:unhideWhenUsed/>
    <w:qFormat/>
    <w:pPr>
      <w:keepNext/>
      <w:spacing w:before="70" w:after="55"/>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pPr>
    <w:rPr>
      <w:b/>
      <w:color w:val="24758B"/>
      <w:sz w:val="32"/>
    </w:rPr>
  </w:style>
  <w:style w:type="paragraph" w:customStyle="1" w:styleId="Tabletext">
    <w:name w:val="Table text"/>
    <w:basedOn w:val="Normal"/>
    <w:pPr>
      <w:spacing w:after="0" w:line="220" w:lineRule="auto"/>
    </w:pPr>
    <w:rPr>
      <w:sz w:val="20"/>
    </w:rPr>
  </w:style>
  <w:style w:type="paragraph" w:customStyle="1" w:styleId="Tablegap">
    <w:name w:val="Table gap"/>
    <w:basedOn w:val="Normal"/>
    <w:pPr>
      <w:spacing w:after="15" w:line="50" w:lineRule="exact"/>
    </w:pPr>
    <w:rPr>
      <w:sz w:val="4"/>
    </w:rPr>
  </w:style>
  <w:style w:type="paragraph" w:styleId="Caption">
    <w:name w:val="caption"/>
    <w:basedOn w:val="Normal"/>
    <w:pPr>
      <w:jc w:val="center"/>
    </w:pPr>
    <w:rPr>
      <w:i/>
      <w:color w:val="526773"/>
      <w:sz w:val="18"/>
    </w:rPr>
  </w:style>
  <w:style w:type="paragraph" w:customStyle="1" w:styleId="Reference">
    <w:name w:val="Reference"/>
    <w:basedOn w:val="Normal"/>
    <w:pPr>
      <w:spacing w:after="45" w:line="210" w:lineRule="auto"/>
    </w:pPr>
    <w:rPr>
      <w:color w:val="5267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1275</Words>
  <Characters>6898</Characters>
  <Application>Microsoft Office Word</Application>
  <DocSecurity>0</DocSecurity>
  <Lines>238</Lines>
  <Paragraphs>187</Paragraphs>
  <ScaleCrop>false</ScaleCrop>
  <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Groceries: Association Rule Learning</dc:title>
  <dc:description>Answers to all eight assignment questions using the supplied dataset.</dc:description>
  <cp:lastModifiedBy>SHEMA Aimable</cp:lastModifiedBy>
  <cp:revision>2</cp:revision>
  <dcterms:created xsi:type="dcterms:W3CDTF">2026-09-16T12:10:00Z</dcterms:created>
  <dcterms:modified xsi:type="dcterms:W3CDTF">2026-09-16T12:10:00Z</dcterms:modified>
</cp:coreProperties>
</file>