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Выполнил(а): </w:t>
        <w:tab/>
        <w:tab/>
        <w:tab/>
        <w:t>Сердюк Эдуард Владиславович</w:t>
        <w:tab/>
        <w:t xml:space="preserve"> 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____</w:t>
      </w:r>
      <w:r>
        <w:rPr>
          <w:rFonts w:cs="Times New Roman" w:ascii="Times New Roman" w:hAnsi="Times New Roman"/>
          <w:u w:val="single"/>
        </w:rPr>
        <w:t>ИС-202</w:t>
      </w:r>
      <w:r>
        <w:rPr>
          <w:rFonts w:cs="Times New Roman" w:ascii="Times New Roman" w:hAnsi="Times New Roman"/>
        </w:rPr>
        <w:t>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  <w:tab/>
        <w:t>Журавлёв Д.Г.</w:t>
        <w:tab/>
        <w:tab/>
        <w:tab/>
        <w:tab/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LibreOffice/7.6.4.1$Linux_X86_64 LibreOffice_project/60$Build-1</Application>
  <AppVersion>15.0000</AppVersion>
  <Pages>1</Pages>
  <Words>75</Words>
  <Characters>611</Characters>
  <CharactersWithSpaces>775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2025-06-07T09:46:25Z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