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0675" w14:textId="77777777" w:rsidR="003C6566" w:rsidRDefault="003C6566" w:rsidP="003C6566">
      <w:r>
        <w:t>Home</w:t>
      </w:r>
    </w:p>
    <w:p w14:paraId="15DBBE64" w14:textId="77777777" w:rsidR="003C6566" w:rsidRDefault="003C6566" w:rsidP="003C6566"/>
    <w:p w14:paraId="081652A0" w14:textId="5C50766B" w:rsidR="003C6566" w:rsidRPr="003C6566" w:rsidRDefault="003C6566" w:rsidP="003C6566">
      <w:r w:rsidRPr="003C6566">
        <w:t>Strategic counsel for complex situations.</w:t>
      </w:r>
    </w:p>
    <w:p w14:paraId="5B6C7474" w14:textId="77777777" w:rsidR="003C6566" w:rsidRPr="003C6566" w:rsidRDefault="003C6566" w:rsidP="003C6566">
      <w:r w:rsidRPr="003C6566">
        <w:t>Cotswolds Capital operates selectively across matters involving strategic complexity, capital alignment, leadership sensitivity, and high-consequence transactional environments.</w:t>
      </w:r>
    </w:p>
    <w:p w14:paraId="6ABC660C" w14:textId="77777777" w:rsidR="003C6566" w:rsidRPr="003C6566" w:rsidRDefault="003C6566" w:rsidP="003C6566">
      <w:r w:rsidRPr="003C6566">
        <w:t>The office advises private business owners, corporates, investors, family offices, and institutional stakeholders across selected engagements involving acquisitions, capital relationships, negotiations, market access, and strategic advisory matters.</w:t>
      </w:r>
    </w:p>
    <w:p w14:paraId="58A3C761" w14:textId="77777777" w:rsidR="003C6566" w:rsidRPr="003C6566" w:rsidRDefault="003C6566" w:rsidP="003C6566">
      <w:r w:rsidRPr="003C6566">
        <w:t>Engagements are discreet, limited in number, and typically initiated through referral.</w:t>
      </w:r>
    </w:p>
    <w:p w14:paraId="371035A4" w14:textId="1E9B1CFF" w:rsidR="003C6566" w:rsidRDefault="003C6566">
      <w:r>
        <w:br w:type="page"/>
      </w:r>
    </w:p>
    <w:p w14:paraId="3FB4233A" w14:textId="77777777" w:rsidR="004D7BFF" w:rsidRDefault="004D7BFF"/>
    <w:p w14:paraId="06EB8C90" w14:textId="77777777" w:rsidR="003C6566" w:rsidRPr="003C6566" w:rsidRDefault="003C6566" w:rsidP="003C6566">
      <w:r w:rsidRPr="003C6566">
        <w:t>ABOUT</w:t>
      </w:r>
    </w:p>
    <w:p w14:paraId="157C33AD" w14:textId="77777777" w:rsidR="003C6566" w:rsidRPr="003C6566" w:rsidRDefault="003C6566" w:rsidP="003C6566">
      <w:r w:rsidRPr="003C6566">
        <w:t>Cotswolds Capital is a discreet strategic advisory office operating across complex transactional, capital, and organisational environments.</w:t>
      </w:r>
    </w:p>
    <w:p w14:paraId="58D732A3" w14:textId="77777777" w:rsidR="003C6566" w:rsidRPr="003C6566" w:rsidRDefault="003C6566" w:rsidP="003C6566">
      <w:r w:rsidRPr="003C6566">
        <w:t>The office works selectively with private business owners, corporates, investors, family offices, and institutional stakeholders navigating situations where discretion, alignment, and experienced judgement are critical to outcome.</w:t>
      </w:r>
    </w:p>
    <w:p w14:paraId="52BE794C" w14:textId="77777777" w:rsidR="003C6566" w:rsidRPr="003C6566" w:rsidRDefault="003C6566" w:rsidP="003C6566">
      <w:r w:rsidRPr="003C6566">
        <w:t>Certain situations do not respond effectively to conventional advisory structures.</w:t>
      </w:r>
    </w:p>
    <w:p w14:paraId="70402988" w14:textId="77777777" w:rsidR="003C6566" w:rsidRPr="003C6566" w:rsidRDefault="003C6566" w:rsidP="003C6566">
      <w:r w:rsidRPr="003C6566">
        <w:t>High-consequence environments frequently involve competing interests, strategic sensitivity, stakeholder complexity, reputational considerations, or transactional deadlock requiring independent perspective and controlled intervention.</w:t>
      </w:r>
    </w:p>
    <w:p w14:paraId="688626D6" w14:textId="77777777" w:rsidR="003C6566" w:rsidRPr="003C6566" w:rsidRDefault="003C6566" w:rsidP="003C6566">
      <w:r w:rsidRPr="003C6566">
        <w:t>Cotswolds Capital was established to operate effectively within these environments.</w:t>
      </w:r>
    </w:p>
    <w:p w14:paraId="7D8CD740" w14:textId="77777777" w:rsidR="003C6566" w:rsidRPr="003C6566" w:rsidRDefault="003C6566" w:rsidP="003C6566">
      <w:r w:rsidRPr="003C6566">
        <w:t>The office maintains a limited number of engagements and operates on a highly selective basis. Most mandates originate through established relationships, private introductions, or trusted intermediary networks.</w:t>
      </w:r>
    </w:p>
    <w:p w14:paraId="1F2AA797" w14:textId="77777777" w:rsidR="003C6566" w:rsidRPr="003C6566" w:rsidRDefault="003C6566" w:rsidP="003C6566">
      <w:r w:rsidRPr="003C6566">
        <w:t>Engagements are principal-led and characterised by discretion, clarity, and direct senior-level involvement throughout the advisory process.</w:t>
      </w:r>
    </w:p>
    <w:p w14:paraId="426C10B7" w14:textId="77777777" w:rsidR="003C6566" w:rsidRPr="003C6566" w:rsidRDefault="003C6566" w:rsidP="003C6566">
      <w:r w:rsidRPr="003C6566">
        <w:t>Areas of involvement may include strategic transactions, acquisitions, business sales, capital alignment, investor introductions, complex negotiations, market access advisory, transaction structuring, and independent strategic counsel relating to sensitive or high-value situations.</w:t>
      </w:r>
    </w:p>
    <w:p w14:paraId="46CA138C" w14:textId="77777777" w:rsidR="003C6566" w:rsidRPr="003C6566" w:rsidRDefault="003C6566" w:rsidP="003C6566">
      <w:r w:rsidRPr="003C6566">
        <w:t>The office also operates across selected intermediary, trustee, and strategic oversight functions where independent positioning and trusted execution are required.</w:t>
      </w:r>
    </w:p>
    <w:p w14:paraId="515CBE3F" w14:textId="77777777" w:rsidR="003C6566" w:rsidRPr="003C6566" w:rsidRDefault="003C6566" w:rsidP="003C6566">
      <w:r w:rsidRPr="003C6566">
        <w:t>Cotswolds Capital does not operate as a conventional consultancy.</w:t>
      </w:r>
    </w:p>
    <w:p w14:paraId="6DFB4F4D" w14:textId="77777777" w:rsidR="003C6566" w:rsidRPr="003C6566" w:rsidRDefault="003C6566" w:rsidP="003C6566">
      <w:r w:rsidRPr="003C6566">
        <w:t>The office is structured around independent judgement, controlled execution, and long-term strategic relationships rather than volume-based advisory activity.</w:t>
      </w:r>
    </w:p>
    <w:p w14:paraId="5D1E23B3" w14:textId="77777777" w:rsidR="003C6566" w:rsidRPr="003C6566" w:rsidRDefault="003C6566" w:rsidP="003C6566">
      <w:r w:rsidRPr="003C6566">
        <w:t>Complex situations. Quiet intervention. Senior-level trust. Controlled outcomes. Minimal visibility.</w:t>
      </w:r>
    </w:p>
    <w:p w14:paraId="37E8672A" w14:textId="7CB83192" w:rsidR="003C6566" w:rsidRDefault="003C6566">
      <w:r>
        <w:br w:type="page"/>
      </w:r>
    </w:p>
    <w:p w14:paraId="4152B582" w14:textId="77777777" w:rsidR="003C6566" w:rsidRDefault="003C6566"/>
    <w:p w14:paraId="7D6D3253" w14:textId="77777777" w:rsidR="003C6566" w:rsidRPr="003C6566" w:rsidRDefault="003C6566" w:rsidP="003C6566">
      <w:r w:rsidRPr="003C6566">
        <w:t>EXPERTISE</w:t>
      </w:r>
    </w:p>
    <w:p w14:paraId="6130957C" w14:textId="77777777" w:rsidR="003C6566" w:rsidRPr="003C6566" w:rsidRDefault="003C6566" w:rsidP="003C6566">
      <w:r w:rsidRPr="003C6566">
        <w:t>Cotswolds Capital operates across selected strategic, transactional, and capital-related environments requiring independent judgement, trusted relationships, and discreet execution.</w:t>
      </w:r>
    </w:p>
    <w:p w14:paraId="1FE38F4A" w14:textId="77777777" w:rsidR="003C6566" w:rsidRPr="003C6566" w:rsidRDefault="003C6566" w:rsidP="003C6566">
      <w:r w:rsidRPr="003C6566">
        <w:t>The office advises across situations involving complex transactions, investor alignment, strategic negotiations, capital relationships, and sensitive commercial environments where outcome is materially influenced by clarity, positioning, and stakeholder management.</w:t>
      </w:r>
    </w:p>
    <w:p w14:paraId="77FCCA2B" w14:textId="77777777" w:rsidR="003C6566" w:rsidRPr="003C6566" w:rsidRDefault="003C6566" w:rsidP="003C6566">
      <w:r w:rsidRPr="003C6566">
        <w:t>Strategic Transactions</w:t>
      </w:r>
    </w:p>
    <w:p w14:paraId="37E4CDFB" w14:textId="77777777" w:rsidR="003C6566" w:rsidRPr="003C6566" w:rsidRDefault="003C6566" w:rsidP="003C6566">
      <w:r w:rsidRPr="003C6566">
        <w:t>Advisory support relating to acquisitions, business sales, mergers, disposals, restructurings, and complex transaction environments involving multiple stakeholders or sensitive commercial dynamics.</w:t>
      </w:r>
    </w:p>
    <w:p w14:paraId="5FBEE17C" w14:textId="77777777" w:rsidR="003C6566" w:rsidRPr="003C6566" w:rsidRDefault="003C6566" w:rsidP="003C6566">
      <w:r w:rsidRPr="003C6566">
        <w:t>The office works across selected situations requiring strategic positioning, negotiation support, transaction alignment, and independent perspective throughout the transaction process.</w:t>
      </w:r>
    </w:p>
    <w:p w14:paraId="38DD40F1" w14:textId="77777777" w:rsidR="003C6566" w:rsidRPr="003C6566" w:rsidRDefault="003C6566" w:rsidP="003C6566">
      <w:r w:rsidRPr="003C6566">
        <w:t>Capital Advisory &amp; Investor Alignment</w:t>
      </w:r>
    </w:p>
    <w:p w14:paraId="1B1130CC" w14:textId="77777777" w:rsidR="003C6566" w:rsidRPr="003C6566" w:rsidRDefault="003C6566" w:rsidP="003C6566">
      <w:r w:rsidRPr="003C6566">
        <w:t>Strategic capital introduction and investor alignment across selected private capital networks, including private investors, family offices, institutional investors, and sovereign-affiliated capital relationships.</w:t>
      </w:r>
    </w:p>
    <w:p w14:paraId="7D89D461" w14:textId="77777777" w:rsidR="003C6566" w:rsidRPr="003C6566" w:rsidRDefault="003C6566" w:rsidP="003C6566">
      <w:r w:rsidRPr="003C6566">
        <w:t>This may include fundraising advisory, capital structuring, investor positioning, transaction preparation, and strategic counterpart introductions relating to growth capital, acquisition finance, private debt, or special situation funding requirements.</w:t>
      </w:r>
    </w:p>
    <w:p w14:paraId="2BA57803" w14:textId="77777777" w:rsidR="003C6566" w:rsidRPr="003C6566" w:rsidRDefault="003C6566" w:rsidP="003C6566">
      <w:r w:rsidRPr="003C6566">
        <w:t>Negotiation &amp; Strategic Intermediation</w:t>
      </w:r>
    </w:p>
    <w:p w14:paraId="05F9DECA" w14:textId="77777777" w:rsidR="003C6566" w:rsidRPr="003C6566" w:rsidRDefault="003C6566" w:rsidP="003C6566">
      <w:r w:rsidRPr="003C6566">
        <w:t>Independent third-party negotiation and intermediary engagement across sensitive commercial, transactional, or stakeholder situations where alignment, discretion, and controlled communication are critical to outcome.</w:t>
      </w:r>
    </w:p>
    <w:p w14:paraId="5DE49ABC" w14:textId="77777777" w:rsidR="003C6566" w:rsidRPr="003C6566" w:rsidRDefault="003C6566" w:rsidP="003C6566">
      <w:r w:rsidRPr="003C6566">
        <w:t>Particular focus is given to environments involving strategic deadlock, counterpart complexity, founder sensitivity, investor misalignment, or situations where conventional negotiation structures have become ineffective.</w:t>
      </w:r>
    </w:p>
    <w:p w14:paraId="261116B5" w14:textId="77777777" w:rsidR="003C6566" w:rsidRPr="003C6566" w:rsidRDefault="003C6566" w:rsidP="003C6566">
      <w:r w:rsidRPr="003C6566">
        <w:t>Trustee &amp; Oversight Functions</w:t>
      </w:r>
    </w:p>
    <w:p w14:paraId="78A0F39E" w14:textId="77777777" w:rsidR="003C6566" w:rsidRPr="003C6566" w:rsidRDefault="003C6566" w:rsidP="003C6566">
      <w:r w:rsidRPr="003C6566">
        <w:t>Selected trustee, governance, intermediary, and independent oversight functions relating to structured transactions, capital arrangements, and sensitive commercial environments requiring trusted execution and independent positioning.</w:t>
      </w:r>
    </w:p>
    <w:p w14:paraId="51AEFABE" w14:textId="77777777" w:rsidR="003C6566" w:rsidRPr="003C6566" w:rsidRDefault="003C6566" w:rsidP="003C6566">
      <w:r w:rsidRPr="003C6566">
        <w:lastRenderedPageBreak/>
        <w:t>The office may act across selected security trustee, transaction oversight, or strategic intermediary mandates where discretion, neutrality, and institutional credibility are essential.</w:t>
      </w:r>
    </w:p>
    <w:p w14:paraId="40D63F16" w14:textId="77777777" w:rsidR="003C6566" w:rsidRPr="003C6566" w:rsidRDefault="003C6566" w:rsidP="003C6566">
      <w:r w:rsidRPr="003C6566">
        <w:t>Independent Strategic Counsel</w:t>
      </w:r>
    </w:p>
    <w:p w14:paraId="763F16B1" w14:textId="77777777" w:rsidR="003C6566" w:rsidRPr="003C6566" w:rsidRDefault="003C6566" w:rsidP="003C6566">
      <w:r w:rsidRPr="003C6566">
        <w:t>Independent strategic advisory support for principals, investors, business owners, leadership teams, and institutional stakeholders navigating complexity, sensitivity, or high-consequence decision environments.</w:t>
      </w:r>
    </w:p>
    <w:p w14:paraId="6D566D1F" w14:textId="77777777" w:rsidR="003C6566" w:rsidRPr="003C6566" w:rsidRDefault="003C6566" w:rsidP="003C6566">
      <w:r w:rsidRPr="003C6566">
        <w:t>Engagements frequently involve situations requiring experienced judgement, objective perspective, strategic clarity, and discreet senior-level involvement beyond the scope of conventional advisory structures.</w:t>
      </w:r>
    </w:p>
    <w:p w14:paraId="27A542F6" w14:textId="77777777" w:rsidR="003C6566" w:rsidRPr="003C6566" w:rsidRDefault="003C6566" w:rsidP="003C6566">
      <w:r w:rsidRPr="003C6566">
        <w:t>The office operates across a limited number of engagements where independent judgement, strategic clarity, and discreet execution materially influence outcome.</w:t>
      </w:r>
    </w:p>
    <w:p w14:paraId="66808B1B" w14:textId="3DB10344" w:rsidR="00700516" w:rsidRDefault="00700516">
      <w:r>
        <w:br w:type="page"/>
      </w:r>
    </w:p>
    <w:p w14:paraId="1D7DC46C" w14:textId="77777777" w:rsidR="00700516" w:rsidRPr="00700516" w:rsidRDefault="00700516" w:rsidP="00700516">
      <w:r w:rsidRPr="00700516">
        <w:lastRenderedPageBreak/>
        <w:t>SITUATIONS</w:t>
      </w:r>
    </w:p>
    <w:p w14:paraId="7CE5289D" w14:textId="77777777" w:rsidR="00700516" w:rsidRPr="00700516" w:rsidRDefault="00700516" w:rsidP="00700516">
      <w:r w:rsidRPr="00700516">
        <w:t>Certain situations resist conventional resolution.</w:t>
      </w:r>
    </w:p>
    <w:p w14:paraId="7E5416E0" w14:textId="77777777" w:rsidR="00700516" w:rsidRPr="00700516" w:rsidRDefault="00700516" w:rsidP="00700516">
      <w:r w:rsidRPr="00700516">
        <w:t>Complex transactional and organisational environments frequently involve competing interests, stakeholder sensitivity, strategic deadlock, reputational considerations, or misalignment between formal structures and underlying influence dynamics.</w:t>
      </w:r>
    </w:p>
    <w:p w14:paraId="7AFE9BB6" w14:textId="77777777" w:rsidR="00700516" w:rsidRPr="00700516" w:rsidRDefault="00700516" w:rsidP="00700516">
      <w:r w:rsidRPr="00700516">
        <w:t>In these environments, conventional advisory processes are often insufficient.</w:t>
      </w:r>
    </w:p>
    <w:p w14:paraId="14A89D91" w14:textId="77777777" w:rsidR="00700516" w:rsidRPr="00700516" w:rsidRDefault="00700516" w:rsidP="00700516">
      <w:r w:rsidRPr="00700516">
        <w:t>Cotswolds Capital operates selectively across situations requiring independent judgement, discreet intervention, strategic clarity, and controlled execution where outcome is materially influenced by alignment, positioning, communication, and trust.</w:t>
      </w:r>
    </w:p>
    <w:p w14:paraId="23B16E50" w14:textId="77777777" w:rsidR="00700516" w:rsidRPr="00700516" w:rsidRDefault="00700516" w:rsidP="00700516">
      <w:r w:rsidRPr="00700516">
        <w:t>The office is typically engaged where complexity has increased, momentum has deteriorated, negotiations have become constrained, or stakeholders require experienced independent perspective within sensitive or high-consequence environments.</w:t>
      </w:r>
    </w:p>
    <w:p w14:paraId="68E1B419" w14:textId="77777777" w:rsidR="00700516" w:rsidRPr="00700516" w:rsidRDefault="00700516" w:rsidP="00700516">
      <w:r w:rsidRPr="00700516">
        <w:t>[Examples / Situational Case Studies to Follow]</w:t>
      </w:r>
    </w:p>
    <w:p w14:paraId="35C71666" w14:textId="77777777" w:rsidR="00700516" w:rsidRPr="00700516" w:rsidRDefault="00700516" w:rsidP="00700516">
      <w:r w:rsidRPr="00700516">
        <w:t>The office operates across a limited number of engagements where discretion, experienced judgement, and independent strategic involvement materially influence outcome.</w:t>
      </w:r>
    </w:p>
    <w:p w14:paraId="31B30F70" w14:textId="77777777" w:rsidR="00700516" w:rsidRPr="00700516" w:rsidRDefault="00700516" w:rsidP="00700516">
      <w:r w:rsidRPr="00700516">
        <w:t>Engagements are discreet, highly selective, and typically initiated through trusted relationships or private introduction.</w:t>
      </w:r>
    </w:p>
    <w:p w14:paraId="4AD72D3B" w14:textId="449192E6" w:rsidR="00700516" w:rsidRDefault="00700516">
      <w:r>
        <w:br w:type="page"/>
      </w:r>
    </w:p>
    <w:p w14:paraId="1FBD5986" w14:textId="4FE9E8DE" w:rsidR="003C6566" w:rsidRDefault="00700516">
      <w:r>
        <w:lastRenderedPageBreak/>
        <w:t>INSIGHTS</w:t>
      </w:r>
    </w:p>
    <w:p w14:paraId="594C6634" w14:textId="40CA2146" w:rsidR="00700516" w:rsidRDefault="00700516">
      <w:r w:rsidRPr="00700516">
        <w:t>Observations relating to strategic transactions, capital environments, negotiation dynamics, organisational complexity, and independent strategic advisory matters.</w:t>
      </w:r>
    </w:p>
    <w:p w14:paraId="67FF265F" w14:textId="77777777" w:rsidR="00700516" w:rsidRDefault="00700516">
      <w:r>
        <w:br w:type="page"/>
      </w:r>
    </w:p>
    <w:p w14:paraId="46924CAC" w14:textId="60A2FE35" w:rsidR="00700516" w:rsidRPr="00700516" w:rsidRDefault="00700516" w:rsidP="00700516">
      <w:r w:rsidRPr="00700516">
        <w:lastRenderedPageBreak/>
        <w:t>CONTACT</w:t>
      </w:r>
    </w:p>
    <w:p w14:paraId="7594386D" w14:textId="77777777" w:rsidR="00700516" w:rsidRPr="00700516" w:rsidRDefault="00700516" w:rsidP="00700516">
      <w:r w:rsidRPr="00700516">
        <w:t>Cotswolds Capital operates across a limited number of selected engagements involving strategic transactions, capital relationships, negotiations, and sensitive advisory environments.</w:t>
      </w:r>
    </w:p>
    <w:p w14:paraId="5245948C" w14:textId="77777777" w:rsidR="00700516" w:rsidRPr="00700516" w:rsidRDefault="00700516" w:rsidP="00700516">
      <w:r w:rsidRPr="00700516">
        <w:t>Most engagements originate through established relationships, private introductions, or trusted intermediary networks.</w:t>
      </w:r>
    </w:p>
    <w:p w14:paraId="5260AEE0" w14:textId="77777777" w:rsidR="00700516" w:rsidRPr="00700516" w:rsidRDefault="00700516" w:rsidP="00700516">
      <w:r w:rsidRPr="00700516">
        <w:t>The office maintains a highly selective operating structure in order to ensure direct principal-level involvement across all mandates.</w:t>
      </w:r>
    </w:p>
    <w:p w14:paraId="6221B66B" w14:textId="77777777" w:rsidR="00700516" w:rsidRPr="00700516" w:rsidRDefault="00700516" w:rsidP="00700516">
      <w:r w:rsidRPr="00700516">
        <w:t>Initial enquiries relating to potential engagements, strategic situations, or confidential matters may be submitted for review using the channel below.</w:t>
      </w:r>
    </w:p>
    <w:p w14:paraId="4260080E" w14:textId="77777777" w:rsidR="00700516" w:rsidRPr="00700516" w:rsidRDefault="00700516" w:rsidP="00700516">
      <w:r w:rsidRPr="00700516">
        <w:t>Due to the nature of the office’s work, not all enquiries will receive a response.</w:t>
      </w:r>
    </w:p>
    <w:p w14:paraId="7921CB1D" w14:textId="77777777" w:rsidR="00700516" w:rsidRPr="00700516" w:rsidRDefault="00700516" w:rsidP="00700516">
      <w:r w:rsidRPr="00700516">
        <w:t>Where engagement is considered appropriate, further communication will follow directly.</w:t>
      </w:r>
    </w:p>
    <w:p w14:paraId="207A030F" w14:textId="77777777" w:rsidR="00700516" w:rsidRPr="00700516" w:rsidRDefault="00700516" w:rsidP="00700516">
      <w:r w:rsidRPr="00700516">
        <w:t>[Secure Enquiry Channel / Contact Mechanism]</w:t>
      </w:r>
    </w:p>
    <w:p w14:paraId="03D4231B" w14:textId="77777777" w:rsidR="00700516" w:rsidRPr="00700516" w:rsidRDefault="00700516" w:rsidP="00700516">
      <w:r w:rsidRPr="00700516">
        <w:t>Discretion and confidentiality are fundamental to the operating approach of Cotswolds Capital.</w:t>
      </w:r>
    </w:p>
    <w:p w14:paraId="059CB567" w14:textId="77777777" w:rsidR="00700516" w:rsidRDefault="00700516"/>
    <w:sectPr w:rsidR="00700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66"/>
    <w:rsid w:val="000F502D"/>
    <w:rsid w:val="003C6566"/>
    <w:rsid w:val="004D7BFF"/>
    <w:rsid w:val="006B3893"/>
    <w:rsid w:val="0070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66A0"/>
  <w15:chartTrackingRefBased/>
  <w15:docId w15:val="{B44F73CD-9D13-4D8B-B6E4-2F656050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833</Words>
  <Characters>6848</Characters>
  <Application>Microsoft Office Word</Application>
  <DocSecurity>0</DocSecurity>
  <Lines>136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Hardwicke</dc:creator>
  <cp:keywords/>
  <dc:description/>
  <cp:lastModifiedBy>Mark Hardwicke</cp:lastModifiedBy>
  <cp:revision>1</cp:revision>
  <dcterms:created xsi:type="dcterms:W3CDTF">2026-06-02T09:35:00Z</dcterms:created>
  <dcterms:modified xsi:type="dcterms:W3CDTF">2026-06-02T09:53:00Z</dcterms:modified>
</cp:coreProperties>
</file>