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028" w:val="clear"/>
            <w:tcMar>
              <w:top w:type="dxa" w:w="560"/>
              <w:left w:type="dxa" w:w="560"/>
              <w:bottom w:type="dxa" w:w="560"/>
              <w:right w:type="dxa" w:w="560"/>
            </w:tcMar>
          </w:tcPr>
          <w:p>
            <w:pPr>
              <w:spacing w:after="120" w:before="0"/>
              <w:jc w:val="left"/>
            </w:pPr>
            <w:r>
              <w:rPr>
                <w:rFonts w:ascii="Poppins" w:cs="Poppins" w:eastAsia="Poppins" w:hAnsi="Poppins"/>
                <w:b/>
                <w:bCs/>
                <w:i w:val="false"/>
                <w:iCs w:val="false"/>
                <w:color w:val="C4A4FF"/>
                <w:spacing w:val="80"/>
                <w:sz w:val="18"/>
                <w:szCs w:val="18"/>
              </w:rPr>
              <w:t xml:space="preserve">WEBSITE DESIGNER BRIEF</w:t>
            </w:r>
          </w:p>
          <w:p>
            <w:pPr>
              <w:spacing w:after="60" w:before="0"/>
              <w:jc w:val="left"/>
            </w:pPr>
            <w:r>
              <w:rPr>
                <w:rFonts w:ascii="Poppins" w:cs="Poppins" w:eastAsia="Poppins" w:hAnsi="Poppins"/>
                <w:b/>
                <w:bCs/>
                <w:i w:val="false"/>
                <w:iCs w:val="false"/>
                <w:color w:val="FFFFFF"/>
                <w:sz w:val="52"/>
                <w:szCs w:val="52"/>
              </w:rPr>
              <w:t xml:space="preserve">MyPrivateTours.com</w:t>
            </w:r>
          </w:p>
          <w:p>
            <w:pPr>
              <w:spacing w:after="280" w:before="0"/>
              <w:jc w:val="left"/>
            </w:pPr>
            <w:r>
              <w:rPr>
                <w:rFonts w:ascii="Poppins" w:cs="Poppins" w:eastAsia="Poppins" w:hAnsi="Poppins"/>
                <w:b w:val="false"/>
                <w:bCs w:val="false"/>
                <w:i/>
                <w:iCs/>
                <w:color w:val="9580CC"/>
                <w:sz w:val="26"/>
                <w:szCs w:val="26"/>
              </w:rPr>
              <w:t xml:space="preserve">Premium Private Tours Platform</w:t>
            </w:r>
          </w:p>
          <w:tbl>
            <w:tblPr>
              <w:tblW w:type="dxa" w:w="8960"/>
              <w:tblBorders>
                <w:top w:val="none" w:color="FFFFFF" w:sz="0"/>
                <w:left w:val="none" w:color="FFFFFF" w:sz="0"/>
                <w:bottom w:val="none" w:color="FFFFFF" w:sz="0"/>
                <w:right w:val="none" w:color="FFFFFF" w:sz="0"/>
                <w:insideH w:val="single" w:color="auto" w:sz="4"/>
                <w:insideV w:val="single" w:color="auto" w:sz="4"/>
              </w:tblBorders>
            </w:tblPr>
            <w:tblGrid>
              <w:gridCol w:w="2240"/>
              <w:gridCol w:w="2240"/>
              <w:gridCol w:w="2240"/>
              <w:gridCol w:w="2240"/>
            </w:tblGrid>
            <w:tr>
              <w:tc>
                <w:tcPr>
                  <w:tcW w:type="dxa" w:w="2240"/>
                  <w:tcBorders>
                    <w:top w:val="none" w:color="FFFFFF" w:sz="0"/>
                    <w:left w:val="single" w:color="9354FF" w:sz="8"/>
                    <w:bottom w:val="none" w:color="FFFFFF" w:sz="0"/>
                    <w:right w:val="none" w:color="FFFFFF" w:sz="0"/>
                  </w:tcBorders>
                  <w:shd w:fill="1E1830" w:val="clear"/>
                  <w:tcMar>
                    <w:top w:type="dxa" w:w="120"/>
                    <w:left w:type="dxa" w:w="200"/>
                    <w:bottom w:type="dxa" w:w="120"/>
                    <w:right w:type="dxa" w:w="120"/>
                  </w:tcMar>
                </w:tcPr>
                <w:p>
                  <w:pPr>
                    <w:spacing w:after="20" w:before="0"/>
                    <w:jc w:val="left"/>
                  </w:pPr>
                  <w:r>
                    <w:rPr>
                      <w:rFonts w:ascii="Poppins" w:cs="Poppins" w:eastAsia="Poppins" w:hAnsi="Poppins"/>
                      <w:b/>
                      <w:bCs/>
                      <w:i w:val="false"/>
                      <w:iCs w:val="false"/>
                      <w:color w:val="FFFFFF"/>
                      <w:sz w:val="36"/>
                      <w:szCs w:val="36"/>
                    </w:rPr>
                    <w:t xml:space="preserve">8</w:t>
                  </w:r>
                </w:p>
                <w:p>
                  <w:pPr>
                    <w:spacing w:after="0" w:before="0"/>
                    <w:jc w:val="left"/>
                  </w:pPr>
                  <w:r>
                    <w:rPr>
                      <w:rFonts w:ascii="Poppins" w:cs="Poppins" w:eastAsia="Poppins" w:hAnsi="Poppins"/>
                      <w:b w:val="false"/>
                      <w:bCs w:val="false"/>
                      <w:i w:val="false"/>
                      <w:iCs w:val="false"/>
                      <w:color w:val="9580CC"/>
                      <w:sz w:val="18"/>
                      <w:szCs w:val="18"/>
                    </w:rPr>
                    <w:t xml:space="preserve">Cities</w:t>
                  </w:r>
                </w:p>
              </w:tc>
              <w:tc>
                <w:tcPr>
                  <w:tcW w:type="dxa" w:w="2240"/>
                  <w:tcBorders>
                    <w:top w:val="none" w:color="FFFFFF" w:sz="0"/>
                    <w:left w:val="single" w:color="9354FF" w:sz="8"/>
                    <w:bottom w:val="none" w:color="FFFFFF" w:sz="0"/>
                    <w:right w:val="none" w:color="FFFFFF" w:sz="0"/>
                  </w:tcBorders>
                  <w:shd w:fill="1E1830" w:val="clear"/>
                  <w:tcMar>
                    <w:top w:type="dxa" w:w="120"/>
                    <w:left w:type="dxa" w:w="200"/>
                    <w:bottom w:type="dxa" w:w="120"/>
                    <w:right w:type="dxa" w:w="120"/>
                  </w:tcMar>
                </w:tcPr>
                <w:p>
                  <w:pPr>
                    <w:spacing w:after="20" w:before="0"/>
                    <w:jc w:val="left"/>
                  </w:pPr>
                  <w:r>
                    <w:rPr>
                      <w:rFonts w:ascii="Poppins" w:cs="Poppins" w:eastAsia="Poppins" w:hAnsi="Poppins"/>
                      <w:b/>
                      <w:bCs/>
                      <w:i w:val="false"/>
                      <w:iCs w:val="false"/>
                      <w:color w:val="FFFFFF"/>
                      <w:sz w:val="36"/>
                      <w:szCs w:val="36"/>
                    </w:rPr>
                    <w:t xml:space="preserve">~75+</w:t>
                  </w:r>
                </w:p>
                <w:p>
                  <w:pPr>
                    <w:spacing w:after="0" w:before="0"/>
                    <w:jc w:val="left"/>
                  </w:pPr>
                  <w:r>
                    <w:rPr>
                      <w:rFonts w:ascii="Poppins" w:cs="Poppins" w:eastAsia="Poppins" w:hAnsi="Poppins"/>
                      <w:b w:val="false"/>
                      <w:bCs w:val="false"/>
                      <w:i w:val="false"/>
                      <w:iCs w:val="false"/>
                      <w:color w:val="9580CC"/>
                      <w:sz w:val="18"/>
                      <w:szCs w:val="18"/>
                    </w:rPr>
                    <w:t xml:space="preserve">Total Pages</w:t>
                  </w:r>
                </w:p>
              </w:tc>
              <w:tc>
                <w:tcPr>
                  <w:tcW w:type="dxa" w:w="2240"/>
                  <w:tcBorders>
                    <w:top w:val="none" w:color="FFFFFF" w:sz="0"/>
                    <w:left w:val="single" w:color="9354FF" w:sz="8"/>
                    <w:bottom w:val="none" w:color="FFFFFF" w:sz="0"/>
                    <w:right w:val="none" w:color="FFFFFF" w:sz="0"/>
                  </w:tcBorders>
                  <w:shd w:fill="1E1830" w:val="clear"/>
                  <w:tcMar>
                    <w:top w:type="dxa" w:w="120"/>
                    <w:left w:type="dxa" w:w="200"/>
                    <w:bottom w:type="dxa" w:w="120"/>
                    <w:right w:type="dxa" w:w="120"/>
                  </w:tcMar>
                </w:tcPr>
                <w:p>
                  <w:pPr>
                    <w:spacing w:after="20" w:before="0"/>
                    <w:jc w:val="left"/>
                  </w:pPr>
                  <w:r>
                    <w:rPr>
                      <w:rFonts w:ascii="Poppins" w:cs="Poppins" w:eastAsia="Poppins" w:hAnsi="Poppins"/>
                      <w:b/>
                      <w:bCs/>
                      <w:i w:val="false"/>
                      <w:iCs w:val="false"/>
                      <w:color w:val="FFFFFF"/>
                      <w:sz w:val="36"/>
                      <w:szCs w:val="36"/>
                    </w:rPr>
                    <w:t xml:space="preserve">WordPress</w:t>
                  </w:r>
                </w:p>
                <w:p>
                  <w:pPr>
                    <w:spacing w:after="0" w:before="0"/>
                    <w:jc w:val="left"/>
                  </w:pPr>
                  <w:r>
                    <w:rPr>
                      <w:rFonts w:ascii="Poppins" w:cs="Poppins" w:eastAsia="Poppins" w:hAnsi="Poppins"/>
                      <w:b w:val="false"/>
                      <w:bCs w:val="false"/>
                      <w:i w:val="false"/>
                      <w:iCs w:val="false"/>
                      <w:color w:val="9580CC"/>
                      <w:sz w:val="18"/>
                      <w:szCs w:val="18"/>
                    </w:rPr>
                    <w:t xml:space="preserve">Platform</w:t>
                  </w:r>
                </w:p>
              </w:tc>
              <w:tc>
                <w:tcPr>
                  <w:tcW w:type="dxa" w:w="2240"/>
                  <w:tcBorders>
                    <w:top w:val="none" w:color="FFFFFF" w:sz="0"/>
                    <w:left w:val="single" w:color="9354FF" w:sz="8"/>
                    <w:bottom w:val="none" w:color="FFFFFF" w:sz="0"/>
                    <w:right w:val="none" w:color="FFFFFF" w:sz="0"/>
                  </w:tcBorders>
                  <w:shd w:fill="1E1830" w:val="clear"/>
                  <w:tcMar>
                    <w:top w:type="dxa" w:w="120"/>
                    <w:left w:type="dxa" w:w="200"/>
                    <w:bottom w:type="dxa" w:w="120"/>
                    <w:right w:type="dxa" w:w="120"/>
                  </w:tcMar>
                </w:tcPr>
                <w:p>
                  <w:pPr>
                    <w:spacing w:after="20" w:before="0"/>
                    <w:jc w:val="left"/>
                  </w:pPr>
                  <w:r>
                    <w:rPr>
                      <w:rFonts w:ascii="Poppins" w:cs="Poppins" w:eastAsia="Poppins" w:hAnsi="Poppins"/>
                      <w:b/>
                      <w:bCs/>
                      <w:i w:val="false"/>
                      <w:iCs w:val="false"/>
                      <w:color w:val="FFFFFF"/>
                      <w:sz w:val="36"/>
                      <w:szCs w:val="36"/>
                    </w:rPr>
                    <w:t xml:space="preserve">3 Weeks</w:t>
                  </w:r>
                </w:p>
                <w:p>
                  <w:pPr>
                    <w:spacing w:after="0" w:before="0"/>
                    <w:jc w:val="left"/>
                  </w:pPr>
                  <w:r>
                    <w:rPr>
                      <w:rFonts w:ascii="Poppins" w:cs="Poppins" w:eastAsia="Poppins" w:hAnsi="Poppins"/>
                      <w:b w:val="false"/>
                      <w:bCs w:val="false"/>
                      <w:i w:val="false"/>
                      <w:iCs w:val="false"/>
                      <w:color w:val="9580CC"/>
                      <w:sz w:val="18"/>
                      <w:szCs w:val="18"/>
                    </w:rPr>
                    <w:t xml:space="preserve">Build Start (post-approval)</w:t>
                  </w:r>
                </w:p>
              </w:tc>
            </w:tr>
          </w:tbl>
          <w:p>
            <w:pPr>
              <w:spacing w:after="0" w:before="120"/>
              <w:jc w:val="left"/>
            </w:pPr>
            <w:r>
              <w:rPr>
                <w:rFonts w:ascii="Poppins" w:cs="Poppins" w:eastAsia="Poppins" w:hAnsi="Poppins"/>
                <w:b w:val="false"/>
                <w:bCs w:val="false"/>
                <w:i w:val="false"/>
                <w:iCs w:val="false"/>
                <w:color w:val="18141F"/>
                <w:sz w:val="22"/>
                <w:szCs w:val="22"/>
              </w:rPr>
              <w:t xml:space="preserve"/>
            </w:r>
          </w:p>
          <w:p>
            <w:pPr>
              <w:spacing w:after="0" w:before="0"/>
              <w:jc w:val="left"/>
            </w:pPr>
            <w:r>
              <w:rPr>
                <w:rFonts w:ascii="Poppins" w:cs="Poppins" w:eastAsia="Poppins" w:hAnsi="Poppins"/>
                <w:b w:val="false"/>
                <w:bCs w:val="false"/>
                <w:i w:val="false"/>
                <w:iCs w:val="false"/>
                <w:color w:val="9580CC"/>
                <w:sz w:val="19"/>
                <w:szCs w:val="19"/>
              </w:rPr>
              <w:t xml:space="preserve">Prepared by: Mubeena  |  NEXA  |  April 2026</w:t>
            </w:r>
          </w:p>
        </w:tc>
      </w:tr>
    </w:tbl>
    <w:p>
      <w:pPr>
        <w:spacing w:after="0" w:before="200"/>
        <w:jc w:val="left"/>
      </w:pPr>
      <w:r>
        <w:rPr>
          <w:rFonts w:ascii="Poppins" w:cs="Poppins" w:eastAsia="Poppins" w:hAnsi="Poppins"/>
          <w:b w:val="false"/>
          <w:bCs w:val="false"/>
          <w:i w:val="false"/>
          <w:iCs w:val="false"/>
          <w:color w:val="18141F"/>
          <w:sz w:val="22"/>
          <w:szCs w:val="22"/>
        </w:rPr>
        <w:t xml:space="preserve"/>
      </w:r>
    </w:p>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01  PROJECT OVERVIEW</w:t>
      </w:r>
    </w:p>
    <w:p>
      <w:pPr>
        <w:spacing w:after="0" w:before="60"/>
        <w:jc w:val="left"/>
      </w:pPr>
      <w:r>
        <w:rPr>
          <w:rFonts w:ascii="Poppins" w:cs="Poppins" w:eastAsia="Poppins" w:hAnsi="Poppins"/>
          <w:b w:val="false"/>
          <w:bCs w:val="false"/>
          <w:i w:val="false"/>
          <w:iCs w:val="false"/>
          <w:color w:val="18141F"/>
          <w:sz w:val="22"/>
          <w:szCs w:val="22"/>
        </w:rP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Client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MyPrivateTours.com (company name confirmed April 2026; previously referred to as EpicTours)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Primary Contact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Sam  |  sam@epicguidedtours.com</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SEO Partner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Ahmet  |  SEO Sherpa  |  ahmet@seosherpa.com</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NEXA PM</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Mubeena  |  mubeena@digitalnexa.com</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Platform</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WordPress CMS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Booking Engine</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Bokun API (access confirmed, active)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Build Timeline</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 weeks from sitemap approval. Branding from Afra must be delivered before design begins.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Target Launch</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As soon as possible. Client has no fixed date but wants site live urgently for team operations.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Brief Version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v3  |  Based on: Kickoff meetings (March 2026), Sam's written feedback, Sitemap Discussion call (April 3, 2026)</w:t>
            </w:r>
          </w:p>
        </w:tc>
      </w:tr>
    </w:tbl>
    <w:p>
      <w:pPr>
        <w:spacing w:after="0" w:before="80"/>
        <w:jc w:val="left"/>
      </w:pPr>
      <w:r>
        <w:rPr>
          <w:rFonts w:ascii="Poppins" w:cs="Poppins" w:eastAsia="Poppins" w:hAnsi="Poppins"/>
          <w:b w:val="false"/>
          <w:bCs w:val="false"/>
          <w:i w:val="false"/>
          <w:iCs w:val="false"/>
          <w:color w:val="18141F"/>
          <w:sz w:val="22"/>
          <w:szCs w:val="22"/>
        </w:rP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354FF" w:sz="18"/>
              <w:bottom w:val="none" w:color="FFFFFF" w:sz="0"/>
              <w:right w:val="none" w:color="FFFFFF" w:sz="0"/>
            </w:tcBorders>
            <w:shd w:fill="F6F4FB" w:val="clear"/>
            <w:tcMar>
              <w:top w:type="dxa" w:w="100"/>
              <w:left w:type="dxa" w:w="220"/>
              <w:bottom w:type="dxa" w:w="100"/>
              <w:right w:type="dxa" w:w="200"/>
            </w:tcMar>
          </w:tcPr>
          <w:p>
            <w:pPr>
              <w:spacing w:after="60" w:before="0"/>
              <w:jc w:val="left"/>
            </w:pPr>
            <w:r>
              <w:rPr>
                <w:rFonts w:ascii="Poppins" w:cs="Poppins" w:eastAsia="Poppins" w:hAnsi="Poppins"/>
                <w:b/>
                <w:bCs/>
                <w:i w:val="false"/>
                <w:iCs w:val="false"/>
                <w:color w:val="9354FF"/>
                <w:sz w:val="21"/>
                <w:szCs w:val="21"/>
              </w:rPr>
              <w:t xml:space="preserve">Project Summary</w:t>
            </w:r>
          </w:p>
          <w:p>
            <w:pPr>
              <w:spacing w:after="40" w:before="0"/>
              <w:jc w:val="left"/>
            </w:pPr>
            <w:r>
              <w:rPr>
                <w:rFonts w:ascii="Poppins" w:cs="Poppins" w:eastAsia="Poppins" w:hAnsi="Poppins"/>
                <w:b w:val="false"/>
                <w:bCs w:val="false"/>
                <w:i w:val="false"/>
                <w:iCs w:val="false"/>
                <w:color w:val="18141F"/>
                <w:sz w:val="21"/>
                <w:szCs w:val="21"/>
              </w:rPr>
              <w:t xml:space="preserve">MyPrivateTours.com is a premium private tours platform offering curated, expert-led private tours across 8 European and global cities. The business model includes both direct bookings and a B2B travel agent channel. The website needs to function as a high-converting tour marketplace, with strong SEO architecture built on dedicated city pages, static sub-category pages per attraction, and individual tour detail pages powered by Bokun's live booking engine.</w:t>
            </w:r>
          </w:p>
          <w:p>
            <w:pPr>
              <w:spacing w:after="40" w:before="0"/>
              <w:jc w:val="left"/>
            </w:pPr>
            <w:r>
              <w:rPr>
                <w:rFonts w:ascii="Poppins" w:cs="Poppins" w:eastAsia="Poppins" w:hAnsi="Poppins"/>
                <w:b w:val="false"/>
                <w:bCs w:val="false"/>
                <w:i w:val="false"/>
                <w:iCs w:val="false"/>
                <w:color w:val="18141F"/>
                <w:sz w:val="21"/>
                <w:szCs w:val="21"/>
              </w:rPr>
              <w:t xml:space="preserve"/>
            </w:r>
          </w:p>
          <w:p>
            <w:pPr>
              <w:spacing w:after="40" w:before="0"/>
              <w:jc w:val="left"/>
            </w:pPr>
            <w:r>
              <w:rPr>
                <w:rFonts w:ascii="Poppins" w:cs="Poppins" w:eastAsia="Poppins" w:hAnsi="Poppins"/>
                <w:b w:val="false"/>
                <w:bCs w:val="false"/>
                <w:i w:val="false"/>
                <w:iCs w:val="false"/>
                <w:color w:val="18141F"/>
                <w:sz w:val="21"/>
                <w:szCs w:val="21"/>
              </w:rPr>
              <w:t xml:space="preserve">UX references: GetYourGuide.com (overall city page structure, compact hero, tour listing approach) and CityWonders.com (sub-category visual design and page hierarchy). The design must reflect a premium, private-tour brand identity, distinct from mass-market OTA competitors.</w:t>
            </w:r>
          </w:p>
        </w:tc>
      </w:tr>
    </w:tbl>
    <w:p>
      <w:pPr>
        <w:spacing w:after="0" w:before="40"/>
        <w:jc w:val="left"/>
      </w:pPr>
      <w:r>
        <w:rPr>
          <w:rFonts w:ascii="Poppins" w:cs="Poppins" w:eastAsia="Poppins" w:hAnsi="Poppins"/>
          <w:b w:val="false"/>
          <w:bCs w:val="false"/>
          <w:i w:val="false"/>
          <w:iCs w:val="false"/>
          <w:color w:val="18141F"/>
          <w:sz w:val="22"/>
          <w:szCs w:val="22"/>
        </w:rPr>
        <w:t xml:space="preserve"/>
      </w:r>
    </w:p>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02  BRAND DIRECTION</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1A1028"/>
          <w:sz w:val="22"/>
          <w:szCs w:val="22"/>
        </w:rPr>
        <w:t xml:space="preserve">Brand Identity Status</w:t>
      </w:r>
    </w:p>
    <w:p>
      <w:pPr>
        <w:spacing w:after="160" w:before="0"/>
        <w:jc w:val="left"/>
      </w:pPr>
      <w:r>
        <w:rPr>
          <w:rFonts w:ascii="Poppins" w:cs="Poppins" w:eastAsia="Poppins" w:hAnsi="Poppins"/>
          <w:b w:val="false"/>
          <w:bCs w:val="false"/>
          <w:i w:val="false"/>
          <w:iCs w:val="false"/>
          <w:color w:val="5B5671"/>
          <w:sz w:val="21"/>
          <w:szCs w:val="21"/>
        </w:rPr>
        <w:t xml:space="preserve">Branding is currently in progress with Afra (NEXA designer). The final colour palette, logo, and typography will be delivered by Afra before design begins. The notes below reflect the brand direction discussed in meetings. All design work must wait for Afra's branding approval before proceeding.</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E11D48" w:sz="18"/>
              <w:bottom w:val="none" w:color="FFFFFF" w:sz="0"/>
              <w:right w:val="none" w:color="FFFFFF" w:sz="0"/>
            </w:tcBorders>
            <w:shd w:fill="F6F4FB" w:val="clear"/>
            <w:tcMar>
              <w:top w:type="dxa" w:w="100"/>
              <w:left w:type="dxa" w:w="220"/>
              <w:bottom w:type="dxa" w:w="100"/>
              <w:right w:type="dxa" w:w="200"/>
            </w:tcMar>
          </w:tcPr>
          <w:p>
            <w:pPr>
              <w:spacing w:after="60" w:before="0"/>
              <w:jc w:val="left"/>
            </w:pPr>
            <w:r>
              <w:rPr>
                <w:rFonts w:ascii="Poppins" w:cs="Poppins" w:eastAsia="Poppins" w:hAnsi="Poppins"/>
                <w:b/>
                <w:bCs/>
                <w:i w:val="false"/>
                <w:iCs w:val="false"/>
                <w:color w:val="E11D48"/>
                <w:sz w:val="21"/>
                <w:szCs w:val="21"/>
              </w:rPr>
              <w:t xml:space="preserve">Design Dependency</w:t>
            </w:r>
          </w:p>
          <w:p>
            <w:pPr>
              <w:spacing w:after="40" w:before="0"/>
              <w:jc w:val="left"/>
            </w:pPr>
            <w:r>
              <w:rPr>
                <w:rFonts w:ascii="Poppins" w:cs="Poppins" w:eastAsia="Poppins" w:hAnsi="Poppins"/>
                <w:b w:val="false"/>
                <w:bCs w:val="false"/>
                <w:i w:val="false"/>
                <w:iCs w:val="false"/>
                <w:color w:val="18141F"/>
                <w:sz w:val="21"/>
                <w:szCs w:val="21"/>
              </w:rPr>
              <w:t xml:space="preserve">IMPORTANT: Do not begin homepage or wireframe design until Afra's branding is confirmed. Design is blocked on this. Coordinate with Mubeena before starting.</w:t>
            </w:r>
          </w:p>
        </w:tc>
      </w:tr>
    </w:tbl>
    <w:p>
      <w:pPr>
        <w:spacing w:after="0" w:before="4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1A1028"/>
          <w:sz w:val="22"/>
          <w:szCs w:val="22"/>
        </w:rPr>
        <w:t xml:space="preserve">Brand Positioning</w:t>
      </w:r>
    </w:p>
    <w:p>
      <w:pPr>
        <w:pStyle w:val="ListParagraph"/>
        <w:numPr>
          <w:ilvl w:val="0"/>
          <w:numId w:val="2"/>
        </w:numPr>
        <w:spacing w:after="60" w:before="0"/>
      </w:pPr>
      <w:r>
        <w:rPr>
          <w:rFonts w:ascii="Poppins" w:cs="Poppins" w:eastAsia="Poppins" w:hAnsi="Poppins"/>
          <w:b w:val="false"/>
          <w:bCs w:val="false"/>
          <w:i w:val="false"/>
          <w:iCs w:val="false"/>
          <w:color w:val="18141F"/>
          <w:sz w:val="21"/>
          <w:szCs w:val="21"/>
        </w:rPr>
        <w:t xml:space="preserve">Premium and private, not mass-market or budget. Tone is sophisticated, expert, and personal.</w:t>
      </w:r>
    </w:p>
    <w:p>
      <w:pPr>
        <w:pStyle w:val="ListParagraph"/>
        <w:numPr>
          <w:ilvl w:val="0"/>
          <w:numId w:val="2"/>
        </w:numPr>
        <w:spacing w:after="60" w:before="0"/>
      </w:pPr>
      <w:r>
        <w:rPr>
          <w:rFonts w:ascii="Poppins" w:cs="Poppins" w:eastAsia="Poppins" w:hAnsi="Poppins"/>
          <w:b w:val="false"/>
          <w:bCs w:val="false"/>
          <w:i w:val="false"/>
          <w:iCs w:val="false"/>
          <w:color w:val="18141F"/>
          <w:sz w:val="21"/>
          <w:szCs w:val="21"/>
        </w:rPr>
        <w:t xml:space="preserve">Comparable brands: CityWonders.com (premium private), as distinct from GetYourGuide (mass OTA marketplace).</w:t>
      </w:r>
    </w:p>
    <w:p>
      <w:pPr>
        <w:pStyle w:val="ListParagraph"/>
        <w:numPr>
          <w:ilvl w:val="0"/>
          <w:numId w:val="2"/>
        </w:numPr>
        <w:spacing w:after="60" w:before="0"/>
      </w:pPr>
      <w:r>
        <w:rPr>
          <w:rFonts w:ascii="Poppins" w:cs="Poppins" w:eastAsia="Poppins" w:hAnsi="Poppins"/>
          <w:b w:val="false"/>
          <w:bCs w:val="false"/>
          <w:i w:val="false"/>
          <w:iCs w:val="false"/>
          <w:color w:val="18141F"/>
          <w:sz w:val="21"/>
          <w:szCs w:val="21"/>
        </w:rPr>
        <w:t xml:space="preserve">Target audience: Discerning travellers, families, couples, and corporates who want curated private experiences.</w:t>
      </w:r>
    </w:p>
    <w:p>
      <w:pPr>
        <w:pStyle w:val="ListParagraph"/>
        <w:numPr>
          <w:ilvl w:val="0"/>
          <w:numId w:val="2"/>
        </w:numPr>
        <w:spacing w:after="60" w:before="0"/>
      </w:pPr>
      <w:r>
        <w:rPr>
          <w:rFonts w:ascii="Poppins" w:cs="Poppins" w:eastAsia="Poppins" w:hAnsi="Poppins"/>
          <w:b w:val="false"/>
          <w:bCs w:val="false"/>
          <w:i w:val="false"/>
          <w:iCs w:val="false"/>
          <w:color w:val="18141F"/>
          <w:sz w:val="21"/>
          <w:szCs w:val="21"/>
        </w:rPr>
        <w:t xml:space="preserve">B2B secondary audience: Travel agents, hotel concierges, and corporate travel managers.</w:t>
      </w:r>
    </w:p>
    <w:p>
      <w:pPr>
        <w:spacing w:after="0" w:before="120"/>
        <w:jc w:val="left"/>
      </w:pPr>
      <w:r>
        <w:rPr>
          <w:rFonts w:ascii="Poppins" w:cs="Poppins" w:eastAsia="Poppins" w:hAnsi="Poppins"/>
          <w:b w:val="false"/>
          <w:bCs w:val="false"/>
          <w:i w:val="false"/>
          <w:iCs w:val="false"/>
          <w:color w:val="18141F"/>
          <w:sz w:val="22"/>
          <w:szCs w:val="22"/>
        </w:rPr>
        <w:t xml:space="preserve"/>
      </w:r>
    </w:p>
    <w:p>
      <w:pPr>
        <w:spacing w:after="100" w:before="0"/>
        <w:jc w:val="left"/>
      </w:pPr>
      <w:r>
        <w:rPr>
          <w:rFonts w:ascii="Poppins" w:cs="Poppins" w:eastAsia="Poppins" w:hAnsi="Poppins"/>
          <w:b/>
          <w:bCs/>
          <w:i w:val="false"/>
          <w:iCs w:val="false"/>
          <w:color w:val="1A1028"/>
          <w:sz w:val="22"/>
          <w:szCs w:val="22"/>
        </w:rPr>
        <w:t xml:space="preserve">Interim Colour Reference (pending Afra's confirmation)</w:t>
      </w:r>
    </w:p>
    <w:p>
      <w:pPr>
        <w:spacing w:after="120" w:before="0"/>
        <w:jc w:val="left"/>
      </w:pPr>
      <w:r>
        <w:rPr>
          <w:rFonts w:ascii="Poppins" w:cs="Poppins" w:eastAsia="Poppins" w:hAnsi="Poppins"/>
          <w:b w:val="false"/>
          <w:bCs w:val="false"/>
          <w:i/>
          <w:iCs/>
          <w:color w:val="5B5671"/>
          <w:sz w:val="20"/>
          <w:szCs w:val="20"/>
        </w:rPr>
        <w:t xml:space="preserve">The following colours are used in the sitemap document as interim references only. Afra's palette takes priority. These should not be used in production design without Afra's sign-off.</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1533"/>
        <w:gridCol w:w="1533"/>
        <w:gridCol w:w="1533"/>
        <w:gridCol w:w="1533"/>
        <w:gridCol w:w="1533"/>
        <w:gridCol w:w="1533"/>
      </w:tblGrid>
      <w:tr>
        <w:tc>
          <w:tcPr>
            <w:tcW w:type="dxa" w:w="1533"/>
            <w:tcBorders>
              <w:top w:val="none" w:color="FFFFFF" w:sz="0"/>
              <w:left w:val="none" w:color="FFFFFF" w:sz="0"/>
              <w:bottom w:val="none" w:color="FFFFFF" w:sz="0"/>
              <w:right w:val="none" w:color="FFFFFF" w:sz="0"/>
            </w:tcBorders>
            <w:shd w:fill="1A1028" w:val="clear"/>
            <w:tcMar>
              <w:top w:type="dxa" w:w="400"/>
              <w:left w:type="dxa" w:w="80"/>
              <w:bottom w:type="dxa" w:w="400"/>
              <w:right w:type="dxa" w:w="80"/>
            </w:tcMar>
            <w:vAlign w:val="center"/>
          </w:tcPr>
          <w:p>
            <w:pPr>
              <w:spacing w:after="0" w:before="0"/>
              <w:jc w:val="center"/>
            </w:pPr>
            <w:r>
              <w:rPr>
                <w:rFonts w:ascii="Poppins" w:cs="Poppins" w:eastAsia="Poppins" w:hAnsi="Poppins"/>
                <w:b w:val="false"/>
                <w:bCs w:val="false"/>
                <w:i w:val="false"/>
                <w:iCs w:val="false"/>
                <w:color w:val="18141F"/>
                <w:sz w:val="22"/>
                <w:szCs w:val="22"/>
              </w:rPr>
              <w:t xml:space="preserve"/>
            </w:r>
          </w:p>
        </w:tc>
        <w:tc>
          <w:tcPr>
            <w:tcW w:type="dxa" w:w="1533"/>
            <w:tcBorders>
              <w:top w:val="none" w:color="FFFFFF" w:sz="0"/>
              <w:left w:val="none" w:color="FFFFFF" w:sz="0"/>
              <w:bottom w:val="none" w:color="FFFFFF" w:sz="0"/>
              <w:right w:val="none" w:color="FFFFFF" w:sz="0"/>
            </w:tcBorders>
            <w:shd w:fill="9354FF" w:val="clear"/>
            <w:tcMar>
              <w:top w:type="dxa" w:w="400"/>
              <w:left w:type="dxa" w:w="80"/>
              <w:bottom w:type="dxa" w:w="400"/>
              <w:right w:type="dxa" w:w="80"/>
            </w:tcMar>
            <w:vAlign w:val="center"/>
          </w:tcPr>
          <w:p>
            <w:pPr>
              <w:spacing w:after="0" w:before="0"/>
              <w:jc w:val="center"/>
            </w:pPr>
            <w:r>
              <w:rPr>
                <w:rFonts w:ascii="Poppins" w:cs="Poppins" w:eastAsia="Poppins" w:hAnsi="Poppins"/>
                <w:b w:val="false"/>
                <w:bCs w:val="false"/>
                <w:i w:val="false"/>
                <w:iCs w:val="false"/>
                <w:color w:val="18141F"/>
                <w:sz w:val="22"/>
                <w:szCs w:val="22"/>
              </w:rPr>
              <w:t xml:space="preserve"/>
            </w:r>
          </w:p>
        </w:tc>
        <w:tc>
          <w:tcPr>
            <w:tcW w:type="dxa" w:w="1533"/>
            <w:tcBorders>
              <w:top w:val="none" w:color="FFFFFF" w:sz="0"/>
              <w:left w:val="none" w:color="FFFFFF" w:sz="0"/>
              <w:bottom w:val="none" w:color="FFFFFF" w:sz="0"/>
              <w:right w:val="none" w:color="FFFFFF" w:sz="0"/>
            </w:tcBorders>
            <w:shd w:fill="E9DDFF" w:val="clear"/>
            <w:tcMar>
              <w:top w:type="dxa" w:w="400"/>
              <w:left w:type="dxa" w:w="80"/>
              <w:bottom w:type="dxa" w:w="400"/>
              <w:right w:type="dxa" w:w="80"/>
            </w:tcMar>
            <w:vAlign w:val="center"/>
          </w:tcPr>
          <w:p>
            <w:pPr>
              <w:spacing w:after="0" w:before="0"/>
              <w:jc w:val="center"/>
            </w:pPr>
            <w:r>
              <w:rPr>
                <w:rFonts w:ascii="Poppins" w:cs="Poppins" w:eastAsia="Poppins" w:hAnsi="Poppins"/>
                <w:b w:val="false"/>
                <w:bCs w:val="false"/>
                <w:i w:val="false"/>
                <w:iCs w:val="false"/>
                <w:color w:val="18141F"/>
                <w:sz w:val="22"/>
                <w:szCs w:val="22"/>
              </w:rPr>
              <w:t xml:space="preserve"/>
            </w:r>
          </w:p>
        </w:tc>
        <w:tc>
          <w:tcPr>
            <w:tcW w:type="dxa" w:w="1533"/>
            <w:tcBorders>
              <w:top w:val="none" w:color="FFFFFF" w:sz="0"/>
              <w:left w:val="none" w:color="FFFFFF" w:sz="0"/>
              <w:bottom w:val="none" w:color="FFFFFF" w:sz="0"/>
              <w:right w:val="none" w:color="FFFFFF" w:sz="0"/>
            </w:tcBorders>
            <w:shd w:fill="F6F4FB" w:val="clear"/>
            <w:tcMar>
              <w:top w:type="dxa" w:w="400"/>
              <w:left w:type="dxa" w:w="80"/>
              <w:bottom w:type="dxa" w:w="400"/>
              <w:right w:type="dxa" w:w="80"/>
            </w:tcMar>
            <w:vAlign w:val="center"/>
          </w:tcPr>
          <w:p>
            <w:pPr>
              <w:spacing w:after="0" w:before="0"/>
              <w:jc w:val="center"/>
            </w:pPr>
            <w:r>
              <w:rPr>
                <w:rFonts w:ascii="Poppins" w:cs="Poppins" w:eastAsia="Poppins" w:hAnsi="Poppins"/>
                <w:b w:val="false"/>
                <w:bCs w:val="false"/>
                <w:i w:val="false"/>
                <w:iCs w:val="false"/>
                <w:color w:val="18141F"/>
                <w:sz w:val="22"/>
                <w:szCs w:val="22"/>
              </w:rPr>
              <w:t xml:space="preserve"/>
            </w:r>
          </w:p>
        </w:tc>
        <w:tc>
          <w:tcPr>
            <w:tcW w:type="dxa" w:w="1533"/>
            <w:tcBorders>
              <w:top w:val="none" w:color="FFFFFF" w:sz="0"/>
              <w:left w:val="none" w:color="FFFFFF" w:sz="0"/>
              <w:bottom w:val="none" w:color="FFFFFF" w:sz="0"/>
              <w:right w:val="none" w:color="FFFFFF" w:sz="0"/>
            </w:tcBorders>
            <w:shd w:fill="0D9488" w:val="clear"/>
            <w:tcMar>
              <w:top w:type="dxa" w:w="400"/>
              <w:left w:type="dxa" w:w="80"/>
              <w:bottom w:type="dxa" w:w="400"/>
              <w:right w:type="dxa" w:w="80"/>
            </w:tcMar>
            <w:vAlign w:val="center"/>
          </w:tcPr>
          <w:p>
            <w:pPr>
              <w:spacing w:after="0" w:before="0"/>
              <w:jc w:val="center"/>
            </w:pPr>
            <w:r>
              <w:rPr>
                <w:rFonts w:ascii="Poppins" w:cs="Poppins" w:eastAsia="Poppins" w:hAnsi="Poppins"/>
                <w:b w:val="false"/>
                <w:bCs w:val="false"/>
                <w:i w:val="false"/>
                <w:iCs w:val="false"/>
                <w:color w:val="18141F"/>
                <w:sz w:val="22"/>
                <w:szCs w:val="22"/>
              </w:rPr>
              <w:t xml:space="preserve"/>
            </w:r>
          </w:p>
        </w:tc>
        <w:tc>
          <w:tcPr>
            <w:tcW w:type="dxa" w:w="1533"/>
            <w:tcBorders>
              <w:top w:val="none" w:color="FFFFFF" w:sz="0"/>
              <w:left w:val="none" w:color="FFFFFF" w:sz="0"/>
              <w:bottom w:val="none" w:color="FFFFFF" w:sz="0"/>
              <w:right w:val="none" w:color="FFFFFF" w:sz="0"/>
            </w:tcBorders>
            <w:shd w:fill="18141F" w:val="clear"/>
            <w:tcMar>
              <w:top w:type="dxa" w:w="400"/>
              <w:left w:type="dxa" w:w="80"/>
              <w:bottom w:type="dxa" w:w="400"/>
              <w:right w:type="dxa" w:w="80"/>
            </w:tcMar>
            <w:vAlign w:val="center"/>
          </w:tcPr>
          <w:p>
            <w:pPr>
              <w:spacing w:after="0" w:before="0"/>
              <w:jc w:val="center"/>
            </w:pPr>
            <w:r>
              <w:rPr>
                <w:rFonts w:ascii="Poppins" w:cs="Poppins" w:eastAsia="Poppins" w:hAnsi="Poppins"/>
                <w:b w:val="false"/>
                <w:bCs w:val="false"/>
                <w:i w:val="false"/>
                <w:iCs w:val="false"/>
                <w:color w:val="18141F"/>
                <w:sz w:val="22"/>
                <w:szCs w:val="22"/>
              </w:rPr>
              <w:t xml:space="preserve"/>
            </w:r>
          </w:p>
        </w:tc>
      </w:tr>
      <w:tr>
        <w:tc>
          <w:tcPr>
            <w:tcW w:type="dxa" w:w="153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jc w:val="center"/>
            </w:pPr>
            <w:r>
              <w:rPr>
                <w:rFonts w:ascii="Poppins" w:cs="Poppins" w:eastAsia="Poppins" w:hAnsi="Poppins"/>
                <w:b/>
                <w:bCs/>
                <w:i w:val="false"/>
                <w:iCs w:val="false"/>
                <w:color w:val="18141F"/>
                <w:sz w:val="18"/>
                <w:szCs w:val="18"/>
              </w:rPr>
              <w:t xml:space="preserve">Deep Plum</w:t>
            </w:r>
          </w:p>
          <w:p>
            <w:pPr>
              <w:spacing w:after="0" w:before="0"/>
              <w:jc w:val="center"/>
            </w:pPr>
            <w:r>
              <w:rPr>
                <w:rFonts w:ascii="Poppins" w:cs="Poppins" w:eastAsia="Poppins" w:hAnsi="Poppins"/>
                <w:b w:val="false"/>
                <w:bCs w:val="false"/>
                <w:i w:val="false"/>
                <w:iCs w:val="false"/>
                <w:color w:val="5B5671"/>
                <w:sz w:val="17"/>
                <w:szCs w:val="17"/>
              </w:rPr>
              <w:t xml:space="preserve">#1A1028</w:t>
            </w:r>
          </w:p>
          <w:p>
            <w:pPr>
              <w:spacing w:after="60" w:before="0"/>
              <w:jc w:val="center"/>
            </w:pPr>
            <w:r>
              <w:rPr>
                <w:rFonts w:ascii="Poppins" w:cs="Poppins" w:eastAsia="Poppins" w:hAnsi="Poppins"/>
                <w:b w:val="false"/>
                <w:bCs w:val="false"/>
                <w:i/>
                <w:iCs/>
                <w:color w:val="5B5671"/>
                <w:sz w:val="17"/>
                <w:szCs w:val="17"/>
              </w:rPr>
              <w:t xml:space="preserve">Header / Dark BG</w:t>
            </w:r>
          </w:p>
        </w:tc>
        <w:tc>
          <w:tcPr>
            <w:tcW w:type="dxa" w:w="153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jc w:val="center"/>
            </w:pPr>
            <w:r>
              <w:rPr>
                <w:rFonts w:ascii="Poppins" w:cs="Poppins" w:eastAsia="Poppins" w:hAnsi="Poppins"/>
                <w:b/>
                <w:bCs/>
                <w:i w:val="false"/>
                <w:iCs w:val="false"/>
                <w:color w:val="18141F"/>
                <w:sz w:val="18"/>
                <w:szCs w:val="18"/>
              </w:rPr>
              <w:t xml:space="preserve">Purple</w:t>
            </w:r>
          </w:p>
          <w:p>
            <w:pPr>
              <w:spacing w:after="0" w:before="0"/>
              <w:jc w:val="center"/>
            </w:pPr>
            <w:r>
              <w:rPr>
                <w:rFonts w:ascii="Poppins" w:cs="Poppins" w:eastAsia="Poppins" w:hAnsi="Poppins"/>
                <w:b w:val="false"/>
                <w:bCs w:val="false"/>
                <w:i w:val="false"/>
                <w:iCs w:val="false"/>
                <w:color w:val="5B5671"/>
                <w:sz w:val="17"/>
                <w:szCs w:val="17"/>
              </w:rPr>
              <w:t xml:space="preserve">#9354FF</w:t>
            </w:r>
          </w:p>
          <w:p>
            <w:pPr>
              <w:spacing w:after="60" w:before="0"/>
              <w:jc w:val="center"/>
            </w:pPr>
            <w:r>
              <w:rPr>
                <w:rFonts w:ascii="Poppins" w:cs="Poppins" w:eastAsia="Poppins" w:hAnsi="Poppins"/>
                <w:b w:val="false"/>
                <w:bCs w:val="false"/>
                <w:i/>
                <w:iCs/>
                <w:color w:val="5B5671"/>
                <w:sz w:val="17"/>
                <w:szCs w:val="17"/>
              </w:rPr>
              <w:t xml:space="preserve">Primary accent</w:t>
            </w:r>
          </w:p>
        </w:tc>
        <w:tc>
          <w:tcPr>
            <w:tcW w:type="dxa" w:w="153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jc w:val="center"/>
            </w:pPr>
            <w:r>
              <w:rPr>
                <w:rFonts w:ascii="Poppins" w:cs="Poppins" w:eastAsia="Poppins" w:hAnsi="Poppins"/>
                <w:b/>
                <w:bCs/>
                <w:i w:val="false"/>
                <w:iCs w:val="false"/>
                <w:color w:val="18141F"/>
                <w:sz w:val="18"/>
                <w:szCs w:val="18"/>
              </w:rPr>
              <w:t xml:space="preserve">Lavender</w:t>
            </w:r>
          </w:p>
          <w:p>
            <w:pPr>
              <w:spacing w:after="0" w:before="0"/>
              <w:jc w:val="center"/>
            </w:pPr>
            <w:r>
              <w:rPr>
                <w:rFonts w:ascii="Poppins" w:cs="Poppins" w:eastAsia="Poppins" w:hAnsi="Poppins"/>
                <w:b w:val="false"/>
                <w:bCs w:val="false"/>
                <w:i w:val="false"/>
                <w:iCs w:val="false"/>
                <w:color w:val="5B5671"/>
                <w:sz w:val="17"/>
                <w:szCs w:val="17"/>
              </w:rPr>
              <w:t xml:space="preserve">#E9DDFF</w:t>
            </w:r>
          </w:p>
          <w:p>
            <w:pPr>
              <w:spacing w:after="60" w:before="0"/>
              <w:jc w:val="center"/>
            </w:pPr>
            <w:r>
              <w:rPr>
                <w:rFonts w:ascii="Poppins" w:cs="Poppins" w:eastAsia="Poppins" w:hAnsi="Poppins"/>
                <w:b w:val="false"/>
                <w:bCs w:val="false"/>
                <w:i/>
                <w:iCs/>
                <w:color w:val="5B5671"/>
                <w:sz w:val="17"/>
                <w:szCs w:val="17"/>
              </w:rPr>
              <w:t xml:space="preserve">Light highlights</w:t>
            </w:r>
          </w:p>
        </w:tc>
        <w:tc>
          <w:tcPr>
            <w:tcW w:type="dxa" w:w="153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jc w:val="center"/>
            </w:pPr>
            <w:r>
              <w:rPr>
                <w:rFonts w:ascii="Poppins" w:cs="Poppins" w:eastAsia="Poppins" w:hAnsi="Poppins"/>
                <w:b/>
                <w:bCs/>
                <w:i w:val="false"/>
                <w:iCs w:val="false"/>
                <w:color w:val="18141F"/>
                <w:sz w:val="18"/>
                <w:szCs w:val="18"/>
              </w:rPr>
              <w:t xml:space="preserve">Off-white</w:t>
            </w:r>
          </w:p>
          <w:p>
            <w:pPr>
              <w:spacing w:after="0" w:before="0"/>
              <w:jc w:val="center"/>
            </w:pPr>
            <w:r>
              <w:rPr>
                <w:rFonts w:ascii="Poppins" w:cs="Poppins" w:eastAsia="Poppins" w:hAnsi="Poppins"/>
                <w:b w:val="false"/>
                <w:bCs w:val="false"/>
                <w:i w:val="false"/>
                <w:iCs w:val="false"/>
                <w:color w:val="5B5671"/>
                <w:sz w:val="17"/>
                <w:szCs w:val="17"/>
              </w:rPr>
              <w:t xml:space="preserve">#F6F4FB</w:t>
            </w:r>
          </w:p>
          <w:p>
            <w:pPr>
              <w:spacing w:after="60" w:before="0"/>
              <w:jc w:val="center"/>
            </w:pPr>
            <w:r>
              <w:rPr>
                <w:rFonts w:ascii="Poppins" w:cs="Poppins" w:eastAsia="Poppins" w:hAnsi="Poppins"/>
                <w:b w:val="false"/>
                <w:bCs w:val="false"/>
                <w:i/>
                <w:iCs/>
                <w:color w:val="5B5671"/>
                <w:sz w:val="17"/>
                <w:szCs w:val="17"/>
              </w:rPr>
              <w:t xml:space="preserve">Page background</w:t>
            </w:r>
          </w:p>
        </w:tc>
        <w:tc>
          <w:tcPr>
            <w:tcW w:type="dxa" w:w="153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jc w:val="center"/>
            </w:pPr>
            <w:r>
              <w:rPr>
                <w:rFonts w:ascii="Poppins" w:cs="Poppins" w:eastAsia="Poppins" w:hAnsi="Poppins"/>
                <w:b/>
                <w:bCs/>
                <w:i w:val="false"/>
                <w:iCs w:val="false"/>
                <w:color w:val="18141F"/>
                <w:sz w:val="18"/>
                <w:szCs w:val="18"/>
              </w:rPr>
              <w:t xml:space="preserve">Teal</w:t>
            </w:r>
          </w:p>
          <w:p>
            <w:pPr>
              <w:spacing w:after="0" w:before="0"/>
              <w:jc w:val="center"/>
            </w:pPr>
            <w:r>
              <w:rPr>
                <w:rFonts w:ascii="Poppins" w:cs="Poppins" w:eastAsia="Poppins" w:hAnsi="Poppins"/>
                <w:b w:val="false"/>
                <w:bCs w:val="false"/>
                <w:i w:val="false"/>
                <w:iCs w:val="false"/>
                <w:color w:val="5B5671"/>
                <w:sz w:val="17"/>
                <w:szCs w:val="17"/>
              </w:rPr>
              <w:t xml:space="preserve">#0D9488</w:t>
            </w:r>
          </w:p>
          <w:p>
            <w:pPr>
              <w:spacing w:after="60" w:before="0"/>
              <w:jc w:val="center"/>
            </w:pPr>
            <w:r>
              <w:rPr>
                <w:rFonts w:ascii="Poppins" w:cs="Poppins" w:eastAsia="Poppins" w:hAnsi="Poppins"/>
                <w:b w:val="false"/>
                <w:bCs w:val="false"/>
                <w:i/>
                <w:iCs/>
                <w:color w:val="5B5671"/>
                <w:sz w:val="17"/>
                <w:szCs w:val="17"/>
              </w:rPr>
              <w:t xml:space="preserve">City pages</w:t>
            </w:r>
          </w:p>
        </w:tc>
        <w:tc>
          <w:tcPr>
            <w:tcW w:type="dxa" w:w="1533"/>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jc w:val="center"/>
            </w:pPr>
            <w:r>
              <w:rPr>
                <w:rFonts w:ascii="Poppins" w:cs="Poppins" w:eastAsia="Poppins" w:hAnsi="Poppins"/>
                <w:b/>
                <w:bCs/>
                <w:i w:val="false"/>
                <w:iCs w:val="false"/>
                <w:color w:val="18141F"/>
                <w:sz w:val="18"/>
                <w:szCs w:val="18"/>
              </w:rPr>
              <w:t xml:space="preserve">Near-black</w:t>
            </w:r>
          </w:p>
          <w:p>
            <w:pPr>
              <w:spacing w:after="0" w:before="0"/>
              <w:jc w:val="center"/>
            </w:pPr>
            <w:r>
              <w:rPr>
                <w:rFonts w:ascii="Poppins" w:cs="Poppins" w:eastAsia="Poppins" w:hAnsi="Poppins"/>
                <w:b w:val="false"/>
                <w:bCs w:val="false"/>
                <w:i w:val="false"/>
                <w:iCs w:val="false"/>
                <w:color w:val="5B5671"/>
                <w:sz w:val="17"/>
                <w:szCs w:val="17"/>
              </w:rPr>
              <w:t xml:space="preserve">#18141F</w:t>
            </w:r>
          </w:p>
          <w:p>
            <w:pPr>
              <w:spacing w:after="60" w:before="0"/>
              <w:jc w:val="center"/>
            </w:pPr>
            <w:r>
              <w:rPr>
                <w:rFonts w:ascii="Poppins" w:cs="Poppins" w:eastAsia="Poppins" w:hAnsi="Poppins"/>
                <w:b w:val="false"/>
                <w:bCs w:val="false"/>
                <w:i/>
                <w:iCs/>
                <w:color w:val="5B5671"/>
                <w:sz w:val="17"/>
                <w:szCs w:val="17"/>
              </w:rPr>
              <w:t xml:space="preserve">Body text</w:t>
            </w:r>
          </w:p>
        </w:tc>
      </w:tr>
    </w:tbl>
    <w:p>
      <w:pPr>
        <w:spacing w:after="0" w:before="12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1A1028"/>
          <w:sz w:val="22"/>
          <w:szCs w:val="22"/>
        </w:rPr>
        <w:t xml:space="preserve">Typography (Interim)</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Display / Headings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DM Serif Display (elegant, travel editorial feel). To be confirmed by Afra.</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Body / UI</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DM Sans or Poppins (clean, highly legible at small sizes). To be confirmed by Afra.</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Tone</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Premium editorial. Clean whitespace. No gradients or heavy decorative effects.</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03  UX PRINCIPLES &amp; DESIGN RULES</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120" w:before="0"/>
        <w:jc w:val="left"/>
      </w:pPr>
      <w:r>
        <w:rPr>
          <w:rFonts w:ascii="Poppins" w:cs="Poppins" w:eastAsia="Poppins" w:hAnsi="Poppins"/>
          <w:b w:val="false"/>
          <w:bCs w:val="false"/>
          <w:i w:val="false"/>
          <w:iCs w:val="false"/>
          <w:color w:val="5B5671"/>
          <w:sz w:val="21"/>
          <w:szCs w:val="21"/>
        </w:rPr>
        <w:t xml:space="preserve">These are confirmed UX requirements agreed with the client and SEO partner. They are non-negotiable constraints for the design.</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Hero Height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COMPACT on city and sub-category pages. The hero slider must be short enough that the first row of tour listings is visible below it without scrolling. This is a firm client requirement.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Above the Fold</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Tour listings must be the dominant content visible on load on city and sub-category pages. Hero acts as a label, not a full-screen visual.</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Sub-category Design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Attraction buttons/tabs appear below the hero on city pages. These link to standalone static SEO pages, not parameterized filters.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Adaptive Layout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Sub-category pages must support two tour listing layouts: grid/collage format when 4+ tours exist for an attraction; single feature card format when only 1-2 tours exist. Both variants must be designed.</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Mega Menu</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Navigation must include a mega menu: hovering on a city name reveals that city's attraction sub-categories. On mobile, this becomes a collapsible accordion within the hamburger menu.</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Mobile First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All pages must be fully responsive and mobile-optimised. Booking widget must remain accessible on mobile without requiring excessive scrolling.</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Booking Widget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On tour detail pages, the Bokun booking widget is sticky on desktop as the user scrolls. This must be factored into the wireframe layout.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Blog Sidebar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Blog article pages must include a sticky conversion sidebar (desktop) showing 2-3 relevant tour cards. On mobile, this becomes an inline CTA block mid-article.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WhatsApp Widget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 floating WhatsApp chat button appears globally on all pages. Account for it in designs so it does not obstruct key CTAs.</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04  SITE STRUCTURE &amp; PAGE COUNT</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120" w:before="0"/>
        <w:jc w:val="left"/>
      </w:pPr>
      <w:r>
        <w:rPr>
          <w:rFonts w:ascii="Poppins" w:cs="Poppins" w:eastAsia="Poppins" w:hAnsi="Poppins"/>
          <w:b w:val="false"/>
          <w:bCs w:val="false"/>
          <w:i w:val="false"/>
          <w:iCs w:val="false"/>
          <w:color w:val="5B5671"/>
          <w:sz w:val="21"/>
          <w:szCs w:val="21"/>
        </w:rPr>
        <w:t xml:space="preserve">Total estimated pages: 75+. Three core page templates cover the majority of the site.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E2DCF2" w:sz="1"/>
              <w:left w:val="single" w:color="E2DCF2" w:sz="1"/>
              <w:bottom w:val="single" w:color="E2DCF2" w:sz="1"/>
              <w:right w:val="single" w:color="E2DCF2" w:sz="1"/>
            </w:tcBorders>
            <w:shd w:fill="1A1028"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FFFFFF"/>
                <w:sz w:val="20"/>
                <w:szCs w:val="20"/>
              </w:rPr>
              <w:t xml:space="preserve">Page / Template</w:t>
            </w:r>
          </w:p>
        </w:tc>
        <w:tc>
          <w:tcPr>
            <w:tcW w:type="dxa" w:w="6000"/>
            <w:tcBorders>
              <w:top w:val="single" w:color="E2DCF2" w:sz="1"/>
              <w:left w:val="single" w:color="E2DCF2" w:sz="1"/>
              <w:bottom w:val="single" w:color="E2DCF2" w:sz="1"/>
              <w:right w:val="single" w:color="E2DCF2" w:sz="1"/>
            </w:tcBorders>
            <w:shd w:fill="1A1028"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FFFFFF"/>
                <w:sz w:val="20"/>
                <w:szCs w:val="20"/>
              </w:rPr>
              <w:t xml:space="preserve">Design Notes</w:t>
            </w:r>
          </w:p>
        </w:tc>
      </w:tr>
      <w:tr>
        <w:tc>
          <w:tcPr>
            <w:tcW w:type="dxa" w:w="32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Homepage</w:t>
            </w:r>
          </w:p>
          <w:p>
            <w:pPr>
              <w:spacing w:after="0" w:before="0"/>
              <w:jc w:val="left"/>
            </w:pPr>
            <w:r>
              <w:rPr>
                <w:rFonts w:ascii="Poppins" w:cs="Poppins" w:eastAsia="Poppins" w:hAnsi="Poppins"/>
                <w:b w:val="false"/>
                <w:bCs w:val="false"/>
                <w:i w:val="false"/>
                <w:iCs w:val="false"/>
                <w:color w:val="5B5671"/>
                <w:sz w:val="19"/>
                <w:szCs w:val="19"/>
              </w:rPr>
              <w:t xml:space="preserve">1 page  |  Unique template</w:t>
            </w:r>
          </w:p>
        </w:tc>
        <w:tc>
          <w:tcPr>
            <w:tcW w:type="dxa" w:w="60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Hero + 8 cities grid + Why Us + Featured Tours + Testimonials + Trust Badges + Blog Preview + Email Signup. Full design required.</w:t>
            </w:r>
          </w:p>
        </w:tc>
      </w:tr>
      <w:tr>
        <w:tc>
          <w:tcPr>
            <w:tcW w:type="dxa" w:w="32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City Landing Pages</w:t>
            </w:r>
          </w:p>
          <w:p>
            <w:pPr>
              <w:spacing w:after="0" w:before="0"/>
              <w:jc w:val="left"/>
            </w:pPr>
            <w:r>
              <w:rPr>
                <w:rFonts w:ascii="Poppins" w:cs="Poppins" w:eastAsia="Poppins" w:hAnsi="Poppins"/>
                <w:b w:val="false"/>
                <w:bCs w:val="false"/>
                <w:i w:val="false"/>
                <w:iCs w:val="false"/>
                <w:color w:val="5B5671"/>
                <w:sz w:val="19"/>
                <w:szCs w:val="19"/>
              </w:rPr>
              <w:t xml:space="preserve">8 pages  |  1 template
/paris  /rome  /london  /barcelona
/florence  /prague  /venice  /new-york</w:t>
            </w:r>
          </w:p>
        </w:tc>
        <w:tc>
          <w:tcPr>
            <w:tcW w:type="dxa" w:w="60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Compact hero slider + Sub-category attraction buttons + Dynamic filter bar + Full tour listings + City description (SEO) + Travel guides + City reviews + FAQ accordion. Wireframe required, full design applied from homepage tone.</w:t>
            </w:r>
          </w:p>
        </w:tc>
      </w:tr>
      <w:tr>
        <w:tc>
          <w:tcPr>
            <w:tcW w:type="dxa" w:w="32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Sub-Category Pages</w:t>
            </w:r>
          </w:p>
          <w:p>
            <w:pPr>
              <w:spacing w:after="0" w:before="0"/>
              <w:jc w:val="left"/>
            </w:pPr>
            <w:r>
              <w:rPr>
                <w:rFonts w:ascii="Poppins" w:cs="Poppins" w:eastAsia="Poppins" w:hAnsi="Poppins"/>
                <w:b w:val="false"/>
                <w:bCs w:val="false"/>
                <w:i w:val="false"/>
                <w:iCs w:val="false"/>
                <w:color w:val="5B5671"/>
                <w:sz w:val="19"/>
                <w:szCs w:val="19"/>
              </w:rPr>
              <w:t xml:space="preserve">~40 pages  |  1 template
(~5 per city x 8 cities)</w:t>
            </w:r>
          </w:p>
        </w:tc>
        <w:tc>
          <w:tcPr>
            <w:tcW w:type="dxa" w:w="60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Near-identical to city page template. Compact hero (attraction imagery) + Breadcrumb + Filters + Attraction-filtered tour listings (adaptive layout) + Attraction description + Related attractions + Reviews + FAQ. Wireframe required.</w:t>
            </w:r>
          </w:p>
        </w:tc>
      </w:tr>
      <w:tr>
        <w:tc>
          <w:tcPr>
            <w:tcW w:type="dxa" w:w="32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Tour Detail Pages</w:t>
            </w:r>
          </w:p>
          <w:p>
            <w:pPr>
              <w:spacing w:after="0" w:before="0"/>
              <w:jc w:val="left"/>
            </w:pPr>
            <w:r>
              <w:rPr>
                <w:rFonts w:ascii="Poppins" w:cs="Poppins" w:eastAsia="Poppins" w:hAnsi="Poppins"/>
                <w:b w:val="false"/>
                <w:bCs w:val="false"/>
                <w:i w:val="false"/>
                <w:iCs w:val="false"/>
                <w:color w:val="5B5671"/>
                <w:sz w:val="19"/>
                <w:szCs w:val="19"/>
              </w:rPr>
              <w:t xml:space="preserve">20-40 pages  |  1 template</w:t>
            </w:r>
          </w:p>
        </w:tc>
        <w:tc>
          <w:tcPr>
            <w:tcW w:type="dxa" w:w="60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Photo gallery + Tour header (title, price, rating) + Sticky Bokun booking widget + Overview + Itinerary + Meeting point map + Cancellation policy + Reviews + FAQ accordion + Similar tours. Wireframe required.</w:t>
            </w:r>
          </w:p>
        </w:tc>
      </w:tr>
      <w:tr>
        <w:tc>
          <w:tcPr>
            <w:tcW w:type="dxa" w:w="32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About</w:t>
            </w:r>
          </w:p>
          <w:p>
            <w:pPr>
              <w:spacing w:after="0" w:before="0"/>
              <w:jc w:val="left"/>
            </w:pPr>
            <w:r>
              <w:rPr>
                <w:rFonts w:ascii="Poppins" w:cs="Poppins" w:eastAsia="Poppins" w:hAnsi="Poppins"/>
                <w:b w:val="false"/>
                <w:bCs w:val="false"/>
                <w:i w:val="false"/>
                <w:iCs w:val="false"/>
                <w:color w:val="5B5671"/>
                <w:sz w:val="19"/>
                <w:szCs w:val="19"/>
              </w:rPr>
              <w:t xml:space="preserve">1 page  |  Standard</w:t>
            </w:r>
          </w:p>
        </w:tc>
        <w:tc>
          <w:tcPr>
            <w:tcW w:type="dxa" w:w="60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Brand story + Team section + Milestones/stats + CTA.</w:t>
            </w:r>
          </w:p>
        </w:tc>
      </w:tr>
      <w:tr>
        <w:tc>
          <w:tcPr>
            <w:tcW w:type="dxa" w:w="32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Contact</w:t>
            </w:r>
          </w:p>
          <w:p>
            <w:pPr>
              <w:spacing w:after="0" w:before="0"/>
              <w:jc w:val="left"/>
            </w:pPr>
            <w:r>
              <w:rPr>
                <w:rFonts w:ascii="Poppins" w:cs="Poppins" w:eastAsia="Poppins" w:hAnsi="Poppins"/>
                <w:b w:val="false"/>
                <w:bCs w:val="false"/>
                <w:i w:val="false"/>
                <w:iCs w:val="false"/>
                <w:color w:val="5B5671"/>
                <w:sz w:val="19"/>
                <w:szCs w:val="19"/>
              </w:rPr>
              <w:t xml:space="preserve">1 page  |  Standard</w:t>
            </w:r>
          </w:p>
        </w:tc>
        <w:tc>
          <w:tcPr>
            <w:tcW w:type="dxa" w:w="60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Contact form + WhatsApp CTA + Contact details.</w:t>
            </w:r>
          </w:p>
        </w:tc>
      </w:tr>
      <w:tr>
        <w:tc>
          <w:tcPr>
            <w:tcW w:type="dxa" w:w="32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FAQ (Global)</w:t>
            </w:r>
          </w:p>
          <w:p>
            <w:pPr>
              <w:spacing w:after="0" w:before="0"/>
              <w:jc w:val="left"/>
            </w:pPr>
            <w:r>
              <w:rPr>
                <w:rFonts w:ascii="Poppins" w:cs="Poppins" w:eastAsia="Poppins" w:hAnsi="Poppins"/>
                <w:b w:val="false"/>
                <w:bCs w:val="false"/>
                <w:i w:val="false"/>
                <w:iCs w:val="false"/>
                <w:color w:val="5B5671"/>
                <w:sz w:val="19"/>
                <w:szCs w:val="19"/>
              </w:rPr>
              <w:t xml:space="preserve">1 page  |  Standard</w:t>
            </w:r>
          </w:p>
        </w:tc>
        <w:tc>
          <w:tcPr>
            <w:tcW w:type="dxa" w:w="60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4 question categories in accordion format: Booking, Cancellation, Guides, Inclusions.</w:t>
            </w:r>
          </w:p>
        </w:tc>
      </w:tr>
      <w:tr>
        <w:tc>
          <w:tcPr>
            <w:tcW w:type="dxa" w:w="32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Blog Index</w:t>
            </w:r>
          </w:p>
          <w:p>
            <w:pPr>
              <w:spacing w:after="0" w:before="0"/>
              <w:jc w:val="left"/>
            </w:pPr>
            <w:r>
              <w:rPr>
                <w:rFonts w:ascii="Poppins" w:cs="Poppins" w:eastAsia="Poppins" w:hAnsi="Poppins"/>
                <w:b w:val="false"/>
                <w:bCs w:val="false"/>
                <w:i w:val="false"/>
                <w:iCs w:val="false"/>
                <w:color w:val="5B5671"/>
                <w:sz w:val="19"/>
                <w:szCs w:val="19"/>
              </w:rPr>
              <w:t xml:space="preserve">1 page  |  Standard</w:t>
            </w:r>
          </w:p>
        </w:tc>
        <w:tc>
          <w:tcPr>
            <w:tcW w:type="dxa" w:w="60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Article grid with city filter tags. Featured posts at top.</w:t>
            </w:r>
          </w:p>
        </w:tc>
      </w:tr>
      <w:tr>
        <w:tc>
          <w:tcPr>
            <w:tcW w:type="dxa" w:w="32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Blog Article</w:t>
            </w:r>
          </w:p>
          <w:p>
            <w:pPr>
              <w:spacing w:after="0" w:before="0"/>
              <w:jc w:val="left"/>
            </w:pPr>
            <w:r>
              <w:rPr>
                <w:rFonts w:ascii="Poppins" w:cs="Poppins" w:eastAsia="Poppins" w:hAnsi="Poppins"/>
                <w:b w:val="false"/>
                <w:bCs w:val="false"/>
                <w:i w:val="false"/>
                <w:iCs w:val="false"/>
                <w:color w:val="5B5671"/>
                <w:sz w:val="19"/>
                <w:szCs w:val="19"/>
              </w:rPr>
              <w:t xml:space="preserve">Multiple  |  1 template</w:t>
            </w:r>
          </w:p>
        </w:tc>
        <w:tc>
          <w:tcPr>
            <w:tcW w:type="dxa" w:w="60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Full article + Sticky conversion sidebar (desktop) or inline CTA (mobile) + Related articles + Internal links to tour/city pages.</w:t>
            </w:r>
          </w:p>
        </w:tc>
      </w:tr>
      <w:tr>
        <w:tc>
          <w:tcPr>
            <w:tcW w:type="dxa" w:w="32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B2B Portal</w:t>
            </w:r>
          </w:p>
          <w:p>
            <w:pPr>
              <w:spacing w:after="0" w:before="0"/>
              <w:jc w:val="left"/>
            </w:pPr>
            <w:r>
              <w:rPr>
                <w:rFonts w:ascii="Poppins" w:cs="Poppins" w:eastAsia="Poppins" w:hAnsi="Poppins"/>
                <w:b w:val="false"/>
                <w:bCs w:val="false"/>
                <w:i w:val="false"/>
                <w:iCs w:val="false"/>
                <w:color w:val="5B5671"/>
                <w:sz w:val="19"/>
                <w:szCs w:val="19"/>
              </w:rPr>
              <w:t xml:space="preserve">1 page  |  Standard</w:t>
            </w:r>
          </w:p>
        </w:tc>
        <w:tc>
          <w:tcPr>
            <w:tcW w:type="dxa" w:w="60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Partnership overview + Agent lead form + Auto discount code confirmation.</w:t>
            </w:r>
          </w:p>
        </w:tc>
      </w:tr>
      <w:tr>
        <w:tc>
          <w:tcPr>
            <w:tcW w:type="dxa" w:w="32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20" w:before="0"/>
              <w:jc w:val="left"/>
            </w:pPr>
            <w:r>
              <w:rPr>
                <w:rFonts w:ascii="Poppins" w:cs="Poppins" w:eastAsia="Poppins" w:hAnsi="Poppins"/>
                <w:b/>
                <w:bCs/>
                <w:i w:val="false"/>
                <w:iCs w:val="false"/>
                <w:color w:val="9354FF"/>
                <w:sz w:val="20"/>
                <w:szCs w:val="20"/>
              </w:rPr>
              <w:t xml:space="preserve">Legal Pages</w:t>
            </w:r>
          </w:p>
          <w:p>
            <w:pPr>
              <w:spacing w:after="0" w:before="0"/>
              <w:jc w:val="left"/>
            </w:pPr>
            <w:r>
              <w:rPr>
                <w:rFonts w:ascii="Poppins" w:cs="Poppins" w:eastAsia="Poppins" w:hAnsi="Poppins"/>
                <w:b w:val="false"/>
                <w:bCs w:val="false"/>
                <w:i w:val="false"/>
                <w:iCs w:val="false"/>
                <w:color w:val="5B5671"/>
                <w:sz w:val="19"/>
                <w:szCs w:val="19"/>
              </w:rPr>
              <w:t xml:space="preserve">3 pages  |  Standard</w:t>
            </w:r>
          </w:p>
        </w:tc>
        <w:tc>
          <w:tcPr>
            <w:tcW w:type="dxa" w:w="60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0"/>
                <w:szCs w:val="20"/>
              </w:rPr>
              <w:t xml:space="preserve">Terms &amp; Conditions (/terms), Privacy Policy (/privacy), 404 Error Page (/404).</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05  THE 8 CITIES</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120" w:before="0"/>
        <w:jc w:val="left"/>
      </w:pPr>
      <w:r>
        <w:rPr>
          <w:rFonts w:ascii="Poppins" w:cs="Poppins" w:eastAsia="Poppins" w:hAnsi="Poppins"/>
          <w:b w:val="false"/>
          <w:bCs w:val="false"/>
          <w:i w:val="false"/>
          <w:iCs w:val="false"/>
          <w:color w:val="5B5671"/>
          <w:sz w:val="21"/>
          <w:szCs w:val="21"/>
        </w:rPr>
        <w:t xml:space="preserve">Each city has its own city landing page and approximately 4-6 sub-category attraction pages. The full sub-category URL list per city is to be confirmed with Sam. Below are examples agreed during the April 3 discussion.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tcBorders>
              <w:top w:val="single" w:color="E2DCF2" w:sz="1"/>
              <w:left w:val="single" w:color="E2DCF2" w:sz="1"/>
              <w:bottom w:val="single" w:color="E2DCF2" w:sz="1"/>
              <w:right w:val="single" w:color="E2DCF2" w:sz="1"/>
            </w:tcBorders>
            <w:shd w:fill="0D9488"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FFFFFF"/>
                <w:sz w:val="20"/>
                <w:szCs w:val="20"/>
              </w:rPr>
              <w:t xml:space="preserve">City</w:t>
            </w:r>
          </w:p>
        </w:tc>
        <w:tc>
          <w:tcPr>
            <w:tcW w:type="dxa" w:w="6900"/>
            <w:tcBorders>
              <w:top w:val="single" w:color="E2DCF2" w:sz="1"/>
              <w:left w:val="single" w:color="E2DCF2" w:sz="1"/>
              <w:bottom w:val="single" w:color="E2DCF2" w:sz="1"/>
              <w:right w:val="single" w:color="E2DCF2" w:sz="1"/>
            </w:tcBorders>
            <w:shd w:fill="0D9488"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FFFFFF"/>
                <w:sz w:val="20"/>
                <w:szCs w:val="20"/>
              </w:rPr>
              <w:t xml:space="preserve">Example Sub-Category Pages (final list TBC with Sam)</w:t>
            </w:r>
          </w:p>
        </w:tc>
      </w:tr>
      <w:tr>
        <w:tc>
          <w:tcPr>
            <w:tcW w:type="dxa" w:w="23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Paris</w:t>
            </w:r>
          </w:p>
        </w:tc>
        <w:tc>
          <w:tcPr>
            <w:tcW w:type="dxa" w:w="69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/paris/eiffel-tower-tours/  |  /paris/louvre-museum/  |  /paris/seine-river-cruises/  |  /paris/versailles-day-trips/</w:t>
            </w:r>
          </w:p>
        </w:tc>
      </w:tr>
      <w:tr>
        <w:tc>
          <w:tcPr>
            <w:tcW w:type="dxa" w:w="23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Rome</w:t>
            </w:r>
          </w:p>
        </w:tc>
        <w:tc>
          <w:tcPr>
            <w:tcW w:type="dxa" w:w="69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/rome/colosseum-tours/  |  /rome/vatican-tours/  |  /rome/pantheon-tours/</w:t>
            </w:r>
          </w:p>
        </w:tc>
      </w:tr>
      <w:tr>
        <w:tc>
          <w:tcPr>
            <w:tcW w:type="dxa" w:w="23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London</w:t>
            </w:r>
          </w:p>
        </w:tc>
        <w:tc>
          <w:tcPr>
            <w:tcW w:type="dxa" w:w="69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/london/tower-of-london/  |  /london/buckingham-palace/  |  /london/harry-potter-tours/</w:t>
            </w:r>
          </w:p>
        </w:tc>
      </w:tr>
      <w:tr>
        <w:tc>
          <w:tcPr>
            <w:tcW w:type="dxa" w:w="23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Barcelona</w:t>
            </w:r>
          </w:p>
        </w:tc>
        <w:tc>
          <w:tcPr>
            <w:tcW w:type="dxa" w:w="69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/barcelona/sagrada-familia/  |  /barcelona/park-guell/</w:t>
            </w:r>
          </w:p>
        </w:tc>
      </w:tr>
      <w:tr>
        <w:tc>
          <w:tcPr>
            <w:tcW w:type="dxa" w:w="23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Florence</w:t>
            </w:r>
          </w:p>
        </w:tc>
        <w:tc>
          <w:tcPr>
            <w:tcW w:type="dxa" w:w="69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/florence/uffizi-gallery/  |  /florence/duomo-tours/</w:t>
            </w:r>
          </w:p>
        </w:tc>
      </w:tr>
      <w:tr>
        <w:tc>
          <w:tcPr>
            <w:tcW w:type="dxa" w:w="23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Prague</w:t>
            </w:r>
          </w:p>
        </w:tc>
        <w:tc>
          <w:tcPr>
            <w:tcW w:type="dxa" w:w="69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/prague/prague-castle/  |  /prague/old-town-tours/</w:t>
            </w:r>
          </w:p>
        </w:tc>
      </w:tr>
      <w:tr>
        <w:tc>
          <w:tcPr>
            <w:tcW w:type="dxa" w:w="23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Venice</w:t>
            </w:r>
          </w:p>
        </w:tc>
        <w:tc>
          <w:tcPr>
            <w:tcW w:type="dxa" w:w="6900"/>
            <w:tcBorders>
              <w:top w:val="single" w:color="E2DCF2" w:sz="1"/>
              <w:left w:val="single" w:color="E2DCF2" w:sz="1"/>
              <w:bottom w:val="single" w:color="E2DCF2" w:sz="1"/>
              <w:right w:val="single" w:color="E2DCF2" w:sz="1"/>
            </w:tcBorders>
            <w:shd w:fill="FFFFFF"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/venice/gondola-tours/  |  /venice/st-marks-basilica/</w:t>
            </w:r>
          </w:p>
        </w:tc>
      </w:tr>
      <w:tr>
        <w:tc>
          <w:tcPr>
            <w:tcW w:type="dxa" w:w="23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bCs/>
                <w:i w:val="false"/>
                <w:iCs w:val="false"/>
                <w:color w:val="0D9488"/>
                <w:sz w:val="20"/>
                <w:szCs w:val="20"/>
              </w:rPr>
              <w:t xml:space="preserve">New York</w:t>
            </w:r>
          </w:p>
        </w:tc>
        <w:tc>
          <w:tcPr>
            <w:tcW w:type="dxa" w:w="6900"/>
            <w:tcBorders>
              <w:top w:val="single" w:color="E2DCF2" w:sz="1"/>
              <w:left w:val="single" w:color="E2DCF2" w:sz="1"/>
              <w:bottom w:val="single" w:color="E2DCF2" w:sz="1"/>
              <w:right w:val="single" w:color="E2DCF2" w:sz="1"/>
            </w:tcBorders>
            <w:shd w:fill="F6F4FB" w:val="clear"/>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5B5671"/>
                <w:sz w:val="19"/>
                <w:szCs w:val="19"/>
              </w:rPr>
              <w:t xml:space="preserve">/new-york/statue-of-liberty/  |  /new-york/central-park-tours/</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06  PAGE-BY-PAGE DESIGN BRIEF</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9354FF"/>
          <w:sz w:val="24"/>
          <w:szCs w:val="24"/>
        </w:rPr>
        <w:t xml:space="preserve">Homepage  /</w:t>
      </w:r>
    </w:p>
    <w:p>
      <w:pPr>
        <w:spacing w:after="100" w:before="0"/>
        <w:jc w:val="left"/>
      </w:pPr>
      <w:r>
        <w:rPr>
          <w:rFonts w:ascii="Poppins" w:cs="Poppins" w:eastAsia="Poppins" w:hAnsi="Poppins"/>
          <w:b w:val="false"/>
          <w:bCs w:val="false"/>
          <w:i/>
          <w:iCs/>
          <w:color w:val="5B5671"/>
          <w:sz w:val="21"/>
          <w:szCs w:val="21"/>
        </w:rPr>
        <w:t xml:space="preserve">Full design required. This sets the visual tone for the entire site. Wireframe + full comp needed.</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Hero</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Full-width image or video. Headline + sub-headline + CTA button + city search/selector overlay. Large, premium, impactful.</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Cities Grid</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8 city cards in a 4x2 grid. High-quality photography. City name + short tagline per card. Each links to its city page.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Why Us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3-4 icon + headline + one-liner benefit cards. Private groups, expert guides, flexible booking, curated experiences.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Featured Tours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6-8 tour cards. Image, city tag, tour name, duration, price, star rating. Horizontal scroll or grid layout.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Testimonials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3-5 review cards in a carousel. Reviewer name, city toured, star rating, review excerpt.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Trust Badges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Clean horizontal strip: verified reviews, secure booking, 24/7 support, free cancellation, travellers served counter.</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Blog Preview</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 latest travel guide cards. Thumbnail + title + city tag + read time.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Email Signup</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Simple full-width capture block. Headline + email field + subscribe CTA. Not dominant but clean and present.</w:t>
            </w:r>
          </w:p>
        </w:tc>
      </w:tr>
    </w:tbl>
    <w:p>
      <w:pPr>
        <w:spacing w:after="0" w:before="10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0D9488"/>
          <w:sz w:val="24"/>
          <w:szCs w:val="24"/>
        </w:rPr>
        <w:t xml:space="preserve">City Landing Pages  /paris  /rome  /london  /barcelona  /florence  /prague  /venice  /new-york</w:t>
      </w:r>
    </w:p>
    <w:p>
      <w:pPr>
        <w:spacing w:after="100" w:before="0"/>
        <w:jc w:val="left"/>
      </w:pPr>
      <w:r>
        <w:rPr>
          <w:rFonts w:ascii="Poppins" w:cs="Poppins" w:eastAsia="Poppins" w:hAnsi="Poppins"/>
          <w:b w:val="false"/>
          <w:bCs w:val="false"/>
          <w:i/>
          <w:iCs/>
          <w:color w:val="5B5671"/>
          <w:sz w:val="21"/>
          <w:szCs w:val="21"/>
        </w:rPr>
        <w:t xml:space="preserve">1 wireframe covers all 8 cities. Content and imagery differ per city; structure is identical.</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Compact Hero Slider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Short-height slider. 2-3 slides with city imagery. H1 (e.g. 'Paris Tours') and 1-line description as overlay text on image. Hero height MUST be compact enough that tour listings are visible below the fold on load without scrolling. This is a firm client requirement.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Sub-Category Attraction Strip</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Horizontally scrollable strip of attraction buttons directly below the hero. E.g. Eiffel Tower / Louvre / Seine River Cruises. Each links to its standalone sub-category page. NOT filters, NOT anchors. Real page links.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Dynamic Filter Bar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Frontend filter controls: Start time / Price range / Duration / Star rating / Group size. Filters apply to the tour grid in place. No new pages created.</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Full Tour Listings Grid</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All tours for the city displayed as cards. Image, name, duration, price from, rating, Book Now CTA. Paginated or infinite scroll. This is the dominant content of the page.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City Description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SEO copy block below listings. ~200 words. Not dominant visually but clearly structured.</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Travel Guides Section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3-4 blog article cards tagged to this city. Pulls from blog. Design consistent with homepage blog preview component.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City Reviews Section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Aggregate star rating + 4-6 individual review cards for this city's tours. Clean, trustworthy layout.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FAQ Accordion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5-8 city-specific questions in collapsible accordion format. Expand/collapse on click.</w:t>
            </w:r>
          </w:p>
        </w:tc>
      </w:tr>
    </w:tbl>
    <w:p>
      <w:pPr>
        <w:spacing w:after="0" w:before="10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EA580C"/>
          <w:sz w:val="24"/>
          <w:szCs w:val="24"/>
        </w:rPr>
        <w:t xml:space="preserve">Sub-Category Pages  /paris/eiffel-tower-tours/  etc.</w:t>
      </w:r>
    </w:p>
    <w:p>
      <w:pPr>
        <w:spacing w:after="100" w:before="0"/>
        <w:jc w:val="left"/>
      </w:pPr>
      <w:r>
        <w:rPr>
          <w:rFonts w:ascii="Poppins" w:cs="Poppins" w:eastAsia="Poppins" w:hAnsi="Poppins"/>
          <w:b w:val="false"/>
          <w:bCs w:val="false"/>
          <w:i/>
          <w:iCs/>
          <w:color w:val="5B5671"/>
          <w:sz w:val="21"/>
          <w:szCs w:val="21"/>
        </w:rPr>
        <w:t xml:space="preserve">1 wireframe, near-identical to city page. Key differences and additions noted below.</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EA580C" w:sz="18"/>
              <w:bottom w:val="none" w:color="FFFFFF" w:sz="0"/>
              <w:right w:val="none" w:color="FFFFFF" w:sz="0"/>
            </w:tcBorders>
            <w:shd w:fill="F6F4FB" w:val="clear"/>
            <w:tcMar>
              <w:top w:type="dxa" w:w="100"/>
              <w:left w:type="dxa" w:w="220"/>
              <w:bottom w:type="dxa" w:w="100"/>
              <w:right w:type="dxa" w:w="200"/>
            </w:tcMar>
          </w:tcPr>
          <w:p>
            <w:pPr>
              <w:spacing w:after="60" w:before="0"/>
              <w:jc w:val="left"/>
            </w:pPr>
            <w:r>
              <w:rPr>
                <w:rFonts w:ascii="Poppins" w:cs="Poppins" w:eastAsia="Poppins" w:hAnsi="Poppins"/>
                <w:b/>
                <w:bCs/>
                <w:i w:val="false"/>
                <w:iCs w:val="false"/>
                <w:color w:val="EA580C"/>
                <w:sz w:val="21"/>
                <w:szCs w:val="21"/>
              </w:rPr>
              <w:t xml:space="preserve">Adaptive Layout Requirement</w:t>
            </w:r>
          </w:p>
          <w:p>
            <w:pPr>
              <w:spacing w:after="40" w:before="0"/>
              <w:jc w:val="left"/>
            </w:pPr>
            <w:r>
              <w:rPr>
                <w:rFonts w:ascii="Poppins" w:cs="Poppins" w:eastAsia="Poppins" w:hAnsi="Poppins"/>
                <w:b w:val="false"/>
                <w:bCs w:val="false"/>
                <w:i w:val="false"/>
                <w:iCs w:val="false"/>
                <w:color w:val="18141F"/>
                <w:sz w:val="21"/>
                <w:szCs w:val="21"/>
              </w:rPr>
              <w:t xml:space="preserve">The tour listing section must support TWO layouts: (1) Grid/collage view for 4+ tours per attraction. (2) Single feature card with expanded detail for 1-2 tours per attraction. Both variants must be designed. Sam confirmed tour counts vary significantly per attraction (Eiffel Tower has 3; some attractions have only 1).</w:t>
            </w:r>
          </w:p>
        </w:tc>
      </w:tr>
    </w:tbl>
    <w:p>
      <w:pPr>
        <w:spacing w:after="0" w:before="40"/>
        <w:jc w:val="left"/>
      </w:pPr>
      <w:r>
        <w:rPr>
          <w:rFonts w:ascii="Poppins" w:cs="Poppins" w:eastAsia="Poppins" w:hAnsi="Poppins"/>
          <w:b w:val="false"/>
          <w:bCs w:val="false"/>
          <w:i w:val="false"/>
          <w:iCs w:val="false"/>
          <w:color w:val="18141F"/>
          <w:sz w:val="22"/>
          <w:szCs w:val="22"/>
        </w:rP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Compact Hero Slider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Attraction-specific imagery. H1 = attraction + city (e.g. 'Eiffel Tower Tours in Paris'). Same compact height as city page.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Breadcrumb</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Home &gt; Paris &gt; Eiffel Tower Tours. Clearly visible below the hero or in the hero overlay.</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Filter Bar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Same filter component as city page. Applies to this attraction's tours only.</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Adaptive Tour Listings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Design both variants: grid (4+ tours) and single feature card (1-2 tours). Develop as conditional layout.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Attraction Description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SEO copy block about the attraction. ~200 words. Positioned below listings.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Related Attractions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Links to 3-4 other sub-category pages within the same city. E.g. 'Also in Paris: Louvre Museum / Seine River Cruises'.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Reviews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Attraction-specific reviews. Same component as city page reviews, filtered by attraction.</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FAQ Accordion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4-6 attraction-specific questions. Same accordion component as city page.</w:t>
            </w:r>
          </w:p>
        </w:tc>
      </w:tr>
    </w:tbl>
    <w:p>
      <w:pPr>
        <w:spacing w:after="0" w:before="10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E11D48"/>
          <w:sz w:val="24"/>
          <w:szCs w:val="24"/>
        </w:rPr>
        <w:t xml:space="preserve">Tour Detail Pages  /tours/[tour-slug]/</w:t>
      </w:r>
    </w:p>
    <w:p>
      <w:pPr>
        <w:spacing w:after="100" w:before="0"/>
        <w:jc w:val="left"/>
      </w:pPr>
      <w:r>
        <w:rPr>
          <w:rFonts w:ascii="Poppins" w:cs="Poppins" w:eastAsia="Poppins" w:hAnsi="Poppins"/>
          <w:b w:val="false"/>
          <w:bCs w:val="false"/>
          <w:i/>
          <w:iCs/>
          <w:color w:val="5B5671"/>
          <w:sz w:val="21"/>
          <w:szCs w:val="21"/>
        </w:rPr>
        <w:t xml:space="preserve">1 wireframe, one template used for all 20-40 individual tours.</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Photo Gallery</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Full-width gallery at top. 4-8 photos. Lightbox on click. Premium and visual-first.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Tour Header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Tour title (H1), city tag, duration, group size, language, star rating + count, price from. Breadcrumb navigation. All key data above the fold.</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Sticky Booking Widget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Bokun booking widget (calendar, time slots, price, Book Now CTA). Sticky on desktop as user scrolls. Must not obstruct the page content. Consider a sidebar layout on desktop.</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Tour Overview</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Includes/excludes checklists, highlights bullet list, tour type, accessibility notes.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Detailed Itinerary</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Step-by-step stops with name, description, time at each stop. Clean, scannable format.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Meeting Point Map</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Embedded Google Map + address + Get Directions link.</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Cancellation Policy</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Clear, plain-language block. Positioned near booking widget.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Reviews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Tour-specific review widget. Aggregate rating + individual cards.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FAQ Accordion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3-5 tour-specific questions. Same accordion component.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Similar Tours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3-4 recommended tours from same city. Carousel on mobile.</w:t>
            </w:r>
          </w:p>
        </w:tc>
      </w:tr>
    </w:tbl>
    <w:p>
      <w:pPr>
        <w:spacing w:after="0" w:before="10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16A34A"/>
          <w:sz w:val="24"/>
          <w:szCs w:val="24"/>
        </w:rPr>
        <w:t xml:space="preserve">Blog Article Pages  /blog/[article-slug]/</w:t>
      </w:r>
    </w:p>
    <w:p>
      <w:pPr>
        <w:spacing w:after="100" w:before="0"/>
        <w:jc w:val="left"/>
      </w:pPr>
      <w:r>
        <w:rPr>
          <w:rFonts w:ascii="Poppins" w:cs="Poppins" w:eastAsia="Poppins" w:hAnsi="Poppins"/>
          <w:b w:val="false"/>
          <w:bCs w:val="false"/>
          <w:i/>
          <w:iCs/>
          <w:color w:val="5B5671"/>
          <w:sz w:val="21"/>
          <w:szCs w:val="21"/>
        </w:rPr>
        <w:t xml:space="preserve">This page type has a specific conversion requirement added in the April 3 client call.</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Article Layout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Standard editorial layout. Full article body text with images. Author, publish date, city tag. Social share buttons.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Sticky Conversion Sidebar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Desktop only: A sticky sidebar visible while the visitor scrolls and reads the article. Shows 2-3 relevant tour cards matching the article's city or attraction. These are live tour cards with image, name, price, Book Now CTA. Does not interrupt reading. Stays fixed as the page scrolls.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Mobile CTA Block</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On mobile, the sticky sidebar becomes an inline CTA block embedded mid-article and again at the end. Shows same 2-3 tour cards.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Related Articles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3 related post cards at the bottom. Keeps visitors on site.</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Internal Links</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Body copy must include 2+ internal links to tour/city pages. Design should accommodate highlighted inline link styling.</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07  GLOBAL COMPONENTS</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120" w:before="0"/>
        <w:jc w:val="left"/>
      </w:pPr>
      <w:r>
        <w:rPr>
          <w:rFonts w:ascii="Poppins" w:cs="Poppins" w:eastAsia="Poppins" w:hAnsi="Poppins"/>
          <w:b w:val="false"/>
          <w:bCs w:val="false"/>
          <w:i w:val="false"/>
          <w:iCs w:val="false"/>
          <w:color w:val="5B5671"/>
          <w:sz w:val="21"/>
          <w:szCs w:val="21"/>
        </w:rPr>
        <w:t xml:space="preserve">These components appear across multiple pages. Design once, apply everywhere.</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Global Navigation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Logo left. Primary links: Home / City Tours (dropdown) / Blog / About / B2B / Contact. Mega menu on hover of 'City Tours' or any city name, revealing that city's attraction sub-categories. Mobile: hamburger icon with collapsible accordion. Must be clean and fast-loading.</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Mega Menu</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On hover of a city: expand a panel showing that city's attraction sub-category links (e.g. hover Paris: Eiffel Tower Tours / Louvre Museum / Seine River / Versailles). Max 6 items per city column. Clean grid layout.</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WhatsApp Widget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Floating green WhatsApp button, bottom-right. Visible on all pages. Must not overlap key CTAs (especially Book Now buttons on tour pages). Position and size to account for booking widget on tour detail pages.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Tour Card</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Reusable card component: image (16:9), city tag, tour name, duration, star rating + count, price from, Book Now CTA. Used on homepage, city pages, sub-category pages, similar tours section, and blog sidebar. Design once, apply consistently.</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FAQ Accordion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Reusable expand/collapse component. Used on city pages, sub-category pages, and tour detail pages. Consistent styling across all instances.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Review Card</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Reviewer name, city/tour taken, star rating (out of 5), review excerpt. Used on homepage, city pages, sub-category pages, tour detail pages.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Cookie Consent Banner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GDPR-compliant modal on first visit. Accept all / Manage preferences. Not intrusive. Positioned bottom of screen.</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Footer</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Dark background. Logo. City links (all 8). Support links (About / Blog / Contact / B2B / FAQ). Legal links (Terms / Privacy). Social icons. Email signup field. Contact info. WhatsApp number. Copyright line.</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08  DESIGN DELIVERABLES</w:t>
      </w:r>
    </w:p>
    <w:p>
      <w:pPr>
        <w:spacing w:after="0" w:before="60"/>
        <w:jc w:val="left"/>
      </w:pPr>
      <w:r>
        <w:rPr>
          <w:rFonts w:ascii="Poppins" w:cs="Poppins" w:eastAsia="Poppins" w:hAnsi="Poppins"/>
          <w:b w:val="false"/>
          <w:bCs w:val="false"/>
          <w:i w:val="false"/>
          <w:iCs w:val="false"/>
          <w:color w:val="18141F"/>
          <w:sz w:val="22"/>
          <w:szCs w:val="22"/>
        </w:rPr>
        <w:t xml:space="preserve"/>
      </w:r>
    </w:p>
    <w:p>
      <w:pPr>
        <w:spacing w:after="120" w:before="0"/>
        <w:jc w:val="left"/>
      </w:pPr>
      <w:r>
        <w:rPr>
          <w:rFonts w:ascii="Poppins" w:cs="Poppins" w:eastAsia="Poppins" w:hAnsi="Poppins"/>
          <w:b w:val="false"/>
          <w:bCs w:val="false"/>
          <w:i w:val="false"/>
          <w:iCs w:val="false"/>
          <w:color w:val="5B5671"/>
          <w:sz w:val="21"/>
          <w:szCs w:val="21"/>
        </w:rPr>
        <w:t xml:space="preserve">The following deliverables are required from the designer. All design work is blocked on Afra's branding confirmation. Coordinate with Mubeena before starting.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800"/>
        <w:gridCol w:w="1600"/>
      </w:tblGrid>
      <w:tr>
        <w:trPr>
          <w:tblHeader/>
        </w:trPr>
        <w:tc>
          <w:tcPr>
            <w:tcW w:type="dxa" w:w="400"/>
            <w:tcBorders>
              <w:top w:val="single" w:color="E2DCF2" w:sz="1"/>
              <w:left w:val="single" w:color="E2DCF2" w:sz="1"/>
              <w:bottom w:val="single" w:color="E2DCF2" w:sz="1"/>
              <w:right w:val="single" w:color="E2DCF2" w:sz="1"/>
            </w:tcBorders>
            <w:shd w:fill="1A1028"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FFFFFF"/>
                <w:sz w:val="20"/>
                <w:szCs w:val="20"/>
              </w:rPr>
              <w:t xml:space="preserve">#</w:t>
            </w:r>
          </w:p>
        </w:tc>
        <w:tc>
          <w:tcPr>
            <w:tcW w:type="dxa" w:w="5400"/>
            <w:tcBorders>
              <w:top w:val="single" w:color="E2DCF2" w:sz="1"/>
              <w:left w:val="single" w:color="E2DCF2" w:sz="1"/>
              <w:bottom w:val="single" w:color="E2DCF2" w:sz="1"/>
              <w:right w:val="single" w:color="E2DCF2" w:sz="1"/>
            </w:tcBorders>
            <w:shd w:fill="1A1028"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FFFFFF"/>
                <w:sz w:val="20"/>
                <w:szCs w:val="20"/>
              </w:rPr>
              <w:t xml:space="preserve">Deliverable</w:t>
            </w:r>
          </w:p>
        </w:tc>
        <w:tc>
          <w:tcPr>
            <w:tcW w:type="dxa" w:w="1800"/>
            <w:tcBorders>
              <w:top w:val="single" w:color="E2DCF2" w:sz="1"/>
              <w:left w:val="single" w:color="E2DCF2" w:sz="1"/>
              <w:bottom w:val="single" w:color="E2DCF2" w:sz="1"/>
              <w:right w:val="single" w:color="E2DCF2" w:sz="1"/>
            </w:tcBorders>
            <w:shd w:fill="1A1028"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FFFFFF"/>
                <w:sz w:val="20"/>
                <w:szCs w:val="20"/>
              </w:rPr>
              <w:t xml:space="preserve">Format</w:t>
            </w:r>
          </w:p>
        </w:tc>
        <w:tc>
          <w:tcPr>
            <w:tcW w:type="dxa" w:w="1600"/>
            <w:tcBorders>
              <w:top w:val="single" w:color="E2DCF2" w:sz="1"/>
              <w:left w:val="single" w:color="E2DCF2" w:sz="1"/>
              <w:bottom w:val="single" w:color="E2DCF2" w:sz="1"/>
              <w:right w:val="single" w:color="E2DCF2" w:sz="1"/>
            </w:tcBorders>
            <w:shd w:fill="1A1028"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FFFFFF"/>
                <w:sz w:val="20"/>
                <w:szCs w:val="20"/>
              </w:rPr>
              <w:t xml:space="preserve">Priority</w:t>
            </w:r>
          </w:p>
        </w:tc>
      </w:tr>
      <w:tr>
        <w:tc>
          <w:tcPr>
            <w:tcW w:type="dxa" w:w="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1</w:t>
            </w:r>
          </w:p>
        </w:tc>
        <w:tc>
          <w:tcPr>
            <w:tcW w:type="dxa" w:w="5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Homepage full design (desktop + mobile)</w:t>
            </w:r>
          </w:p>
        </w:tc>
        <w:tc>
          <w:tcPr>
            <w:tcW w:type="dxa" w:w="18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 — First</w:t>
            </w:r>
          </w:p>
        </w:tc>
      </w:tr>
      <w:tr>
        <w:tc>
          <w:tcPr>
            <w:tcW w:type="dxa" w:w="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2</w:t>
            </w:r>
          </w:p>
        </w:tc>
        <w:tc>
          <w:tcPr>
            <w:tcW w:type="dxa" w:w="5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City landing page wireframe (desktop + mobile)</w:t>
            </w:r>
          </w:p>
        </w:tc>
        <w:tc>
          <w:tcPr>
            <w:tcW w:type="dxa" w:w="18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3</w:t>
            </w:r>
          </w:p>
        </w:tc>
        <w:tc>
          <w:tcPr>
            <w:tcW w:type="dxa" w:w="5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Sub-category page wireframe (desktop + mobile, both tour count variants)</w:t>
            </w:r>
          </w:p>
        </w:tc>
        <w:tc>
          <w:tcPr>
            <w:tcW w:type="dxa" w:w="18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4</w:t>
            </w:r>
          </w:p>
        </w:tc>
        <w:tc>
          <w:tcPr>
            <w:tcW w:type="dxa" w:w="5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Tour detail page wireframe (desktop + mobile)</w:t>
            </w:r>
          </w:p>
        </w:tc>
        <w:tc>
          <w:tcPr>
            <w:tcW w:type="dxa" w:w="18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5</w:t>
            </w:r>
          </w:p>
        </w:tc>
        <w:tc>
          <w:tcPr>
            <w:tcW w:type="dxa" w:w="5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Blog article wireframe (desktop showing sticky sidebar + mobile showing inline CTA)</w:t>
            </w:r>
          </w:p>
        </w:tc>
        <w:tc>
          <w:tcPr>
            <w:tcW w:type="dxa" w:w="18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6</w:t>
            </w:r>
          </w:p>
        </w:tc>
        <w:tc>
          <w:tcPr>
            <w:tcW w:type="dxa" w:w="5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Global navigation + mega menu design</w:t>
            </w:r>
          </w:p>
        </w:tc>
        <w:tc>
          <w:tcPr>
            <w:tcW w:type="dxa" w:w="18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7</w:t>
            </w:r>
          </w:p>
        </w:tc>
        <w:tc>
          <w:tcPr>
            <w:tcW w:type="dxa" w:w="5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Reusable components: Tour card, Review card, FAQ accordion, WhatsApp widget, Cookie banner</w:t>
            </w:r>
          </w:p>
        </w:tc>
        <w:tc>
          <w:tcPr>
            <w:tcW w:type="dxa" w:w="18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8</w:t>
            </w:r>
          </w:p>
        </w:tc>
        <w:tc>
          <w:tcPr>
            <w:tcW w:type="dxa" w:w="5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Footer design</w:t>
            </w:r>
          </w:p>
        </w:tc>
        <w:tc>
          <w:tcPr>
            <w:tcW w:type="dxa" w:w="18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E11D48"/>
                <w:sz w:val="20"/>
                <w:szCs w:val="20"/>
              </w:rPr>
              <w:t xml:space="preserve">P1</w:t>
            </w:r>
          </w:p>
        </w:tc>
      </w:tr>
      <w:tr>
        <w:tc>
          <w:tcPr>
            <w:tcW w:type="dxa" w:w="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9</w:t>
            </w:r>
          </w:p>
        </w:tc>
        <w:tc>
          <w:tcPr>
            <w:tcW w:type="dxa" w:w="54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About, Contact, FAQ, B2B, Blog index wireframes</w:t>
            </w:r>
          </w:p>
        </w:tc>
        <w:tc>
          <w:tcPr>
            <w:tcW w:type="dxa" w:w="18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Figma</w:t>
            </w:r>
          </w:p>
        </w:tc>
        <w:tc>
          <w:tcPr>
            <w:tcW w:type="dxa" w:w="1600"/>
            <w:tcBorders>
              <w:top w:val="single" w:color="E2DCF2" w:sz="1"/>
              <w:left w:val="single" w:color="E2DCF2" w:sz="1"/>
              <w:bottom w:val="single" w:color="E2DCF2" w:sz="1"/>
              <w:right w:val="single" w:color="E2DCF2" w:sz="1"/>
            </w:tcBorders>
            <w:shd w:fill="FFFFFF"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0D9488"/>
                <w:sz w:val="20"/>
                <w:szCs w:val="20"/>
              </w:rPr>
              <w:t xml:space="preserve">P2</w:t>
            </w:r>
          </w:p>
        </w:tc>
      </w:tr>
      <w:tr>
        <w:tc>
          <w:tcPr>
            <w:tcW w:type="dxa" w:w="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bCs/>
                <w:i w:val="false"/>
                <w:iCs w:val="false"/>
                <w:color w:val="9354FF"/>
                <w:sz w:val="20"/>
                <w:szCs w:val="20"/>
              </w:rPr>
              <w:t xml:space="preserve">10</w:t>
            </w:r>
          </w:p>
        </w:tc>
        <w:tc>
          <w:tcPr>
            <w:tcW w:type="dxa" w:w="54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Design review and client presentation deck (if required)</w:t>
            </w:r>
          </w:p>
        </w:tc>
        <w:tc>
          <w:tcPr>
            <w:tcW w:type="dxa" w:w="18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18141F"/>
                <w:sz w:val="20"/>
                <w:szCs w:val="20"/>
              </w:rPr>
              <w:t xml:space="preserve">PDF/Slides</w:t>
            </w:r>
          </w:p>
        </w:tc>
        <w:tc>
          <w:tcPr>
            <w:tcW w:type="dxa" w:w="1600"/>
            <w:tcBorders>
              <w:top w:val="single" w:color="E2DCF2" w:sz="1"/>
              <w:left w:val="single" w:color="E2DCF2" w:sz="1"/>
              <w:bottom w:val="single" w:color="E2DCF2" w:sz="1"/>
              <w:right w:val="single" w:color="E2DCF2" w:sz="1"/>
            </w:tcBorders>
            <w:shd w:fill="F6F4FB" w:val="clear"/>
            <w:tcMar>
              <w:top w:type="dxa" w:w="80"/>
              <w:left w:type="dxa" w:w="120"/>
              <w:bottom w:type="dxa" w:w="80"/>
              <w:right w:type="dxa" w:w="80"/>
            </w:tcMar>
          </w:tcPr>
          <w:p>
            <w:pPr>
              <w:spacing w:after="0" w:before="0"/>
              <w:jc w:val="left"/>
            </w:pPr>
            <w:r>
              <w:rPr>
                <w:rFonts w:ascii="Poppins" w:cs="Poppins" w:eastAsia="Poppins" w:hAnsi="Poppins"/>
                <w:b w:val="false"/>
                <w:bCs w:val="false"/>
                <w:i w:val="false"/>
                <w:iCs w:val="false"/>
                <w:color w:val="0D9488"/>
                <w:sz w:val="20"/>
                <w:szCs w:val="20"/>
              </w:rPr>
              <w:t xml:space="preserve">P2</w:t>
            </w:r>
          </w:p>
        </w:tc>
      </w:tr>
    </w:tbl>
    <w:p>
      <w:pPr>
        <w:spacing w:after="0" w:before="160"/>
        <w:jc w:val="left"/>
      </w:pPr>
      <w:r>
        <w:rPr>
          <w:rFonts w:ascii="Poppins" w:cs="Poppins" w:eastAsia="Poppins" w:hAnsi="Poppins"/>
          <w:b w:val="false"/>
          <w:bCs w:val="false"/>
          <w:i w:val="false"/>
          <w:iCs w:val="false"/>
          <w:color w:val="18141F"/>
          <w:sz w:val="22"/>
          <w:szCs w:val="22"/>
        </w:rPr>
        <w:t xml:space="preserve"/>
      </w:r>
    </w:p>
    <w:p>
      <w:pPr>
        <w:pBdr>
          <w:bottom w:val="single" w:color="E9DDFF" w:sz="1"/>
        </w:pBdr>
        <w:shd w:fill="9354FF" w:val="clear"/>
        <w:spacing w:after="0" w:before="0"/>
        <w:ind w:left="200" w:right="200"/>
        <w:jc w:val="left"/>
      </w:pPr>
      <w:r>
        <w:rPr>
          <w:rFonts w:ascii="Poppins" w:cs="Poppins" w:eastAsia="Poppins" w:hAnsi="Poppins"/>
          <w:b/>
          <w:bCs/>
          <w:i w:val="false"/>
          <w:iCs w:val="false"/>
          <w:color w:val="FFFFFF"/>
          <w:sz w:val="24"/>
          <w:szCs w:val="24"/>
        </w:rPr>
        <w:t xml:space="preserve">09  KEY CONTACTS &amp; NEXT STEPS</w:t>
      </w:r>
    </w:p>
    <w:p>
      <w:pPr>
        <w:spacing w:after="0" w:before="60"/>
        <w:jc w:val="left"/>
      </w:pPr>
      <w:r>
        <w:rPr>
          <w:rFonts w:ascii="Poppins" w:cs="Poppins" w:eastAsia="Poppins" w:hAnsi="Poppins"/>
          <w:b w:val="false"/>
          <w:bCs w:val="false"/>
          <w:i w:val="false"/>
          <w:iCs w:val="false"/>
          <w:color w:val="18141F"/>
          <w:sz w:val="22"/>
          <w:szCs w:val="22"/>
        </w:rP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6400"/>
      </w:tblGrid>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Client (Sam)</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sam@epicguidedtours.com  |  Approves sitemap, content, and final designs.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SEO Partner (Ahmet)</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ahmet@seosherpa.com  |  SEO Sherpa. Advises on URL structure, page architecture, and keyword targeting.</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PM (Mubeena)</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mubeena@digitalnexa.com  |  Single point of contact for all project coordination, approvals, and designer queries.</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Branding (Afra)</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NEXA designer. Delivering logo, colour palette, and brand guidelines. Design is blocked until Afra's delivery.</w:t>
            </w:r>
          </w:p>
        </w:tc>
      </w:tr>
      <w:tr>
        <w:tc>
          <w:tcPr>
            <w:tcW w:type="dxa" w:w="2800"/>
            <w:tcBorders>
              <w:top w:val="none" w:color="FFFFFF" w:sz="0"/>
              <w:left w:val="none" w:color="FFFFFF" w:sz="0"/>
              <w:bottom w:val="none" w:color="FFFFFF" w:sz="0"/>
              <w:right w:val="none" w:color="FFFFFF" w:sz="0"/>
            </w:tcBorders>
            <w:shd w:fill="F6F4FB" w:val="clear"/>
            <w:tcMar>
              <w:top w:type="dxa" w:w="80"/>
              <w:left w:type="dxa" w:w="120"/>
              <w:bottom w:type="dxa" w:w="80"/>
              <w:right w:type="dxa" w:w="120"/>
            </w:tcMar>
          </w:tcPr>
          <w:p>
            <w:pPr>
              <w:spacing w:after="0" w:before="0"/>
              <w:jc w:val="left"/>
            </w:pPr>
            <w:r>
              <w:rPr>
                <w:rFonts w:ascii="Poppins" w:cs="Poppins" w:eastAsia="Poppins" w:hAnsi="Poppins"/>
                <w:b/>
                <w:bCs/>
                <w:i w:val="false"/>
                <w:iCs w:val="false"/>
                <w:color w:val="5B5671"/>
                <w:sz w:val="20"/>
                <w:szCs w:val="20"/>
              </w:rPr>
              <w:t xml:space="preserve">Dev (Jatin)</w:t>
            </w:r>
          </w:p>
        </w:tc>
        <w:tc>
          <w:tcPr>
            <w:tcW w:type="dxa" w:w="640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after="0" w:before="0"/>
              <w:jc w:val="left"/>
            </w:pPr>
            <w:r>
              <w:rPr>
                <w:rFonts w:ascii="Poppins" w:cs="Poppins" w:eastAsia="Poppins" w:hAnsi="Poppins"/>
                <w:b w:val="false"/>
                <w:bCs w:val="false"/>
                <w:i w:val="false"/>
                <w:iCs w:val="false"/>
                <w:color w:val="18141F"/>
                <w:sz w:val="21"/>
                <w:szCs w:val="21"/>
              </w:rPr>
              <w:t xml:space="preserve">NEXA developer. Has Bokun API access confirmed. Will build on WordPress CMS.</w:t>
            </w:r>
          </w:p>
        </w:tc>
      </w:tr>
    </w:tbl>
    <w:p>
      <w:pPr>
        <w:spacing w:after="0" w:before="120"/>
        <w:jc w:val="left"/>
      </w:pPr>
      <w:r>
        <w:rPr>
          <w:rFonts w:ascii="Poppins" w:cs="Poppins" w:eastAsia="Poppins" w:hAnsi="Poppins"/>
          <w:b w:val="false"/>
          <w:bCs w:val="false"/>
          <w:i w:val="false"/>
          <w:iCs w:val="false"/>
          <w:color w:val="18141F"/>
          <w:sz w:val="22"/>
          <w:szCs w:val="22"/>
        </w:rPr>
        <w:t xml:space="preserve"/>
      </w:r>
    </w:p>
    <w:p>
      <w:pPr>
        <w:spacing w:after="80" w:before="0"/>
        <w:jc w:val="left"/>
      </w:pPr>
      <w:r>
        <w:rPr>
          <w:rFonts w:ascii="Poppins" w:cs="Poppins" w:eastAsia="Poppins" w:hAnsi="Poppins"/>
          <w:b/>
          <w:bCs/>
          <w:i w:val="false"/>
          <w:iCs w:val="false"/>
          <w:color w:val="1A1028"/>
          <w:sz w:val="22"/>
          <w:szCs w:val="22"/>
        </w:rPr>
        <w:t xml:space="preserve">Immediate Next Steps</w:t>
      </w:r>
    </w:p>
    <w:p>
      <w:pPr>
        <w:pStyle w:val="ListParagraph"/>
        <w:numPr>
          <w:ilvl w:val="0"/>
          <w:numId w:val="3"/>
        </w:numPr>
        <w:spacing w:after="60" w:before="0"/>
      </w:pPr>
      <w:r>
        <w:rPr>
          <w:rFonts w:ascii="Poppins" w:cs="Poppins" w:eastAsia="Poppins" w:hAnsi="Poppins"/>
          <w:b w:val="false"/>
          <w:bCs w:val="false"/>
          <w:i w:val="false"/>
          <w:iCs w:val="false"/>
          <w:color w:val="18141F"/>
          <w:sz w:val="21"/>
          <w:szCs w:val="21"/>
        </w:rPr>
        <w:t xml:space="preserve">Await Afra's branding confirmation (colour palette, logo, typography). Do not begin design without this.</w:t>
      </w:r>
    </w:p>
    <w:p>
      <w:pPr>
        <w:pStyle w:val="ListParagraph"/>
        <w:numPr>
          <w:ilvl w:val="0"/>
          <w:numId w:val="3"/>
        </w:numPr>
        <w:spacing w:after="60" w:before="0"/>
      </w:pPr>
      <w:r>
        <w:rPr>
          <w:rFonts w:ascii="Poppins" w:cs="Poppins" w:eastAsia="Poppins" w:hAnsi="Poppins"/>
          <w:b w:val="false"/>
          <w:bCs w:val="false"/>
          <w:i w:val="false"/>
          <w:iCs w:val="false"/>
          <w:color w:val="18141F"/>
          <w:sz w:val="21"/>
          <w:szCs w:val="21"/>
        </w:rPr>
        <w:t xml:space="preserve">Review this brief and flag any questions to Mubeena at mubeena@digitalnexa.com before starting.</w:t>
      </w:r>
    </w:p>
    <w:p>
      <w:pPr>
        <w:pStyle w:val="ListParagraph"/>
        <w:numPr>
          <w:ilvl w:val="0"/>
          <w:numId w:val="3"/>
        </w:numPr>
        <w:spacing w:after="60" w:before="0"/>
      </w:pPr>
      <w:r>
        <w:rPr>
          <w:rFonts w:ascii="Poppins" w:cs="Poppins" w:eastAsia="Poppins" w:hAnsi="Poppins"/>
          <w:b w:val="false"/>
          <w:bCs w:val="false"/>
          <w:i w:val="false"/>
          <w:iCs w:val="false"/>
          <w:color w:val="18141F"/>
          <w:sz w:val="21"/>
          <w:szCs w:val="21"/>
        </w:rPr>
        <w:t xml:space="preserve">Begin homepage full design (desktop + mobile) as first deliverable once branding is received.</w:t>
      </w:r>
    </w:p>
    <w:p>
      <w:pPr>
        <w:pStyle w:val="ListParagraph"/>
        <w:numPr>
          <w:ilvl w:val="0"/>
          <w:numId w:val="3"/>
        </w:numPr>
        <w:spacing w:after="60" w:before="0"/>
      </w:pPr>
      <w:r>
        <w:rPr>
          <w:rFonts w:ascii="Poppins" w:cs="Poppins" w:eastAsia="Poppins" w:hAnsi="Poppins"/>
          <w:b w:val="false"/>
          <w:bCs w:val="false"/>
          <w:i w:val="false"/>
          <w:iCs w:val="false"/>
          <w:color w:val="18141F"/>
          <w:sz w:val="21"/>
          <w:szCs w:val="21"/>
        </w:rPr>
        <w:t xml:space="preserve">Proceed with wireframes for city page, sub-category page (both layout variants), tour detail page, and blog article in parallel or immediately after homepage design is approved.</w:t>
      </w:r>
    </w:p>
    <w:p>
      <w:pPr>
        <w:pStyle w:val="ListParagraph"/>
        <w:numPr>
          <w:ilvl w:val="0"/>
          <w:numId w:val="3"/>
        </w:numPr>
        <w:spacing w:after="60" w:before="0"/>
      </w:pPr>
      <w:r>
        <w:rPr>
          <w:rFonts w:ascii="Poppins" w:cs="Poppins" w:eastAsia="Poppins" w:hAnsi="Poppins"/>
          <w:b w:val="false"/>
          <w:bCs w:val="false"/>
          <w:i w:val="false"/>
          <w:iCs w:val="false"/>
          <w:color w:val="18141F"/>
          <w:sz w:val="21"/>
          <w:szCs w:val="21"/>
        </w:rPr>
        <w:t xml:space="preserve">Build timeline: 3 weeks from sitemap approval. Design must be completed and handed to development within this window.</w:t>
      </w:r>
    </w:p>
    <w:p>
      <w:pPr>
        <w:spacing w:after="0" w:before="160"/>
        <w:jc w:val="left"/>
      </w:pPr>
      <w:r>
        <w:rPr>
          <w:rFonts w:ascii="Poppins" w:cs="Poppins" w:eastAsia="Poppins" w:hAnsi="Poppins"/>
          <w:b w:val="false"/>
          <w:bCs w:val="false"/>
          <w:i w:val="false"/>
          <w:iCs w:val="false"/>
          <w:color w:val="18141F"/>
          <w:sz w:val="22"/>
          <w:szCs w:val="22"/>
        </w:rP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354FF" w:sz="18"/>
              <w:bottom w:val="none" w:color="FFFFFF" w:sz="0"/>
              <w:right w:val="none" w:color="FFFFFF" w:sz="0"/>
            </w:tcBorders>
            <w:shd w:fill="F6F4FB" w:val="clear"/>
            <w:tcMar>
              <w:top w:type="dxa" w:w="100"/>
              <w:left w:type="dxa" w:w="220"/>
              <w:bottom w:type="dxa" w:w="100"/>
              <w:right w:type="dxa" w:w="200"/>
            </w:tcMar>
          </w:tcPr>
          <w:p>
            <w:pPr>
              <w:spacing w:after="60" w:before="0"/>
              <w:jc w:val="left"/>
            </w:pPr>
            <w:r>
              <w:rPr>
                <w:rFonts w:ascii="Poppins" w:cs="Poppins" w:eastAsia="Poppins" w:hAnsi="Poppins"/>
                <w:b/>
                <w:bCs/>
                <w:i w:val="false"/>
                <w:iCs w:val="false"/>
                <w:color w:val="9354FF"/>
                <w:sz w:val="21"/>
                <w:szCs w:val="21"/>
              </w:rPr>
              <w:t xml:space="preserve">Reference Sites</w:t>
            </w:r>
          </w:p>
          <w:p>
            <w:pPr>
              <w:spacing w:after="40" w:before="0"/>
              <w:jc w:val="left"/>
            </w:pPr>
            <w:r>
              <w:rPr>
                <w:rFonts w:ascii="Poppins" w:cs="Poppins" w:eastAsia="Poppins" w:hAnsi="Poppins"/>
                <w:b w:val="false"/>
                <w:bCs w:val="false"/>
                <w:i w:val="false"/>
                <w:iCs w:val="false"/>
                <w:color w:val="18141F"/>
                <w:sz w:val="21"/>
                <w:szCs w:val="21"/>
              </w:rPr>
              <w:t xml:space="preserve">GetYourGuide:   getyourguide.com/paris-l16/  (city page structure, tour listing, compact hero, filter bar)</w:t>
            </w:r>
          </w:p>
          <w:p>
            <w:pPr>
              <w:spacing w:after="40" w:before="0"/>
              <w:jc w:val="left"/>
            </w:pPr>
            <w:r>
              <w:rPr>
                <w:rFonts w:ascii="Poppins" w:cs="Poppins" w:eastAsia="Poppins" w:hAnsi="Poppins"/>
                <w:b w:val="false"/>
                <w:bCs w:val="false"/>
                <w:i w:val="false"/>
                <w:iCs w:val="false"/>
                <w:color w:val="18141F"/>
                <w:sz w:val="21"/>
                <w:szCs w:val="21"/>
              </w:rPr>
              <w:t xml:space="preserve">CityWonders:     citywonders.com  (sub-category visual design, premium positioning, private tour brand feel)</w:t>
            </w:r>
          </w:p>
          <w:p>
            <w:pPr>
              <w:spacing w:after="40" w:before="0"/>
              <w:jc w:val="left"/>
            </w:pPr>
            <w:r>
              <w:rPr>
                <w:rFonts w:ascii="Poppins" w:cs="Poppins" w:eastAsia="Poppins" w:hAnsi="Poppins"/>
                <w:b w:val="false"/>
                <w:bCs w:val="false"/>
                <w:i w:val="false"/>
                <w:iCs w:val="false"/>
                <w:color w:val="18141F"/>
                <w:sz w:val="21"/>
                <w:szCs w:val="21"/>
              </w:rPr>
              <w:t xml:space="preserve">Both sites must be reviewed by the designer before beginning work.</w:t>
            </w:r>
          </w:p>
        </w:tc>
      </w:tr>
    </w:tbl>
    <w:p>
      <w:pPr>
        <w:spacing w:after="0" w:before="40"/>
        <w:jc w:val="left"/>
      </w:pPr>
      <w:r>
        <w:rPr>
          <w:rFonts w:ascii="Poppins" w:cs="Poppins" w:eastAsia="Poppins" w:hAnsi="Poppins"/>
          <w:b w:val="false"/>
          <w:bCs w:val="false"/>
          <w:i w:val="false"/>
          <w:iCs w:val="false"/>
          <w:color w:val="18141F"/>
          <w:sz w:val="22"/>
          <w:szCs w:val="22"/>
        </w:rPr>
        <w:t xml:space="preserve"/>
      </w:r>
    </w:p>
    <w:p>
      <w:pPr>
        <w:spacing w:after="0" w:before="80"/>
        <w:jc w:val="left"/>
      </w:pPr>
      <w:r>
        <w:rPr>
          <w:rFonts w:ascii="Poppins" w:cs="Poppins" w:eastAsia="Poppins" w:hAnsi="Poppins"/>
          <w:b w:val="false"/>
          <w:bCs w:val="false"/>
          <w:i w:val="false"/>
          <w:iCs w:val="false"/>
          <w:color w:val="18141F"/>
          <w:sz w:val="22"/>
          <w:szCs w:val="22"/>
        </w:rPr>
        <w:t xml:space="preserve"/>
      </w:r>
    </w:p>
    <w:p>
      <w:pPr>
        <w:spacing w:after="0" w:before="0"/>
        <w:jc w:val="center"/>
      </w:pPr>
      <w:r>
        <w:rPr>
          <w:rFonts w:ascii="Poppins" w:cs="Poppins" w:eastAsia="Poppins" w:hAnsi="Poppins"/>
          <w:b w:val="false"/>
          <w:bCs w:val="false"/>
          <w:i/>
          <w:iCs/>
          <w:color w:val="5B5671"/>
          <w:sz w:val="18"/>
          <w:szCs w:val="18"/>
        </w:rPr>
        <w:t xml:space="preserve">Document prepared by Mubeena  |  NEXA  |  mubeena@digitalnexa.com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00"/>
      <w:gridCol w:w="5080"/>
    </w:tblGrid>
    <w:tr>
      <w:tc>
        <w:tcPr>
          <w:tcW w:type="dxa" w:w="5000"/>
          <w:tcBorders>
            <w:top w:val="single" w:color="E9DDFF" w:sz="4"/>
            <w:left w:val="none" w:color="FFFFFF" w:sz="0"/>
            <w:bottom w:val="none" w:color="FFFFFF" w:sz="0"/>
            <w:right w:val="none" w:color="FFFFFF" w:sz="0"/>
          </w:tcBorders>
          <w:tcMar>
            <w:top w:type="dxa" w:w="60"/>
            <w:left w:type="dxa" w:w="0"/>
            <w:bottom w:type="dxa" w:w="0"/>
            <w:right w:type="dxa" w:w="120"/>
          </w:tcMar>
        </w:tcPr>
        <w:p>
          <w:pPr>
            <w:spacing w:after="0" w:before="0"/>
            <w:jc w:val="left"/>
          </w:pPr>
          <w:r>
            <w:rPr>
              <w:rFonts w:ascii="Poppins" w:cs="Poppins" w:eastAsia="Poppins" w:hAnsi="Poppins"/>
              <w:b w:val="false"/>
              <w:bCs w:val="false"/>
              <w:i w:val="false"/>
              <w:iCs w:val="false"/>
              <w:color w:val="5B5671"/>
              <w:sz w:val="17"/>
              <w:szCs w:val="17"/>
            </w:rPr>
            <w:t xml:space="preserve">Prepared by NEXA  |  mubeena@digitalnexa.com</w:t>
          </w:r>
        </w:p>
      </w:tc>
      <w:tc>
        <w:tcPr>
          <w:tcW w:type="dxa" w:w="5080"/>
          <w:tcBorders>
            <w:top w:val="single" w:color="E9DDFF" w:sz="4"/>
            <w:left w:val="none" w:color="FFFFFF" w:sz="0"/>
            <w:bottom w:val="none" w:color="FFFFFF" w:sz="0"/>
            <w:right w:val="none" w:color="FFFFFF" w:sz="0"/>
          </w:tcBorders>
          <w:tcMar>
            <w:top w:type="dxa" w:w="60"/>
            <w:left w:type="dxa" w:w="120"/>
            <w:bottom w:type="dxa" w:w="0"/>
            <w:right w:type="dxa" w:w="0"/>
          </w:tcMar>
        </w:tcPr>
        <w:p>
          <w:pPr>
            <w:spacing w:after="0" w:before="0"/>
            <w:jc w:val="right"/>
          </w:pPr>
          <w:r>
            <w:rPr>
              <w:rFonts w:ascii="Poppins" w:cs="Poppins" w:eastAsia="Poppins" w:hAnsi="Poppins"/>
              <w:b w:val="false"/>
              <w:bCs w:val="false"/>
              <w:i w:val="false"/>
              <w:iCs w:val="false"/>
              <w:color w:val="5B5671"/>
              <w:sz w:val="17"/>
              <w:szCs w:val="17"/>
            </w:rPr>
            <w:t xml:space="preserve">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0"/>
      <w:gridCol w:w="4080"/>
    </w:tblGrid>
    <w:tr>
      <w:tc>
        <w:tcPr>
          <w:tcW w:type="dxa" w:w="6000"/>
          <w:tcBorders>
            <w:top w:val="none" w:color="FFFFFF" w:sz="0"/>
            <w:left w:val="none" w:color="FFFFFF" w:sz="0"/>
            <w:bottom w:val="single" w:color="E9DDFF" w:sz="4"/>
            <w:right w:val="none" w:color="FFFFFF" w:sz="0"/>
          </w:tcBorders>
          <w:tcMar>
            <w:top w:type="dxa" w:w="60"/>
            <w:left w:type="dxa" w:w="0"/>
            <w:bottom w:type="dxa" w:w="60"/>
            <w:right w:type="dxa" w:w="120"/>
          </w:tcMar>
        </w:tcPr>
        <w:p>
          <w:pPr>
            <w:spacing w:after="0" w:before="0"/>
            <w:jc w:val="left"/>
          </w:pPr>
          <w:r>
            <w:rPr>
              <w:rFonts w:ascii="Poppins" w:cs="Poppins" w:eastAsia="Poppins" w:hAnsi="Poppins"/>
              <w:b/>
              <w:bCs/>
              <w:i w:val="false"/>
              <w:iCs w:val="false"/>
              <w:color w:val="9354FF"/>
              <w:sz w:val="18"/>
              <w:szCs w:val="18"/>
            </w:rPr>
            <w:t xml:space="preserve">MyPrivateTours.com</w:t>
          </w:r>
        </w:p>
      </w:tc>
      <w:tc>
        <w:tcPr>
          <w:tcW w:type="dxa" w:w="4080"/>
          <w:tcBorders>
            <w:top w:val="none" w:color="FFFFFF" w:sz="0"/>
            <w:left w:val="none" w:color="FFFFFF" w:sz="0"/>
            <w:bottom w:val="single" w:color="E9DDFF" w:sz="4"/>
            <w:right w:val="none" w:color="FFFFFF" w:sz="0"/>
          </w:tcBorders>
          <w:tcMar>
            <w:top w:type="dxa" w:w="60"/>
            <w:left w:type="dxa" w:w="120"/>
            <w:bottom w:type="dxa" w:w="60"/>
            <w:right w:type="dxa" w:w="0"/>
          </w:tcMar>
        </w:tcPr>
        <w:p>
          <w:pPr>
            <w:spacing w:after="0" w:before="0"/>
            <w:jc w:val="right"/>
          </w:pPr>
          <w:r>
            <w:rPr>
              <w:rFonts w:ascii="Poppins" w:cs="Poppins" w:eastAsia="Poppins" w:hAnsi="Poppins"/>
              <w:b w:val="false"/>
              <w:bCs w:val="false"/>
              <w:i w:val="false"/>
              <w:iCs w:val="false"/>
              <w:color w:val="5B5671"/>
              <w:sz w:val="18"/>
              <w:szCs w:val="18"/>
            </w:rPr>
            <w:t xml:space="preserve">Website Designer Brief  |  NEXA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814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Poppins" w:cs="Poppins" w:eastAsia="Poppins" w:hAnsi="Poppins"/>
      <w:b/>
      <w:bCs/>
      <w:color w:val="FFFFFF"/>
      <w:sz w:val="36"/>
      <w:szCs w:val="36"/>
    </w:rPr>
  </w:style>
  <w:style w:type="paragraph" w:styleId="Heading2">
    <w:name w:val="Heading 2"/>
    <w:basedOn w:val="Normal"/>
    <w:next w:val="Normal"/>
    <w:qFormat/>
    <w:pPr>
      <w:spacing w:after="120" w:before="200"/>
      <w:outlineLvl w:val="1"/>
    </w:pPr>
    <w:rPr>
      <w:rFonts w:ascii="Poppins" w:cs="Poppins" w:eastAsia="Poppins" w:hAnsi="Poppins"/>
      <w:b/>
      <w:bCs/>
      <w:color w:val="1A10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2026-04-06T08:08:31.852Z</dcterms:created>
  <dcterms:modified xsi:type="dcterms:W3CDTF">2026-04-06T08:08:31.853Z</dcterms:modified>
</cp:coreProperties>
</file>

<file path=docProps/custom.xml><?xml version="1.0" encoding="utf-8"?>
<Properties xmlns="http://schemas.openxmlformats.org/officeDocument/2006/custom-properties" xmlns:vt="http://schemas.openxmlformats.org/officeDocument/2006/docPropsVTypes"/>
</file>