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等线" w:hAnsi="等线" w:eastAsia="等线"/>
          <w:b/>
          <w:color w:val="000000"/>
          <w:sz w:val="36"/>
        </w:rPr>
        <w:t>技术文档：基于大模型的多模态视觉理解与推理</w:t>
      </w:r>
    </w:p>
    <w:p>
      <w:r>
        <w:rPr>
          <w:rFonts w:ascii="等线" w:hAnsi="等线" w:eastAsia="等线"/>
          <w:b w:val="0"/>
          <w:color w:val="000000"/>
          <w:sz w:val="19"/>
        </w:rPr>
        <w:t>对应提交文件：</w:t>
      </w:r>
      <w:r>
        <w:rPr>
          <w:rFonts w:ascii="黑体" w:hAnsi="黑体" w:eastAsia="黑体"/>
          <w:b w:val="0"/>
          <w:color w:val="000000"/>
          <w:sz w:val="18"/>
        </w:rPr>
        <w:t>AIC-2026-14375345-赛题结果文档/result.zip</w:t>
      </w:r>
      <w:r>
        <w:rPr>
          <w:rFonts w:ascii="等线" w:hAnsi="等线" w:eastAsia="等线"/>
          <w:b w:val="0"/>
          <w:color w:val="000000"/>
          <w:sz w:val="19"/>
        </w:rPr>
        <w:t xml:space="preserve">（内部文件名 </w:t>
      </w:r>
      <w:r>
        <w:rPr>
          <w:rFonts w:ascii="黑体" w:hAnsi="黑体" w:eastAsia="黑体"/>
          <w:b w:val="0"/>
          <w:color w:val="000000"/>
          <w:sz w:val="18"/>
        </w:rPr>
        <w:t>submission.json</w:t>
      </w:r>
      <w:r>
        <w:rPr>
          <w:rFonts w:ascii="等线" w:hAnsi="等线" w:eastAsia="等线"/>
          <w:b w:val="0"/>
          <w:color w:val="000000"/>
          <w:sz w:val="19"/>
        </w:rPr>
        <w:t>）赛题：全球校园人工智能算法精英大赛 · 基于大模型的多模态视觉理解与推理</w:t>
      </w:r>
    </w:p>
    <w:p>
      <w:r>
        <w:rPr>
          <w:rFonts w:ascii="等线" w:hAnsi="等线" w:eastAsia="等线"/>
          <w:b/>
          <w:color w:val="000000"/>
          <w:sz w:val="28"/>
        </w:rPr>
        <w:t>1. 任务与方案概述</w:t>
      </w:r>
    </w:p>
    <w:p>
      <w:r>
        <w:rPr>
          <w:rFonts w:ascii="等线" w:hAnsi="等线" w:eastAsia="等线"/>
          <w:b/>
          <w:color w:val="000000"/>
          <w:sz w:val="24"/>
        </w:rPr>
        <w:t>1.1 任务定义</w:t>
      </w:r>
    </w:p>
    <w:p>
      <w:r>
        <w:rPr>
          <w:rFonts w:ascii="等线" w:hAnsi="等线" w:eastAsia="等线"/>
          <w:b w:val="0"/>
          <w:sz w:val="21"/>
        </w:rPr>
        <w:t>赛题要求给定同一场景的</w:t>
      </w:r>
      <w:r>
        <w:rPr>
          <w:rFonts w:ascii="等线" w:hAnsi="等线" w:eastAsia="等线"/>
          <w:b/>
          <w:sz w:val="21"/>
        </w:rPr>
        <w:t>可见光（visible）、红外（infrared）、深度（depth）</w:t>
      </w:r>
      <w:r>
        <w:rPr>
          <w:rFonts w:ascii="等线" w:hAnsi="等线" w:eastAsia="等线"/>
          <w:b w:val="0"/>
          <w:sz w:val="21"/>
        </w:rPr>
        <w:t>三模态图像，以及一条描述目标的英文查询，输出该目标在可见光图像中的</w:t>
      </w:r>
      <w:r>
        <w:rPr>
          <w:rFonts w:ascii="等线" w:hAnsi="等线" w:eastAsia="等线"/>
          <w:b/>
          <w:sz w:val="21"/>
        </w:rPr>
        <w:t>归一化边界框</w:t>
      </w:r>
      <w:r>
        <w:rPr>
          <w:rFonts w:ascii="等线" w:hAnsi="等线" w:eastAsia="等线"/>
          <w:b w:val="0"/>
          <w:sz w:val="21"/>
        </w:rPr>
        <w:t xml:space="preserve"> </w:t>
      </w:r>
      <w:r>
        <w:rPr>
          <w:rFonts w:ascii="黑体" w:hAnsi="黑体" w:eastAsia="黑体"/>
          <w:b w:val="0"/>
          <w:sz w:val="20"/>
        </w:rPr>
        <w:t>[x1, y1, x2, y2]</w:t>
      </w:r>
      <w:r>
        <w:rPr>
          <w:rFonts w:ascii="等线" w:hAnsi="等线" w:eastAsia="等线"/>
          <w:b w:val="0"/>
          <w:sz w:val="21"/>
        </w:rPr>
        <w:t>（x1/y1 为左上角、x2/y2 为右下角，均由像素坐标除以图像宽高得到，取值范围 0~1）。</w:t>
      </w:r>
    </w:p>
    <w:p>
      <w:r>
        <w:rPr>
          <w:rFonts w:ascii="等线" w:hAnsi="等线" w:eastAsia="等线"/>
          <w:b w:val="0"/>
          <w:sz w:val="21"/>
        </w:rPr>
        <w:t xml:space="preserve">评测指标为 </w:t>
      </w:r>
      <w:r>
        <w:rPr>
          <w:rFonts w:ascii="等线" w:hAnsi="等线" w:eastAsia="等线"/>
          <w:b/>
          <w:sz w:val="21"/>
        </w:rPr>
        <w:t>ACC@0.5</w:t>
      </w:r>
      <w:r>
        <w:rPr>
          <w:rFonts w:ascii="等线" w:hAnsi="等线" w:eastAsia="等线"/>
          <w:b w:val="0"/>
          <w:sz w:val="21"/>
        </w:rPr>
        <w:t>：预测框与真实框的交并比 IoU ≥ 0.5 记为该条正确，最终得分为正确条数占总查询数的比例。</w:t>
      </w:r>
    </w:p>
    <w:p>
      <w:r>
        <w:rPr>
          <w:rFonts w:ascii="等线" w:hAnsi="等线" w:eastAsia="等线"/>
          <w:b/>
          <w:color w:val="000000"/>
          <w:sz w:val="24"/>
        </w:rPr>
        <w:t>1.2 方案路线</w:t>
      </w:r>
    </w:p>
    <w:p>
      <w:r>
        <w:rPr>
          <w:rFonts w:ascii="等线" w:hAnsi="等线" w:eastAsia="等线"/>
          <w:b w:val="0"/>
          <w:sz w:val="21"/>
        </w:rPr>
        <w:t>本方案采用</w:t>
      </w:r>
      <w:r>
        <w:rPr>
          <w:rFonts w:ascii="等线" w:hAnsi="等线" w:eastAsia="等线"/>
          <w:b/>
          <w:sz w:val="21"/>
        </w:rPr>
        <w:t>预训练多模态大语言模型 Qwen3.8-27B-Instruct 的零样本推理</w:t>
      </w:r>
      <w:r>
        <w:rPr>
          <w:rFonts w:ascii="等线" w:hAnsi="等线" w:eastAsia="等线"/>
          <w:b w:val="0"/>
          <w:sz w:val="21"/>
        </w:rPr>
        <w:t>路线。选择该路线的原因有三：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任务适配</w:t>
      </w:r>
      <w:r>
        <w:rPr>
          <w:rFonts w:ascii="等线" w:hAnsi="等线" w:eastAsia="等线"/>
          <w:b w:val="0"/>
          <w:sz w:val="21"/>
        </w:rPr>
        <w:t>：查询文本常含外观描述、空间关系、序数指代（"从右往左第三个"）等需要语义推理的成分，生成式大模型在语言-视觉对齐与常识推理上具备优势；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合规友好</w:t>
      </w:r>
      <w:r>
        <w:rPr>
          <w:rFonts w:ascii="等线" w:hAnsi="等线" w:eastAsia="等线"/>
          <w:b w:val="0"/>
          <w:sz w:val="21"/>
        </w:rPr>
        <w:t>：赛题要求仅使用开源模型，且禁止调用闭源模型在线 API——本地部署的 Qwen3.8-27B 满足要求；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无需训练</w:t>
      </w:r>
      <w:r>
        <w:rPr>
          <w:rFonts w:ascii="等线" w:hAnsi="等线" w:eastAsia="等线"/>
          <w:b w:val="0"/>
          <w:sz w:val="21"/>
        </w:rPr>
        <w:t>：赛题不提供训练集，零样本路线避免了在无监督信号下做适配带来的过拟合风险。</w:t>
      </w:r>
    </w:p>
    <w:p>
      <w:r>
        <w:rPr>
          <w:rFonts w:ascii="等线" w:hAnsi="等线" w:eastAsia="等线"/>
          <w:b/>
          <w:color w:val="000000"/>
          <w:sz w:val="24"/>
        </w:rPr>
        <w:t>1.3 整体流程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669"/>
            <w:shd w:val="clear" w:color="auto" w:fill="DEE7F3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0000"/>
                <w:sz w:val="20"/>
              </w:rPr>
              <w:t>[1] 输入：queries.json（Query ID → 三模态路径+查询文本）</w:t>
            </w:r>
          </w:p>
        </w:tc>
      </w:tr>
    </w:tbl>
    <w:p>
      <w:pPr>
        <w:spacing w:before="0" w:after="0"/>
        <w:jc w:val="center"/>
      </w:pPr>
      <w:r>
        <w:rPr>
          <w:rFonts w:ascii="黑体" w:hAnsi="黑体" w:eastAsia="黑体"/>
          <w:b/>
          <w:color w:val="000000"/>
          <w:sz w:val="1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669"/>
            <w:shd w:val="clear" w:color="auto" w:fill="EFF3F9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0000"/>
                <w:sz w:val="20"/>
              </w:rPr>
              <w:t>[2] 三模态预处理（归一化/去噪/离群剔除/低光融合）</w:t>
            </w:r>
          </w:p>
        </w:tc>
      </w:tr>
    </w:tbl>
    <w:p>
      <w:pPr>
        <w:spacing w:before="0" w:after="0"/>
        <w:jc w:val="center"/>
      </w:pPr>
      <w:r>
        <w:rPr>
          <w:rFonts w:ascii="黑体" w:hAnsi="黑体" w:eastAsia="黑体"/>
          <w:b/>
          <w:color w:val="000000"/>
          <w:sz w:val="1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669"/>
            <w:shd w:val="clear" w:color="auto" w:fill="EFF3F9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0000"/>
                <w:sz w:val="20"/>
              </w:rPr>
              <w:t>[3] Qwen3.8-27B 前向（multi_box 模式，同图视觉特征缓存）</w:t>
            </w:r>
          </w:p>
        </w:tc>
      </w:tr>
    </w:tbl>
    <w:p>
      <w:pPr>
        <w:spacing w:before="0" w:after="0"/>
        <w:jc w:val="center"/>
      </w:pPr>
      <w:r>
        <w:rPr>
          <w:rFonts w:ascii="黑体" w:hAnsi="黑体" w:eastAsia="黑体"/>
          <w:b/>
          <w:color w:val="000000"/>
          <w:sz w:val="1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669"/>
            <w:shd w:val="clear" w:color="auto" w:fill="EFF3F9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0000"/>
                <w:sz w:val="20"/>
              </w:rPr>
              <w:t>[4] 文本与检测框匹配（三级匹配链+空间/序数约束排序）</w:t>
            </w:r>
          </w:p>
        </w:tc>
      </w:tr>
    </w:tbl>
    <w:p>
      <w:pPr>
        <w:spacing w:before="0" w:after="0"/>
        <w:jc w:val="center"/>
      </w:pPr>
      <w:r>
        <w:rPr>
          <w:rFonts w:ascii="黑体" w:hAnsi="黑体" w:eastAsia="黑体"/>
          <w:b/>
          <w:color w:val="000000"/>
          <w:sz w:val="1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669"/>
            <w:shd w:val="clear" w:color="auto" w:fill="EFF3F9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0000"/>
                <w:sz w:val="20"/>
              </w:rPr>
              <w:t>[5] bbox 归一化与合法性校验（round 4 位，非法回退占位框）</w:t>
            </w:r>
          </w:p>
        </w:tc>
      </w:tr>
    </w:tbl>
    <w:p>
      <w:pPr>
        <w:spacing w:before="0" w:after="0"/>
        <w:jc w:val="center"/>
      </w:pPr>
      <w:r>
        <w:rPr>
          <w:rFonts w:ascii="黑体" w:hAnsi="黑体" w:eastAsia="黑体"/>
          <w:b/>
          <w:color w:val="000000"/>
          <w:sz w:val="1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669"/>
            <w:shd w:val="clear" w:color="auto" w:fill="EFF3F9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0000"/>
                <w:sz w:val="20"/>
              </w:rPr>
              <w:t>[6] 多产物共识投票后处理（§3.5：真分歧位 → 满票采纳）</w:t>
            </w:r>
          </w:p>
        </w:tc>
      </w:tr>
    </w:tbl>
    <w:p>
      <w:pPr>
        <w:spacing w:before="0" w:after="0"/>
        <w:jc w:val="center"/>
      </w:pPr>
      <w:r>
        <w:rPr>
          <w:rFonts w:ascii="黑体" w:hAnsi="黑体" w:eastAsia="黑体"/>
          <w:b/>
          <w:color w:val="000000"/>
          <w:sz w:val="1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669"/>
            <w:shd w:val="clear" w:color="auto" w:fill="DEE7F3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000000"/>
                <w:sz w:val="20"/>
              </w:rPr>
              <w:t>[7] 输出：result.zip（内部 submission.json）</w:t>
            </w:r>
          </w:p>
        </w:tc>
      </w:tr>
    </w:tbl>
    <w:p/>
    <w:p>
      <w:r>
        <w:rPr>
          <w:rFonts w:ascii="等线" w:hAnsi="等线" w:eastAsia="等线"/>
          <w:b w:val="0"/>
          <w:sz w:val="21"/>
        </w:rPr>
        <w:t xml:space="preserve">其中第 1–5 步由 </w:t>
      </w:r>
      <w:r>
        <w:rPr>
          <w:rFonts w:ascii="黑体" w:hAnsi="黑体" w:eastAsia="黑体"/>
          <w:b w:val="0"/>
          <w:sz w:val="20"/>
        </w:rPr>
        <w:t>scripts/infer.py</w:t>
      </w:r>
      <w:r>
        <w:rPr>
          <w:rFonts w:ascii="等线" w:hAnsi="等线" w:eastAsia="等线"/>
          <w:b w:val="0"/>
          <w:sz w:val="21"/>
        </w:rPr>
        <w:t xml:space="preserve"> 端到端完成，第 6 步由 </w:t>
      </w:r>
      <w:r>
        <w:rPr>
          <w:rFonts w:ascii="黑体" w:hAnsi="黑体" w:eastAsia="黑体"/>
          <w:b w:val="0"/>
          <w:sz w:val="20"/>
        </w:rPr>
        <w:t>scripts/consensus_vote.py</w:t>
      </w:r>
      <w:r>
        <w:rPr>
          <w:rFonts w:ascii="等线" w:hAnsi="等线" w:eastAsia="等线"/>
          <w:b w:val="0"/>
          <w:sz w:val="21"/>
        </w:rPr>
        <w:t xml:space="preserve"> 独立完成，第 7 步为打包输出；两步之间以预测 JSON 为接口，可分别复现与校验。</w:t>
      </w:r>
    </w:p>
    <w:p>
      <w:r>
        <w:rPr>
          <w:rFonts w:ascii="等线" w:hAnsi="等线" w:eastAsia="等线"/>
          <w:b/>
          <w:color w:val="000000"/>
          <w:sz w:val="24"/>
        </w:rPr>
        <w:t>1.4 赛题合规要点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模型</w:t>
      </w:r>
      <w:r>
        <w:rPr>
          <w:rFonts w:ascii="等线" w:hAnsi="等线" w:eastAsia="等线"/>
          <w:b w:val="0"/>
          <w:sz w:val="21"/>
        </w:rPr>
        <w:t>：开源模型 Qwen3.8-27B，本地部署推理，全程无商业闭源 API 调用；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数据</w:t>
      </w:r>
      <w:r>
        <w:rPr>
          <w:rFonts w:ascii="等线" w:hAnsi="等线" w:eastAsia="等线"/>
          <w:b w:val="0"/>
          <w:sz w:val="21"/>
        </w:rPr>
        <w:t>：仅使用赛事官方测试集，未使用外部数据、未对测试集做任何标注；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推理</w:t>
      </w:r>
      <w:r>
        <w:rPr>
          <w:rFonts w:ascii="等线" w:hAnsi="等线" w:eastAsia="等线"/>
          <w:b w:val="0"/>
          <w:sz w:val="21"/>
        </w:rPr>
        <w:t>：结果全部由算法推理产出，不含任何人工指定；后处理为确定性规则，可由管线逐条复算。</w:t>
      </w:r>
    </w:p>
    <w:p>
      <w:r>
        <w:rPr>
          <w:rFonts w:ascii="等线" w:hAnsi="等线" w:eastAsia="等线"/>
          <w:b/>
          <w:color w:val="000000"/>
          <w:sz w:val="28"/>
        </w:rPr>
        <w:t>2. 数据集</w:t>
      </w:r>
    </w:p>
    <w:p>
      <w:r>
        <w:rPr>
          <w:rFonts w:ascii="等线" w:hAnsi="等线" w:eastAsia="等线"/>
          <w:b w:val="0"/>
          <w:sz w:val="21"/>
        </w:rPr>
        <w:t>本方案仅使用赛事官方提供的测试集进行推理，未使用任何外部训练数据（零样本推理，无训练环节）。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32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图像规模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1295 张场景图像（三模态各一份）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查询规模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5690 条查询（多查询/图）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模态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visible/infrared/depth（depth 为深度图）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三模态图像路径+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queries.json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color w:val="000000"/>
                <w:sz w:val="17"/>
              </w:rPr>
              <w:t>Query ID → {visible, infrared, depth, query, bbox}</w:t>
            </w:r>
          </w:p>
        </w:tc>
      </w:tr>
    </w:tbl>
    <w:p/>
    <w:p>
      <w:r>
        <w:rPr>
          <w:rFonts w:ascii="等线" w:hAnsi="等线" w:eastAsia="等线"/>
          <w:b w:val="0"/>
          <w:sz w:val="21"/>
        </w:rPr>
        <w:t>三模态数据特性及其对方案的约束：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可见光</w:t>
      </w:r>
      <w:r>
        <w:rPr>
          <w:rFonts w:ascii="等线" w:hAnsi="等线" w:eastAsia="等线"/>
          <w:b w:val="0"/>
          <w:sz w:val="21"/>
        </w:rPr>
        <w:t>：三通道 8 位 RGB，提供外观纹理与色彩，是主要定位依据，但弱光场景下细节损失严重；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红外</w:t>
      </w:r>
      <w:r>
        <w:rPr>
          <w:rFonts w:ascii="等线" w:hAnsi="等线" w:eastAsia="等线"/>
          <w:b w:val="0"/>
          <w:sz w:val="21"/>
        </w:rPr>
        <w:t>：实质为单通道热辐射灰度图的三通道堆叠，像素值越高表示温度越高。在可见光失效的弱光场景中，红外可突显活体与热源轮廓，是主要的补充模态；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深度</w:t>
      </w:r>
      <w:r>
        <w:rPr>
          <w:rFonts w:ascii="等线" w:hAnsi="等线" w:eastAsia="等线"/>
          <w:b w:val="0"/>
          <w:sz w:val="21"/>
        </w:rPr>
        <w:t>：单通道 16 位，单位为毫米，相机可感知距离约 300~19999 mm（编码取值范围 0~19999）；数值为 0 或过小表示无效区域。深度提供目标与相机的空间距离，可用于区分"近处/远处"这类空间指代。</w:t>
      </w:r>
    </w:p>
    <w:p>
      <w:r>
        <w:rPr>
          <w:rFonts w:ascii="等线" w:hAnsi="等线" w:eastAsia="等线"/>
          <w:b/>
          <w:color w:val="000000"/>
          <w:sz w:val="28"/>
        </w:rPr>
        <w:t>3. 技术方案</w:t>
      </w:r>
    </w:p>
    <w:p>
      <w:r>
        <w:rPr>
          <w:rFonts w:ascii="等线" w:hAnsi="等线" w:eastAsia="等线"/>
          <w:b/>
          <w:color w:val="000000"/>
          <w:sz w:val="24"/>
        </w:rPr>
        <w:t>3.1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属性</w:t>
            </w:r>
          </w:p>
        </w:tc>
        <w:tc>
          <w:tcPr>
            <w:tcW w:type="dxa" w:w="432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模型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Qwen3.8-27B-Instruct（ModelScope 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Qwen/Qwen3.8-27B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参数量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27.78B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精度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bfloat16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权重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Safetensors 18 分片，约 54GB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加载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color w:val="000000"/>
                <w:sz w:val="17"/>
              </w:rPr>
              <w:t>AutoModelForImageTextToText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+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AutoProcessor</w:t>
            </w:r>
          </w:p>
        </w:tc>
      </w:tr>
    </w:tbl>
    <w:p/>
    <w:p>
      <w:r>
        <w:rPr>
          <w:rFonts w:ascii="等线" w:hAnsi="等线" w:eastAsia="等线"/>
          <w:b w:val="0"/>
          <w:sz w:val="21"/>
        </w:rPr>
        <w:t xml:space="preserve">模型以 </w:t>
      </w:r>
      <w:r>
        <w:rPr>
          <w:rFonts w:ascii="黑体" w:hAnsi="黑体" w:eastAsia="黑体"/>
          <w:b w:val="0"/>
          <w:sz w:val="20"/>
        </w:rPr>
        <w:t>transformers</w:t>
      </w:r>
      <w:r>
        <w:rPr>
          <w:rFonts w:ascii="等线" w:hAnsi="等线" w:eastAsia="等线"/>
          <w:b w:val="0"/>
          <w:sz w:val="21"/>
        </w:rPr>
        <w:t xml:space="preserve"> 原生接口加载与推理，未做任何微调或参数修改。选择 27B 规模的动因在于：本赛题的困难样本集中在遮挡、同类物并存、序数指代等需要细粒度语义区分的场景，参数量更大的模型在开放词汇定位上的零样本表现更稳定。</w:t>
      </w:r>
    </w:p>
    <w:p>
      <w:r>
        <w:rPr>
          <w:rFonts w:ascii="等线" w:hAnsi="等线" w:eastAsia="等线"/>
          <w:b/>
          <w:color w:val="000000"/>
          <w:sz w:val="24"/>
        </w:rPr>
        <w:t>3.2 多模态输入与预处理（</w:t>
      </w:r>
      <w:r>
        <w:rPr>
          <w:rFonts w:ascii="黑体" w:hAnsi="黑体" w:eastAsia="黑体"/>
          <w:b/>
          <w:color w:val="000000"/>
          <w:sz w:val="23"/>
        </w:rPr>
        <w:t>src/data/</w:t>
      </w:r>
      <w:r>
        <w:rPr>
          <w:rFonts w:ascii="等线" w:hAnsi="等线" w:eastAsia="等线"/>
          <w:b/>
          <w:color w:val="000000"/>
          <w:sz w:val="24"/>
        </w:rPr>
        <w:t>）</w:t>
      </w:r>
    </w:p>
    <w:p>
      <w:r>
        <w:rPr>
          <w:rFonts w:ascii="等线" w:hAnsi="等线" w:eastAsia="等线"/>
          <w:b w:val="0"/>
          <w:sz w:val="21"/>
        </w:rPr>
        <w:t>预处理针对三模态各自的数据特性分别设计，目的是让模型接收到的输入在量纲、噪声与有效区域上保持一致：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可见光</w:t>
      </w:r>
      <w:r>
        <w:rPr>
          <w:rFonts w:ascii="等线" w:hAnsi="等线" w:eastAsia="等线"/>
          <w:b w:val="0"/>
          <w:sz w:val="21"/>
        </w:rPr>
        <w:t>：uint8 → float32 / 255.0 归一化到 [0,1]，统一量纲以避免与模型内部归一化叠加；本次提交原样输入，不做像素级融合；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红外</w:t>
      </w:r>
      <w:r>
        <w:rPr>
          <w:rFonts w:ascii="等线" w:hAnsi="等线" w:eastAsia="等线"/>
          <w:b w:val="0"/>
          <w:sz w:val="21"/>
        </w:rPr>
        <w:t>：三通道实为同一灰度辐射图的三次堆叠，先转灰度、再中值滤波去除椒盐噪声、最后复制为三通道伪 RGB，消除通道冗余并抑制传感器噪点；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深度</w:t>
      </w:r>
      <w:r>
        <w:rPr>
          <w:rFonts w:ascii="等线" w:hAnsi="等线" w:eastAsia="等线"/>
          <w:b w:val="0"/>
          <w:sz w:val="21"/>
        </w:rPr>
        <w:t>：超出编码取值范围（0~19999 毫米）的像素判定为无效区并置零，再线性归一化并保留有效区掩码（详见 §3.3.4），避免无效值被模型误读为"极近"或"极远"；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可选的低光融合（本次未启用）</w:t>
      </w:r>
      <w:r>
        <w:rPr>
          <w:rFonts w:ascii="等线" w:hAnsi="等线" w:eastAsia="等线"/>
          <w:b w:val="0"/>
          <w:sz w:val="21"/>
        </w:rPr>
        <w:t>：当可见光平均亮度低于阈值（</w:t>
      </w:r>
      <w:r>
        <w:rPr>
          <w:rFonts w:ascii="黑体" w:hAnsi="黑体" w:eastAsia="黑体"/>
          <w:b w:val="0"/>
          <w:sz w:val="20"/>
        </w:rPr>
        <w:t>low_light_threshold: 60</w:t>
      </w:r>
      <w:r>
        <w:rPr>
          <w:rFonts w:ascii="等线" w:hAnsi="等线" w:eastAsia="等线"/>
          <w:b w:val="0"/>
          <w:sz w:val="21"/>
        </w:rPr>
        <w:t>）时判定为弱光场景，工程内提供两条增强路径——</w:t>
      </w:r>
      <w:r>
        <w:rPr>
          <w:rFonts w:ascii="黑体" w:hAnsi="黑体" w:eastAsia="黑体"/>
          <w:b w:val="0"/>
          <w:sz w:val="20"/>
        </w:rPr>
        <w:t>fuse_rgb_infrared</w:t>
      </w:r>
      <w:r>
        <w:rPr>
          <w:rFonts w:ascii="等线" w:hAnsi="等线" w:eastAsia="等线"/>
          <w:b w:val="0"/>
          <w:sz w:val="21"/>
        </w:rPr>
        <w:t xml:space="preserve">（红外按固定权重与可见光加权，配合直方图均衡）与 </w:t>
      </w:r>
      <w:r>
        <w:rPr>
          <w:rFonts w:ascii="黑体" w:hAnsi="黑体" w:eastAsia="黑体"/>
          <w:b w:val="0"/>
          <w:sz w:val="20"/>
        </w:rPr>
        <w:t>gated_fusion</w:t>
      </w:r>
      <w:r>
        <w:rPr>
          <w:rFonts w:ascii="等线" w:hAnsi="等线" w:eastAsia="等线"/>
          <w:b w:val="0"/>
          <w:sz w:val="21"/>
        </w:rPr>
        <w:t>（逐像素 Sigmoid 门控，深度无效区硬置 0）。本次提交采用下条的分图输入，故这两条路径保持关闭；赛题背景中"夜间可见光模糊时由红外突显目标热源轮廓"即指此类情形；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输入组织（本次采用）</w:t>
      </w:r>
      <w:r>
        <w:rPr>
          <w:rFonts w:ascii="等线" w:hAnsi="等线" w:eastAsia="等线"/>
          <w:b w:val="0"/>
          <w:sz w:val="21"/>
        </w:rPr>
        <w:t>：三模态以分图（split）方式送入视觉编码器（</w:t>
      </w:r>
      <w:r>
        <w:rPr>
          <w:rFonts w:ascii="黑体" w:hAnsi="黑体" w:eastAsia="黑体"/>
          <w:b w:val="0"/>
          <w:sz w:val="20"/>
        </w:rPr>
        <w:t>multimodal_input_mode: "split"</w:t>
      </w:r>
      <w:r>
        <w:rPr>
          <w:rFonts w:ascii="等线" w:hAnsi="等线" w:eastAsia="等线"/>
          <w:b w:val="0"/>
          <w:sz w:val="21"/>
        </w:rPr>
        <w:t>），保持各自的空间对齐关系，不做通道拼接，以避免不同物理量纲的图像被混合编码。可见光原样输入；红外与深度分别经去噪与掩码处理后作为独立模态输入，三图按「可见光 → 红外 → 深度」固定顺序送入，提示词附「Image 1 为可见光、Image 2 为红外热像、Image 3 为深度图」的角色说明，并要求 bbox 一律给出在 Image 1（可见光）坐标系上。</w:t>
      </w:r>
    </w:p>
    <w:p>
      <w:r>
        <w:rPr>
          <w:rFonts w:ascii="等线" w:hAnsi="等线" w:eastAsia="等线"/>
          <w:b/>
          <w:color w:val="000000"/>
          <w:sz w:val="24"/>
        </w:rPr>
        <w:t>3.3 推理（</w:t>
      </w:r>
      <w:r>
        <w:rPr>
          <w:rFonts w:ascii="黑体" w:hAnsi="黑体" w:eastAsia="黑体"/>
          <w:b/>
          <w:color w:val="000000"/>
          <w:sz w:val="23"/>
        </w:rPr>
        <w:t>src/inference/</w:t>
      </w:r>
      <w:r>
        <w:rPr>
          <w:rFonts w:ascii="等线" w:hAnsi="等线" w:eastAsia="等线"/>
          <w:b/>
          <w:color w:val="000000"/>
          <w:sz w:val="24"/>
        </w:rPr>
        <w:t>、</w:t>
      </w:r>
      <w:r>
        <w:rPr>
          <w:rFonts w:ascii="黑体" w:hAnsi="黑体" w:eastAsia="黑体"/>
          <w:b/>
          <w:color w:val="000000"/>
          <w:sz w:val="23"/>
        </w:rPr>
        <w:t>src/models/</w:t>
      </w:r>
      <w:r>
        <w:rPr>
          <w:rFonts w:ascii="等线" w:hAnsi="等线" w:eastAsia="等线"/>
          <w:b/>
          <w:color w:val="000000"/>
          <w:sz w:val="24"/>
        </w:rPr>
        <w:t>）</w:t>
      </w:r>
    </w:p>
    <w:p>
      <w:r>
        <w:rPr>
          <w:rFonts w:ascii="等线" w:hAnsi="等线" w:eastAsia="等线"/>
          <w:b w:val="0"/>
          <w:sz w:val="21"/>
        </w:rPr>
        <w:t>推理把「语义理解」与「坐标计算」分开：模型负责识别与定位，凡能用纯几何规则确定性表达的部分（序数、方位、相对参照）都交给规则层，避免让模型做它最不擅长的计数与排序。</w:t>
      </w:r>
    </w:p>
    <w:p>
      <w:r>
        <w:rPr>
          <w:rFonts w:ascii="等线" w:hAnsi="等线" w:eastAsia="等线"/>
          <w:b/>
          <w:color w:val="000000"/>
          <w:sz w:val="22"/>
        </w:rPr>
        <w:t>3.3.1 生成与缓存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生成模式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黑体" w:hAnsi="黑体" w:eastAsia="黑体"/>
          <w:b w:val="0"/>
          <w:sz w:val="20"/>
        </w:rPr>
        <w:t>multi_box</w:t>
      </w:r>
      <w:r>
        <w:rPr>
          <w:rFonts w:ascii="等线" w:hAnsi="等线" w:eastAsia="等线"/>
          <w:b w:val="0"/>
          <w:sz w:val="21"/>
        </w:rPr>
        <w:t xml:space="preserve"> —— 同一张图像的多条查询一次前向生成多个检测框，相比"逐查询单框"显著减少前向次数；</w:t>
      </w:r>
      <w:r>
        <w:rPr>
          <w:rFonts w:ascii="黑体" w:hAnsi="黑体" w:eastAsia="黑体"/>
          <w:b w:val="0"/>
          <w:sz w:val="20"/>
        </w:rPr>
        <w:t>enable_thinking: false</w:t>
      </w:r>
      <w:r>
        <w:rPr>
          <w:rFonts w:ascii="等线" w:hAnsi="等线" w:eastAsia="等线"/>
          <w:b w:val="0"/>
          <w:sz w:val="21"/>
        </w:rPr>
        <w:t xml:space="preserve"> 关闭思维链输出以控制生成长度，</w:t>
      </w:r>
      <w:r>
        <w:rPr>
          <w:rFonts w:ascii="黑体" w:hAnsi="黑体" w:eastAsia="黑体"/>
          <w:b w:val="0"/>
          <w:sz w:val="20"/>
        </w:rPr>
        <w:t>max_new_tokens: 1024</w:t>
      </w:r>
      <w:r>
        <w:rPr>
          <w:rFonts w:ascii="等线" w:hAnsi="等线" w:eastAsia="等线"/>
          <w:b w:val="0"/>
          <w:sz w:val="21"/>
        </w:rPr>
        <w:t xml:space="preserve"> 为上限；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视觉特征缓存</w:t>
      </w:r>
      <w:r>
        <w:rPr>
          <w:rFonts w:ascii="等线" w:hAnsi="等线" w:eastAsia="等线"/>
          <w:b w:val="0"/>
          <w:sz w:val="21"/>
        </w:rPr>
        <w:t>：以图像内容哈希为键的有界 LRU（</w:t>
      </w:r>
      <w:r>
        <w:rPr>
          <w:rFonts w:ascii="黑体" w:hAnsi="黑体" w:eastAsia="黑体"/>
          <w:b w:val="0"/>
          <w:sz w:val="20"/>
        </w:rPr>
        <w:t>cache_max_entries: 4</w:t>
      </w:r>
      <w:r>
        <w:rPr>
          <w:rFonts w:ascii="等线" w:hAnsi="等线" w:eastAsia="等线"/>
          <w:b w:val="0"/>
          <w:sz w:val="21"/>
        </w:rPr>
        <w:t>）。同图多查询场景下视觉塔仅编码一次，后续查询复用视觉特征——这是 multi_box 模式下最有效的加速手段，直接决定全量推理的可行时长；</w:t>
      </w:r>
    </w:p>
    <w:p>
      <w:r>
        <w:rPr>
          <w:rFonts w:ascii="等线" w:hAnsi="等线" w:eastAsia="等线"/>
          <w:b/>
          <w:color w:val="000000"/>
          <w:sz w:val="22"/>
        </w:rPr>
        <w:t>3.3.2 候选匹配与序数层</w:t>
      </w:r>
    </w:p>
    <w:p>
      <w:r>
        <w:rPr>
          <w:rFonts w:ascii="等线" w:hAnsi="等线" w:eastAsia="等线"/>
          <w:b w:val="0"/>
          <w:sz w:val="21"/>
        </w:rPr>
        <w:t xml:space="preserve">复赛中约 </w:t>
      </w:r>
      <w:r>
        <w:rPr>
          <w:rFonts w:ascii="等线" w:hAnsi="等线" w:eastAsia="等线"/>
          <w:b/>
          <w:sz w:val="21"/>
        </w:rPr>
        <w:t>19.4%</w:t>
      </w:r>
      <w:r>
        <w:rPr>
          <w:rFonts w:ascii="等线" w:hAnsi="等线" w:eastAsia="等线"/>
          <w:b w:val="0"/>
          <w:sz w:val="21"/>
        </w:rPr>
        <w:t xml:space="preserve"> 的查询含序数词（</w:t>
      </w:r>
      <w:r>
        <w:rPr>
          <w:rFonts w:ascii="黑体" w:hAnsi="黑体" w:eastAsia="黑体"/>
          <w:b w:val="0"/>
          <w:sz w:val="20"/>
        </w:rPr>
        <w:t>first/second/third ... from left/right/top/bottom</w:t>
      </w:r>
      <w:r>
        <w:rPr>
          <w:rFonts w:ascii="等线" w:hAnsi="等线" w:eastAsia="等线"/>
          <w:b w:val="0"/>
          <w:sz w:val="21"/>
        </w:rPr>
        <w:t>）。通用 VLM 能定位到</w:t>
      </w:r>
      <w:r>
        <w:rPr>
          <w:rFonts w:ascii="等线" w:hAnsi="等线" w:eastAsia="等线"/>
          <w:b/>
          <w:sz w:val="21"/>
        </w:rPr>
        <w:t>某个同类物体</w:t>
      </w:r>
      <w:r>
        <w:rPr>
          <w:rFonts w:ascii="等线" w:hAnsi="等线" w:eastAsia="等线"/>
          <w:b w:val="0"/>
          <w:sz w:val="21"/>
        </w:rPr>
        <w:t>，但未必是查询</w:t>
      </w:r>
      <w:r>
        <w:rPr>
          <w:rFonts w:ascii="等线" w:hAnsi="等线" w:eastAsia="等线"/>
          <w:b/>
          <w:sz w:val="21"/>
        </w:rPr>
        <w:t>指定的那一个</w:t>
      </w:r>
      <w:r>
        <w:rPr>
          <w:rFonts w:ascii="等线" w:hAnsi="等线" w:eastAsia="等线"/>
          <w:b w:val="0"/>
          <w:sz w:val="21"/>
        </w:rPr>
        <w:t>——让它做"从右数第三个"这类计数与排序，正是它最不擅长的部分。据此把该步拆成两半：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候选匹配链</w:t>
      </w:r>
      <w:r>
        <w:rPr>
          <w:rFonts w:ascii="等线" w:hAnsi="等线" w:eastAsia="等线"/>
          <w:b w:val="0"/>
          <w:sz w:val="21"/>
        </w:rPr>
        <w:t xml:space="preserve">：模型输出的坐标经容错解析后，由 </w:t>
      </w:r>
      <w:r>
        <w:rPr>
          <w:rFonts w:ascii="黑体" w:hAnsi="黑体" w:eastAsia="黑体"/>
          <w:b w:val="0"/>
          <w:sz w:val="20"/>
        </w:rPr>
        <w:t>matcher</w:t>
      </w:r>
      <w:r>
        <w:rPr>
          <w:rFonts w:ascii="等线" w:hAnsi="等线" w:eastAsia="等线"/>
          <w:b w:val="0"/>
          <w:sz w:val="21"/>
        </w:rPr>
        <w:t xml:space="preserve"> 执行三级匹配链——① 精确标签匹配 → ② 双向单词子集软匹配（容忍模型回显多/少若干修饰词）→ ③ 顺序子串匹配（容忍词序插入）；命中候选多于一个且查询含空间或序数约束时，进入下述序数选择，无约束则取置信度最高者；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提示词层</w:t>
      </w:r>
      <w:r>
        <w:rPr>
          <w:rFonts w:ascii="等线" w:hAnsi="等线" w:eastAsia="等线"/>
          <w:b w:val="0"/>
          <w:sz w:val="21"/>
        </w:rPr>
        <w:t>（</w:t>
      </w:r>
      <w:r>
        <w:rPr>
          <w:rFonts w:ascii="黑体" w:hAnsi="黑体" w:eastAsia="黑体"/>
          <w:b w:val="0"/>
          <w:sz w:val="20"/>
        </w:rPr>
        <w:t>qwen3_vl_parse.py</w:t>
      </w:r>
      <w:r>
        <w:rPr>
          <w:rFonts w:ascii="等线" w:hAnsi="等线" w:eastAsia="等线"/>
          <w:b w:val="0"/>
          <w:sz w:val="21"/>
        </w:rPr>
        <w:t xml:space="preserve"> 规则 1，本次提交启用）：要求模型从查询指定的方向边缘</w:t>
      </w:r>
      <w:r>
        <w:rPr>
          <w:rFonts w:ascii="等线" w:hAnsi="等线" w:eastAsia="等线"/>
          <w:b/>
          <w:sz w:val="21"/>
        </w:rPr>
        <w:t>起算</w:t>
      </w:r>
      <w:r>
        <w:rPr>
          <w:rFonts w:ascii="等线" w:hAnsi="等线" w:eastAsia="等线"/>
          <w:b w:val="0"/>
          <w:sz w:val="21"/>
        </w:rPr>
        <w:t>，逐个计数匹配物体，</w:t>
      </w:r>
      <w:r>
        <w:rPr>
          <w:rFonts w:ascii="等线" w:hAnsi="等线" w:eastAsia="等线"/>
          <w:b/>
          <w:sz w:val="21"/>
        </w:rPr>
        <w:t>只框第 n 个</w:t>
      </w:r>
      <w:r>
        <w:rPr>
          <w:rFonts w:ascii="等线" w:hAnsi="等线" w:eastAsia="等线"/>
          <w:b w:val="0"/>
          <w:sz w:val="21"/>
        </w:rPr>
        <w:t>；明确禁止"取最大/最显著目标"，并禁止把相邻物体一并框入——把"数"的负担降到最低；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几何层</w:t>
      </w:r>
      <w:r>
        <w:rPr>
          <w:rFonts w:ascii="等线" w:hAnsi="等线" w:eastAsia="等线"/>
          <w:b w:val="0"/>
          <w:sz w:val="21"/>
        </w:rPr>
        <w:t>（</w:t>
      </w:r>
      <w:r>
        <w:rPr>
          <w:rFonts w:ascii="黑体" w:hAnsi="黑体" w:eastAsia="黑体"/>
          <w:b w:val="0"/>
          <w:sz w:val="20"/>
        </w:rPr>
        <w:t>matcher.parse_spatial_constraint</w:t>
      </w:r>
      <w:r>
        <w:rPr>
          <w:rFonts w:ascii="等线" w:hAnsi="等线" w:eastAsia="等线"/>
          <w:b w:val="0"/>
          <w:sz w:val="21"/>
        </w:rPr>
        <w:t xml:space="preserve">，本次提交启用）：从查询解析出 </w:t>
      </w:r>
      <w:r>
        <w:rPr>
          <w:rFonts w:ascii="黑体" w:hAnsi="黑体" w:eastAsia="黑体"/>
          <w:b w:val="0"/>
          <w:sz w:val="20"/>
        </w:rPr>
        <w:t>(轴, 方向, rank)</w:t>
      </w:r>
      <w:r>
        <w:rPr>
          <w:rFonts w:ascii="等线" w:hAnsi="等线" w:eastAsia="等线"/>
          <w:b w:val="0"/>
          <w:sz w:val="21"/>
        </w:rPr>
        <w:t xml:space="preserve">，对候选框按该轴中心坐标排序后取第 </w:t>
      </w:r>
      <w:r>
        <w:rPr>
          <w:rFonts w:ascii="黑体" w:hAnsi="黑体" w:eastAsia="黑体"/>
          <w:b w:val="0"/>
          <w:sz w:val="20"/>
        </w:rPr>
        <w:t>rank</w:t>
      </w:r>
      <w:r>
        <w:rPr>
          <w:rFonts w:ascii="等线" w:hAnsi="等线" w:eastAsia="等线"/>
          <w:b w:val="0"/>
          <w:sz w:val="21"/>
        </w:rPr>
        <w:t xml:space="preserve"> 个。"从某端数第 k 个"由此变成一次确定性排序，结果不再依赖模型是否"数对"；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可选增强</w:t>
      </w:r>
      <w:r>
        <w:rPr>
          <w:rFonts w:ascii="等线" w:hAnsi="等线" w:eastAsia="等线"/>
          <w:b w:val="0"/>
          <w:sz w:val="21"/>
        </w:rPr>
        <w:t>（</w:t>
      </w:r>
      <w:r>
        <w:rPr>
          <w:rFonts w:ascii="黑体" w:hAnsi="黑体" w:eastAsia="黑体"/>
          <w:b w:val="0"/>
          <w:sz w:val="20"/>
        </w:rPr>
        <w:t>detect_select.py</w:t>
      </w:r>
      <w:r>
        <w:rPr>
          <w:rFonts w:ascii="等线" w:hAnsi="等线" w:eastAsia="等线"/>
          <w:b w:val="0"/>
          <w:sz w:val="21"/>
        </w:rPr>
        <w:t xml:space="preserve">，模块随包提供、本次配置未启用）：把上述两步显式化为"枚举+选择"——先让模型 </w:t>
      </w:r>
      <w:r>
        <w:rPr>
          <w:rFonts w:ascii="黑体" w:hAnsi="黑体" w:eastAsia="黑体"/>
          <w:b w:val="0"/>
          <w:sz w:val="20"/>
        </w:rPr>
        <w:t>List EVERY &lt;NP&gt;</w:t>
      </w:r>
      <w:r>
        <w:rPr>
          <w:rFonts w:ascii="等线" w:hAnsi="等线" w:eastAsia="等线"/>
          <w:b w:val="0"/>
          <w:sz w:val="21"/>
        </w:rPr>
        <w:t xml:space="preserve"> 逐个给出同类实例（不做序数判断），再按 x/y 中心排序取第 k 个；</w:t>
      </w:r>
      <w:r>
        <w:rPr>
          <w:rFonts w:ascii="黑体" w:hAnsi="黑体" w:eastAsia="黑体"/>
          <w:b w:val="0"/>
          <w:sz w:val="20"/>
        </w:rPr>
        <w:t>closest/farthest</w:t>
      </w:r>
      <w:r>
        <w:rPr>
          <w:rFonts w:ascii="等线" w:hAnsi="等线" w:eastAsia="等线"/>
          <w:b w:val="0"/>
          <w:sz w:val="21"/>
        </w:rPr>
        <w:t xml:space="preserve"> 类改用深度图 ROI 平均深度排序，</w:t>
      </w:r>
      <w:r>
        <w:rPr>
          <w:rFonts w:ascii="等线" w:hAnsi="等线" w:eastAsia="等线"/>
          <w:b/>
          <w:sz w:val="21"/>
        </w:rPr>
        <w:t>深度不可用时宁可回退常规分支也不猜</w:t>
      </w:r>
      <w:r>
        <w:rPr>
          <w:rFonts w:ascii="等线" w:hAnsi="等线" w:eastAsia="等线"/>
          <w:b w:val="0"/>
          <w:sz w:val="21"/>
        </w:rPr>
        <w:t xml:space="preserve">。其约束解析额外覆盖 </w:t>
      </w:r>
      <w:r>
        <w:rPr>
          <w:rFonts w:ascii="黑体" w:hAnsi="黑体" w:eastAsia="黑体"/>
          <w:b w:val="0"/>
          <w:sz w:val="20"/>
        </w:rPr>
        <w:t>from left to right, the first ...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黑体" w:hAnsi="黑体" w:eastAsia="黑体"/>
          <w:b w:val="0"/>
          <w:sz w:val="20"/>
        </w:rPr>
        <w:t>&lt;ord&gt; lowest/highest floor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黑体" w:hAnsi="黑体" w:eastAsia="黑体"/>
          <w:b w:val="0"/>
          <w:sz w:val="20"/>
        </w:rPr>
        <w:t>from near to far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黑体" w:hAnsi="黑体" w:eastAsia="黑体"/>
          <w:b w:val="0"/>
          <w:sz w:val="20"/>
        </w:rPr>
        <w:t>in the middle</w:t>
      </w:r>
      <w:r>
        <w:rPr>
          <w:rFonts w:ascii="等线" w:hAnsi="等线" w:eastAsia="等线"/>
          <w:b w:val="0"/>
          <w:sz w:val="21"/>
        </w:rPr>
        <w:t xml:space="preserve"> 四类语序变体；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跨查询一致性</w:t>
      </w:r>
      <w:r>
        <w:rPr>
          <w:rFonts w:ascii="等线" w:hAnsi="等线" w:eastAsia="等线"/>
          <w:b w:val="0"/>
          <w:sz w:val="21"/>
        </w:rPr>
        <w:t>（</w:t>
      </w:r>
      <w:r>
        <w:rPr>
          <w:rFonts w:ascii="黑体" w:hAnsi="黑体" w:eastAsia="黑体"/>
          <w:b w:val="0"/>
          <w:sz w:val="20"/>
        </w:rPr>
        <w:t>chains.py</w:t>
      </w:r>
      <w:r>
        <w:rPr>
          <w:rFonts w:ascii="等线" w:hAnsi="等线" w:eastAsia="等线"/>
          <w:b w:val="0"/>
          <w:sz w:val="21"/>
        </w:rPr>
        <w:t>，模块随包提供、本次配置未启用）：同图、同物体（残余实义词相同）、同轴同向的序数链，其框中心必须随序数单调——实测 181 条有效链中有 30% 违反该约束。对破序链做</w:t>
      </w:r>
      <w:r>
        <w:rPr>
          <w:rFonts w:ascii="等线" w:hAnsi="等线" w:eastAsia="等线"/>
          <w:b/>
          <w:sz w:val="21"/>
        </w:rPr>
        <w:t>排序式重指派</w:t>
      </w:r>
      <w:r>
        <w:rPr>
          <w:rFonts w:ascii="等线" w:hAnsi="等线" w:eastAsia="等线"/>
          <w:b w:val="0"/>
          <w:sz w:val="21"/>
        </w:rPr>
        <w:t>：同链成员为同类物体、框可互换，按位置排序后依序数重新指派即 L1-最优分配（另提供 PAVA 保序回归变体）；已单调的链完全不动，因此该操作幂等。</w:t>
      </w:r>
    </w:p>
    <w:p>
      <w:r>
        <w:rPr>
          <w:rFonts w:ascii="等线" w:hAnsi="等线" w:eastAsia="等线"/>
          <w:b w:val="0"/>
          <w:sz w:val="21"/>
        </w:rPr>
        <w:t>以上均为</w:t>
      </w:r>
      <w:r>
        <w:rPr>
          <w:rFonts w:ascii="等线" w:hAnsi="等线" w:eastAsia="等线"/>
          <w:b/>
          <w:sz w:val="21"/>
        </w:rPr>
        <w:t>零样本</w:t>
      </w:r>
      <w:r>
        <w:rPr>
          <w:rFonts w:ascii="等线" w:hAnsi="等线" w:eastAsia="等线"/>
          <w:b w:val="0"/>
          <w:sz w:val="21"/>
        </w:rPr>
        <w:t>手段：只调整提示词与后处理规则，不训练、不伪标注、不使用任何真值信息。本次提交的配置中，序数链一致性修正（</w:t>
      </w:r>
      <w:r>
        <w:rPr>
          <w:rFonts w:ascii="黑体" w:hAnsi="黑体" w:eastAsia="黑体"/>
          <w:b w:val="0"/>
          <w:sz w:val="20"/>
        </w:rPr>
        <w:t>chain_enforce: "off"</w:t>
      </w:r>
      <w:r>
        <w:rPr>
          <w:rFonts w:ascii="等线" w:hAnsi="等线" w:eastAsia="等线"/>
          <w:b w:val="0"/>
          <w:sz w:val="21"/>
        </w:rPr>
        <w:t>）与深度先验（</w:t>
      </w:r>
      <w:r>
        <w:rPr>
          <w:rFonts w:ascii="黑体" w:hAnsi="黑体" w:eastAsia="黑体"/>
          <w:b w:val="0"/>
          <w:sz w:val="20"/>
        </w:rPr>
        <w:t>enable_depth_prior: false</w:t>
      </w:r>
      <w:r>
        <w:rPr>
          <w:rFonts w:ascii="等线" w:hAnsi="等线" w:eastAsia="等线"/>
          <w:b w:val="0"/>
          <w:sz w:val="21"/>
        </w:rPr>
        <w:t>）保持关闭。</w:t>
      </w:r>
    </w:p>
    <w:p>
      <w:r>
        <w:rPr>
          <w:rFonts w:ascii="等线" w:hAnsi="等线" w:eastAsia="等线"/>
          <w:b/>
          <w:color w:val="000000"/>
          <w:sz w:val="22"/>
        </w:rPr>
        <w:t>3.3.3 相对位置与参照物语义</w:t>
      </w:r>
    </w:p>
    <w:p>
      <w:r>
        <w:rPr>
          <w:rFonts w:ascii="等线" w:hAnsi="等线" w:eastAsia="等线"/>
          <w:b w:val="0"/>
          <w:sz w:val="21"/>
        </w:rPr>
        <w:t>查询中的方位词存在两种参照系，若不区分就会系统性取错：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以物体自身为参照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黑体" w:hAnsi="黑体" w:eastAsia="黑体"/>
          <w:b w:val="0"/>
          <w:sz w:val="20"/>
        </w:rPr>
        <w:t>the right side of the car</w:t>
      </w:r>
      <w:r>
        <w:rPr>
          <w:rFonts w:ascii="等线" w:hAnsi="等线" w:eastAsia="等线"/>
          <w:b w:val="0"/>
          <w:sz w:val="21"/>
        </w:rPr>
        <w:t xml:space="preserve"> 指车自身的右侧——当车面向镜头时，车的右侧落在</w:t>
      </w:r>
      <w:r>
        <w:rPr>
          <w:rFonts w:ascii="等线" w:hAnsi="等线" w:eastAsia="等线"/>
          <w:b/>
          <w:sz w:val="21"/>
        </w:rPr>
        <w:t>画面</w:t>
      </w:r>
      <w:r>
        <w:rPr>
          <w:rFonts w:ascii="等线" w:hAnsi="等线" w:eastAsia="等线"/>
          <w:b w:val="0"/>
          <w:sz w:val="21"/>
        </w:rPr>
        <w:t>左侧；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以图像为参照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黑体" w:hAnsi="黑体" w:eastAsia="黑体"/>
          <w:b w:val="0"/>
          <w:sz w:val="20"/>
        </w:rPr>
        <w:t>on the right of the image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黑体" w:hAnsi="黑体" w:eastAsia="黑体"/>
          <w:b w:val="0"/>
          <w:sz w:val="20"/>
        </w:rPr>
        <w:t>rightmost in the frame</w:t>
      </w:r>
      <w:r>
        <w:rPr>
          <w:rFonts w:ascii="等线" w:hAnsi="等线" w:eastAsia="等线"/>
          <w:b w:val="0"/>
          <w:sz w:val="21"/>
        </w:rPr>
        <w:t xml:space="preserve"> 指</w:t>
      </w:r>
      <w:r>
        <w:rPr>
          <w:rFonts w:ascii="等线" w:hAnsi="等线" w:eastAsia="等线"/>
          <w:b/>
          <w:sz w:val="21"/>
        </w:rPr>
        <w:t>画面</w:t>
      </w:r>
      <w:r>
        <w:rPr>
          <w:rFonts w:ascii="等线" w:hAnsi="等线" w:eastAsia="等线"/>
          <w:b w:val="0"/>
          <w:sz w:val="21"/>
        </w:rPr>
        <w:t>右缘。</w:t>
      </w:r>
    </w:p>
    <w:p>
      <w:r>
        <w:rPr>
          <w:rFonts w:ascii="等线" w:hAnsi="等线" w:eastAsia="等线"/>
          <w:b w:val="0"/>
          <w:sz w:val="21"/>
        </w:rPr>
        <w:t>提示词规则 2 对二者给出显式判据，要求模型按查询措辞选择参照系；规则 3 要求"物体的某一部分"（车灯、标志、手、后视镜、轮子）只框该局部而非整物；规则 5 把颜色词当作硬约束，禁止用位置"看似正确"但颜色不符的物体顶替。</w:t>
      </w:r>
    </w:p>
    <w:p>
      <w:r>
        <w:rPr>
          <w:rFonts w:ascii="等线" w:hAnsi="等线" w:eastAsia="等线"/>
          <w:b w:val="0"/>
          <w:sz w:val="21"/>
        </w:rPr>
        <w:t xml:space="preserve">几何侧把方位词映射为 </w:t>
      </w:r>
      <w:r>
        <w:rPr>
          <w:rFonts w:ascii="黑体" w:hAnsi="黑体" w:eastAsia="黑体"/>
          <w:b w:val="0"/>
          <w:sz w:val="20"/>
        </w:rPr>
        <w:t>(轴, 方向)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黑体" w:hAnsi="黑体" w:eastAsia="黑体"/>
          <w:b w:val="0"/>
          <w:sz w:val="20"/>
        </w:rPr>
        <w:t>left/top → +1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黑体" w:hAnsi="黑体" w:eastAsia="黑体"/>
          <w:b w:val="0"/>
          <w:sz w:val="20"/>
        </w:rPr>
        <w:t>right/bottom → -1</w:t>
      </w:r>
      <w:r>
        <w:rPr>
          <w:rFonts w:ascii="等线" w:hAnsi="等线" w:eastAsia="等线"/>
          <w:b w:val="0"/>
          <w:sz w:val="21"/>
        </w:rPr>
        <w:t xml:space="preserve">（与 </w:t>
      </w:r>
      <w:r>
        <w:rPr>
          <w:rFonts w:ascii="黑体" w:hAnsi="黑体" w:eastAsia="黑体"/>
          <w:b w:val="0"/>
          <w:sz w:val="20"/>
        </w:rPr>
        <w:t>detect_select.py</w:t>
      </w:r>
      <w:r>
        <w:rPr>
          <w:rFonts w:ascii="等线" w:hAnsi="等线" w:eastAsia="等线"/>
          <w:b w:val="0"/>
          <w:sz w:val="21"/>
        </w:rPr>
        <w:t xml:space="preserve"> 的 </w:t>
      </w:r>
      <w:r>
        <w:rPr>
          <w:rFonts w:ascii="黑体" w:hAnsi="黑体" w:eastAsia="黑体"/>
          <w:b w:val="0"/>
          <w:sz w:val="20"/>
        </w:rPr>
        <w:t>_DIR2AXIS</w:t>
      </w:r>
      <w:r>
        <w:rPr>
          <w:rFonts w:ascii="等线" w:hAnsi="等线" w:eastAsia="等线"/>
          <w:b w:val="0"/>
          <w:sz w:val="21"/>
        </w:rPr>
        <w:t xml:space="preserve"> 同口径），与序数 </w:t>
      </w:r>
      <w:r>
        <w:rPr>
          <w:rFonts w:ascii="黑体" w:hAnsi="黑体" w:eastAsia="黑体"/>
          <w:b w:val="0"/>
          <w:sz w:val="20"/>
        </w:rPr>
        <w:t>rank</w:t>
      </w:r>
      <w:r>
        <w:rPr>
          <w:rFonts w:ascii="等线" w:hAnsi="等线" w:eastAsia="等线"/>
          <w:b w:val="0"/>
          <w:sz w:val="21"/>
        </w:rPr>
        <w:t xml:space="preserve"> 组合后即可在候选集上做确定性选择（§3.3.2）；</w:t>
      </w:r>
      <w:r>
        <w:rPr>
          <w:rFonts w:ascii="黑体" w:hAnsi="黑体" w:eastAsia="黑体"/>
          <w:b w:val="0"/>
          <w:sz w:val="20"/>
        </w:rPr>
        <w:t>closest/farthest</w:t>
      </w:r>
      <w:r>
        <w:rPr>
          <w:rFonts w:ascii="等线" w:hAnsi="等线" w:eastAsia="等线"/>
          <w:b w:val="0"/>
          <w:sz w:val="21"/>
        </w:rPr>
        <w:t xml:space="preserve"> 则映射到深度轴，由深度图 ROI 平均深度排序。</w:t>
      </w:r>
    </w:p>
    <w:p>
      <w:r>
        <w:rPr>
          <w:rFonts w:ascii="等线" w:hAnsi="等线" w:eastAsia="等线"/>
          <w:b/>
          <w:color w:val="000000"/>
          <w:sz w:val="22"/>
        </w:rPr>
        <w:t>3.3.4 深度与红外的辅助判别</w:t>
      </w:r>
    </w:p>
    <w:p>
      <w:r>
        <w:rPr>
          <w:rFonts w:ascii="等线" w:hAnsi="等线" w:eastAsia="等线"/>
          <w:b w:val="0"/>
          <w:sz w:val="21"/>
        </w:rPr>
        <w:t>三模态并非简单叠加，各有明确的判别职责：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深度 → 距离与前后相对位置</w:t>
      </w:r>
      <w:r>
        <w:rPr>
          <w:rFonts w:ascii="等线" w:hAnsi="等线" w:eastAsia="等线"/>
          <w:b w:val="0"/>
          <w:sz w:val="21"/>
        </w:rPr>
        <w:t>：深度图（16 位、单位毫米）经量程外离群剔除后线性归一化，并给出</w:t>
      </w:r>
      <w:r>
        <w:rPr>
          <w:rFonts w:ascii="等线" w:hAnsi="等线" w:eastAsia="等线"/>
          <w:b/>
          <w:sz w:val="21"/>
        </w:rPr>
        <w:t>有效区掩码</w:t>
      </w:r>
      <w:r>
        <w:rPr>
          <w:rFonts w:ascii="等线" w:hAnsi="等线" w:eastAsia="等线"/>
          <w:b w:val="0"/>
          <w:sz w:val="21"/>
        </w:rPr>
        <w:t>与</w:t>
      </w:r>
      <w:r>
        <w:rPr>
          <w:rFonts w:ascii="等线" w:hAnsi="等线" w:eastAsia="等线"/>
          <w:b/>
          <w:sz w:val="21"/>
        </w:rPr>
        <w:t>四级置信度</w:t>
      </w:r>
      <w:r>
        <w:rPr>
          <w:rFonts w:ascii="等线" w:hAnsi="等线" w:eastAsia="等线"/>
          <w:b w:val="0"/>
          <w:sz w:val="21"/>
        </w:rPr>
        <w:t>（</w:t>
      </w:r>
      <w:r>
        <w:rPr>
          <w:rFonts w:ascii="黑体" w:hAnsi="黑体" w:eastAsia="黑体"/>
          <w:b w:val="0"/>
          <w:sz w:val="20"/>
        </w:rPr>
        <w:t>high/medium/low/skip</w:t>
      </w:r>
      <w:r>
        <w:rPr>
          <w:rFonts w:ascii="等线" w:hAnsi="等线" w:eastAsia="等线"/>
          <w:b w:val="0"/>
          <w:sz w:val="21"/>
        </w:rPr>
        <w:t xml:space="preserve">，按有效像素占比划分，见 </w:t>
      </w:r>
      <w:r>
        <w:rPr>
          <w:rFonts w:ascii="黑体" w:hAnsi="黑体" w:eastAsia="黑体"/>
          <w:b w:val="0"/>
          <w:sz w:val="20"/>
        </w:rPr>
        <w:t>preprocess.depth_confidence</w:t>
      </w:r>
      <w:r>
        <w:rPr>
          <w:rFonts w:ascii="等线" w:hAnsi="等线" w:eastAsia="等线"/>
          <w:b w:val="0"/>
          <w:sz w:val="21"/>
        </w:rPr>
        <w:t>）——本题数据中深度无效区占比偏高（实测中位 25.18%），故掩码是必备而非可选。分图输入时深度以"近处暗、远处亮、无效区为黑"的伪 RGB 呈现，模型据此判断遮挡与前后关系；规则侧则可用</w:t>
      </w:r>
      <w:r>
        <w:rPr>
          <w:rFonts w:ascii="等线" w:hAnsi="等线" w:eastAsia="等线"/>
          <w:b/>
          <w:sz w:val="21"/>
        </w:rPr>
        <w:t>框内 ROI 有效像素的平均深度</w:t>
      </w:r>
      <w:r>
        <w:rPr>
          <w:rFonts w:ascii="等线" w:hAnsi="等线" w:eastAsia="等线"/>
          <w:b w:val="0"/>
          <w:sz w:val="21"/>
        </w:rPr>
        <w:t>对候选排序，</w:t>
      </w:r>
      <w:r>
        <w:rPr>
          <w:rFonts w:ascii="黑体" w:hAnsi="黑体" w:eastAsia="黑体"/>
          <w:b w:val="0"/>
          <w:sz w:val="20"/>
        </w:rPr>
        <w:t>closest/nearest/farthest/furthest</w:t>
      </w:r>
      <w:r>
        <w:rPr>
          <w:rFonts w:ascii="等线" w:hAnsi="等线" w:eastAsia="等线"/>
          <w:b w:val="0"/>
          <w:sz w:val="21"/>
        </w:rPr>
        <w:t xml:space="preserve"> 远近类查询即按此取框（</w:t>
      </w:r>
      <w:r>
        <w:rPr>
          <w:rFonts w:ascii="黑体" w:hAnsi="黑体" w:eastAsia="黑体"/>
          <w:b w:val="0"/>
          <w:sz w:val="20"/>
        </w:rPr>
        <w:t>matcher.match_query_with_depth</w:t>
      </w:r>
      <w:r>
        <w:rPr>
          <w:rFonts w:ascii="等线" w:hAnsi="等线" w:eastAsia="等线"/>
          <w:b w:val="0"/>
          <w:sz w:val="21"/>
        </w:rPr>
        <w:t>，本次配置关闭；</w:t>
      </w:r>
      <w:r>
        <w:rPr>
          <w:rFonts w:ascii="黑体" w:hAnsi="黑体" w:eastAsia="黑体"/>
          <w:b w:val="0"/>
          <w:sz w:val="20"/>
        </w:rPr>
        <w:t>detect_select.select_box</w:t>
      </w:r>
      <w:r>
        <w:rPr>
          <w:rFonts w:ascii="等线" w:hAnsi="等线" w:eastAsia="等线"/>
          <w:b w:val="0"/>
          <w:sz w:val="21"/>
        </w:rPr>
        <w:t xml:space="preserve"> 为同思路的显式版本）。深度缺失或置信度不足时</w:t>
      </w:r>
      <w:r>
        <w:rPr>
          <w:rFonts w:ascii="等线" w:hAnsi="等线" w:eastAsia="等线"/>
          <w:b/>
          <w:sz w:val="21"/>
        </w:rPr>
        <w:t>宁可回退常规分支也不猜</w:t>
      </w:r>
      <w:r>
        <w:rPr>
          <w:rFonts w:ascii="等线" w:hAnsi="等线" w:eastAsia="等线"/>
          <w:b w:val="0"/>
          <w:sz w:val="21"/>
        </w:rPr>
        <w:t>。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红外 → 热辐射与弱光补充</w:t>
      </w:r>
      <w:r>
        <w:rPr>
          <w:rFonts w:ascii="等线" w:hAnsi="等线" w:eastAsia="等线"/>
          <w:b w:val="0"/>
          <w:sz w:val="21"/>
        </w:rPr>
        <w:t>：红外像素值越高表示温度越高，可在可见光失效（夜间、逆光、遮挡）时突显活体与热源轮廓。工程内先转灰度并中值滤波去噪，再以「红外热像」角色作为独立模态输入，使模型在可见光证据不足时有</w:t>
      </w:r>
      <w:r>
        <w:rPr>
          <w:rFonts w:ascii="等线" w:hAnsi="等线" w:eastAsia="等线"/>
          <w:b/>
          <w:sz w:val="21"/>
        </w:rPr>
        <w:t>第二证据源</w:t>
      </w:r>
      <w:r>
        <w:rPr>
          <w:rFonts w:ascii="等线" w:hAnsi="等线" w:eastAsia="等线"/>
          <w:b w:val="0"/>
          <w:sz w:val="21"/>
        </w:rPr>
        <w:t>；低光时亦可用于加权增强可见光（§3.2 的可选路径）。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可见光 → 外观与纹理</w:t>
      </w:r>
      <w:r>
        <w:rPr>
          <w:rFonts w:ascii="等线" w:hAnsi="等线" w:eastAsia="等线"/>
          <w:b w:val="0"/>
          <w:sz w:val="21"/>
        </w:rPr>
        <w:t>：作为主模态承担类别、颜色、部件等细粒度判据（对应提示词规则 3 与规则 5），最终 bbox 也定义在可见光坐标系上。</w:t>
      </w:r>
    </w:p>
    <w:p>
      <w:r>
        <w:rPr>
          <w:rFonts w:ascii="等线" w:hAnsi="等线" w:eastAsia="等线"/>
          <w:b w:val="0"/>
          <w:sz w:val="21"/>
        </w:rPr>
        <w:t>三者共同支撑"相对于某物"的方位与序数判断：判断某人相对某车的左右与前后时，可见光负责定位人与车并确认为同类目标，红外用于确认活体、避免与车体阴影混淆，深度用于分离人与车的前后关系，再由 §3.3.3 的参照系规则决定左右取向。</w:t>
      </w:r>
      <w:r>
        <w:rPr>
          <w:rFonts w:ascii="等线" w:hAnsi="等线" w:eastAsia="等线"/>
          <w:b/>
          <w:sz w:val="21"/>
        </w:rPr>
        <w:t>温度本身不做数值估计</w:t>
      </w:r>
      <w:r>
        <w:rPr>
          <w:rFonts w:ascii="等线" w:hAnsi="等线" w:eastAsia="等线"/>
          <w:b w:val="0"/>
          <w:sz w:val="21"/>
        </w:rPr>
        <w:t>，仅以红外强度间接反映。</w:t>
      </w:r>
    </w:p>
    <w:p>
      <w:r>
        <w:rPr>
          <w:rFonts w:ascii="等线" w:hAnsi="等线" w:eastAsia="等线"/>
          <w:b/>
          <w:color w:val="000000"/>
          <w:sz w:val="24"/>
        </w:rPr>
        <w:t>3.4 后处理与提交格式（</w:t>
      </w:r>
      <w:r>
        <w:rPr>
          <w:rFonts w:ascii="黑体" w:hAnsi="黑体" w:eastAsia="黑体"/>
          <w:b/>
          <w:color w:val="000000"/>
          <w:sz w:val="23"/>
        </w:rPr>
        <w:t>src/postprocess/</w:t>
      </w:r>
      <w:r>
        <w:rPr>
          <w:rFonts w:ascii="等线" w:hAnsi="等线" w:eastAsia="等线"/>
          <w:b/>
          <w:color w:val="000000"/>
          <w:sz w:val="24"/>
        </w:rPr>
        <w:t>、</w:t>
      </w:r>
      <w:r>
        <w:rPr>
          <w:rFonts w:ascii="黑体" w:hAnsi="黑体" w:eastAsia="黑体"/>
          <w:b/>
          <w:color w:val="000000"/>
          <w:sz w:val="23"/>
        </w:rPr>
        <w:t>make_sub.py</w:t>
      </w:r>
      <w:r>
        <w:rPr>
          <w:rFonts w:ascii="等线" w:hAnsi="等线" w:eastAsia="等线"/>
          <w:b/>
          <w:color w:val="000000"/>
          <w:sz w:val="24"/>
        </w:rPr>
        <w:t>）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坐标规范</w:t>
      </w:r>
      <w:r>
        <w:rPr>
          <w:rFonts w:ascii="等线" w:hAnsi="等线" w:eastAsia="等线"/>
          <w:b w:val="0"/>
          <w:sz w:val="21"/>
        </w:rPr>
        <w:t>：bbox 归一化到 [0,1]，坐标 round 至 4 位小数；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异常回退</w:t>
      </w:r>
      <w:r>
        <w:rPr>
          <w:rFonts w:ascii="等线" w:hAnsi="等线" w:eastAsia="等线"/>
          <w:b w:val="0"/>
          <w:sz w:val="21"/>
        </w:rPr>
        <w:t xml:space="preserve">：非法或缺失的预测（反向坐标、越界、NaN、空框）回退到占位框 </w:t>
      </w:r>
      <w:r>
        <w:rPr>
          <w:rFonts w:ascii="黑体" w:hAnsi="黑体" w:eastAsia="黑体"/>
          <w:b w:val="0"/>
          <w:sz w:val="20"/>
        </w:rPr>
        <w:t>[0.49, 0.49, 0.51, 0.51]</w:t>
      </w:r>
      <w:r>
        <w:rPr>
          <w:rFonts w:ascii="等线" w:hAnsi="等线" w:eastAsia="等线"/>
          <w:b w:val="0"/>
          <w:sz w:val="21"/>
        </w:rPr>
        <w:t>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字段回显</w:t>
      </w:r>
      <w:r>
        <w:rPr>
          <w:rFonts w:ascii="等线" w:hAnsi="等线" w:eastAsia="等线"/>
          <w:b w:val="0"/>
          <w:sz w:val="21"/>
        </w:rPr>
        <w:t xml:space="preserve">：每查询条目附原始三模态路径与查询文本，除 </w:t>
      </w:r>
      <w:r>
        <w:rPr>
          <w:rFonts w:ascii="黑体" w:hAnsi="黑体" w:eastAsia="黑体"/>
          <w:b w:val="0"/>
          <w:sz w:val="20"/>
        </w:rPr>
        <w:t>bbox</w:t>
      </w:r>
      <w:r>
        <w:rPr>
          <w:rFonts w:ascii="等线" w:hAnsi="等线" w:eastAsia="等线"/>
          <w:b w:val="0"/>
          <w:sz w:val="21"/>
        </w:rPr>
        <w:t xml:space="preserve"> 外的四个字段逐字回显，不改动任何字符；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打包</w:t>
      </w:r>
      <w:r>
        <w:rPr>
          <w:rFonts w:ascii="等线" w:hAnsi="等线" w:eastAsia="等线"/>
          <w:b w:val="0"/>
          <w:sz w:val="21"/>
        </w:rPr>
        <w:t xml:space="preserve">：形成 </w:t>
      </w:r>
      <w:r>
        <w:rPr>
          <w:rFonts w:ascii="黑体" w:hAnsi="黑体" w:eastAsia="黑体"/>
          <w:b w:val="0"/>
          <w:sz w:val="20"/>
        </w:rPr>
        <w:t>submission.json</w:t>
      </w:r>
      <w:r>
        <w:rPr>
          <w:rFonts w:ascii="等线" w:hAnsi="等线" w:eastAsia="等线"/>
          <w:b w:val="0"/>
          <w:sz w:val="21"/>
        </w:rPr>
        <w:t xml:space="preserve"> 并 zip 压缩（内部文件名 </w:t>
      </w:r>
      <w:r>
        <w:rPr>
          <w:rFonts w:ascii="黑体" w:hAnsi="黑体" w:eastAsia="黑体"/>
          <w:b w:val="0"/>
          <w:sz w:val="20"/>
        </w:rPr>
        <w:t>submission.json</w:t>
      </w:r>
      <w:r>
        <w:rPr>
          <w:rFonts w:ascii="等线" w:hAnsi="等线" w:eastAsia="等线"/>
          <w:b w:val="0"/>
          <w:sz w:val="21"/>
        </w:rPr>
        <w:t>）供平台提交。</w:t>
      </w:r>
    </w:p>
    <w:p>
      <w:r>
        <w:rPr>
          <w:rFonts w:ascii="等线" w:hAnsi="等线" w:eastAsia="等线"/>
          <w:b/>
          <w:color w:val="000000"/>
          <w:sz w:val="24"/>
        </w:rPr>
        <w:t>3.5 多产物共识投票后处理（</w:t>
      </w:r>
      <w:r>
        <w:rPr>
          <w:rFonts w:ascii="黑体" w:hAnsi="黑体" w:eastAsia="黑体"/>
          <w:b/>
          <w:color w:val="000000"/>
          <w:sz w:val="23"/>
        </w:rPr>
        <w:t>scripts/consensus_vote.py</w:t>
      </w:r>
      <w:r>
        <w:rPr>
          <w:rFonts w:ascii="等线" w:hAnsi="等线" w:eastAsia="等线"/>
          <w:b/>
          <w:color w:val="000000"/>
          <w:sz w:val="24"/>
        </w:rPr>
        <w:t>）</w:t>
      </w:r>
    </w:p>
    <w:p>
      <w:r>
        <w:rPr>
          <w:rFonts w:ascii="等线" w:hAnsi="等线" w:eastAsia="等线"/>
          <w:b w:val="0"/>
          <w:sz w:val="21"/>
        </w:rPr>
        <w:t>本节为本次方案的核心增量。</w:t>
      </w:r>
    </w:p>
    <w:p>
      <w:r>
        <w:rPr>
          <w:rFonts w:ascii="等线" w:hAnsi="等线" w:eastAsia="等线"/>
          <w:b/>
          <w:color w:val="000000"/>
          <w:sz w:val="22"/>
        </w:rPr>
        <w:t>3.5.1 问题</w:t>
      </w:r>
    </w:p>
    <w:p>
      <w:r>
        <w:rPr>
          <w:rFonts w:ascii="等线" w:hAnsi="等线" w:eastAsia="等线"/>
          <w:b w:val="0"/>
          <w:sz w:val="21"/>
        </w:rPr>
        <w:t>零样本生成式定位的单次解码输出（下称</w:t>
      </w:r>
      <w:r>
        <w:rPr>
          <w:rFonts w:ascii="等线" w:hAnsi="等线" w:eastAsia="等线"/>
          <w:b/>
          <w:sz w:val="21"/>
        </w:rPr>
        <w:t>主件</w:t>
      </w:r>
      <w:r>
        <w:rPr>
          <w:rFonts w:ascii="等线" w:hAnsi="等线" w:eastAsia="等线"/>
          <w:b w:val="0"/>
          <w:sz w:val="21"/>
        </w:rPr>
        <w:t>）存在两类不稳定性：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解码波动</w:t>
      </w:r>
      <w:r>
        <w:rPr>
          <w:rFonts w:ascii="等线" w:hAnsi="等线" w:eastAsia="等线"/>
          <w:b w:val="0"/>
          <w:sz w:val="21"/>
        </w:rPr>
        <w:t>：bfloat16 浮点与采样噪声使同一配置的两次全量推理在 11% 的条目上给出不同框；</w:t>
      </w:r>
    </w:p>
    <w:p>
      <w:pPr>
        <w:pStyle w:val="ListNumber"/>
      </w:pPr>
      <w:r>
        <w:rPr>
          <w:rFonts w:ascii="等线" w:hAnsi="等线" w:eastAsia="等线"/>
          <w:b/>
          <w:sz w:val="21"/>
        </w:rPr>
        <w:t>系统性偏差</w:t>
      </w:r>
      <w:r>
        <w:rPr>
          <w:rFonts w:ascii="等线" w:hAnsi="等线" w:eastAsia="等线"/>
          <w:b w:val="0"/>
          <w:sz w:val="21"/>
        </w:rPr>
        <w:t>：在部分困难位（目标遮挡、同类物并存、序数指代歧义）上，主件与其它解码结果的判断不一致，而单一模型无法自证孰是孰非。</w:t>
      </w:r>
    </w:p>
    <w:p>
      <w:r>
        <w:rPr>
          <w:rFonts w:ascii="等线" w:hAnsi="等线" w:eastAsia="等线"/>
          <w:b w:val="0"/>
          <w:sz w:val="21"/>
        </w:rPr>
        <w:t>换言之，主件在"与其它解码结果不一致的位置"上并无额外可信度。这正是后处理要处理的靶区。</w:t>
      </w:r>
    </w:p>
    <w:p>
      <w:r>
        <w:rPr>
          <w:rFonts w:ascii="等线" w:hAnsi="等线" w:eastAsia="等线"/>
          <w:b/>
          <w:color w:val="000000"/>
          <w:sz w:val="22"/>
        </w:rPr>
        <w:t>3.5.2 方法</w:t>
      </w:r>
    </w:p>
    <w:p>
      <w:r>
        <w:rPr>
          <w:rFonts w:ascii="等线" w:hAnsi="等线" w:eastAsia="等线"/>
          <w:b w:val="0"/>
          <w:sz w:val="21"/>
        </w:rPr>
        <w:t>引入</w:t>
      </w:r>
      <w:r>
        <w:rPr>
          <w:rFonts w:ascii="等线" w:hAnsi="等线" w:eastAsia="等线"/>
          <w:b/>
          <w:sz w:val="21"/>
        </w:rPr>
        <w:t>多产物共识投票</w:t>
      </w:r>
      <w:r>
        <w:rPr>
          <w:rFonts w:ascii="等线" w:hAnsi="等线" w:eastAsia="等线"/>
          <w:b w:val="0"/>
          <w:sz w:val="21"/>
        </w:rPr>
        <w:t>，把"该采信哪个框"转化为"哪个框获得更一致的第三方支持"。</w:t>
      </w:r>
    </w:p>
    <w:p>
      <w:r>
        <w:rPr>
          <w:rFonts w:ascii="等线" w:hAnsi="等线" w:eastAsia="等线"/>
          <w:b w:val="0"/>
          <w:sz w:val="21"/>
        </w:rPr>
        <w:t xml:space="preserve">记主件框 </w:t>
      </w:r>
      <w:r>
        <w:rPr>
          <w:rFonts w:ascii="黑体" w:hAnsi="黑体" w:eastAsia="黑体"/>
          <w:b w:val="0"/>
          <w:sz w:val="20"/>
        </w:rPr>
        <w:t>b_main</w:t>
      </w:r>
      <w:r>
        <w:rPr>
          <w:rFonts w:ascii="等线" w:hAnsi="等线" w:eastAsia="等线"/>
          <w:b w:val="0"/>
          <w:sz w:val="21"/>
        </w:rPr>
        <w:t xml:space="preserve">、参照件框 </w:t>
      </w:r>
      <w:r>
        <w:rPr>
          <w:rFonts w:ascii="黑体" w:hAnsi="黑体" w:eastAsia="黑体"/>
          <w:b w:val="0"/>
          <w:sz w:val="20"/>
        </w:rPr>
        <w:t>b_ref</w:t>
      </w:r>
      <w:r>
        <w:rPr>
          <w:rFonts w:ascii="等线" w:hAnsi="等线" w:eastAsia="等线"/>
          <w:b w:val="0"/>
          <w:sz w:val="21"/>
        </w:rPr>
        <w:t xml:space="preserve">（另一次独立解码结果）、投票池 </w:t>
      </w:r>
      <w:r>
        <w:rPr>
          <w:rFonts w:ascii="黑体" w:hAnsi="黑体" w:eastAsia="黑体"/>
          <w:b w:val="0"/>
          <w:sz w:val="20"/>
        </w:rPr>
        <w:t>P</w:t>
      </w:r>
      <w:r>
        <w:rPr>
          <w:rFonts w:ascii="等线" w:hAnsi="等线" w:eastAsia="等线"/>
          <w:b w:val="0"/>
          <w:sz w:val="21"/>
        </w:rPr>
        <w:t>（|P| = 32 套）。对每个查询位：</w:t>
      </w:r>
    </w:p>
    <w:p>
      <w:r>
        <w:rPr>
          <w:rFonts w:ascii="等线" w:hAnsi="等线" w:eastAsia="等线"/>
          <w:b/>
          <w:sz w:val="21"/>
        </w:rPr>
        <w:t>第一步：候选面筛选。</w:t>
      </w:r>
      <w:r>
        <w:rPr>
          <w:rFonts w:ascii="等线" w:hAnsi="等线" w:eastAsia="等线"/>
          <w:b w:val="0"/>
          <w:sz w:val="21"/>
        </w:rPr>
        <w:t xml:space="preserve"> 仅当 </w:t>
      </w:r>
      <w:r>
        <w:rPr>
          <w:rFonts w:ascii="黑体" w:hAnsi="黑体" w:eastAsia="黑体"/>
          <w:b w:val="0"/>
          <w:sz w:val="20"/>
        </w:rPr>
        <w:t>IoU(b_main, b_ref) &lt; 0.5</w:t>
      </w:r>
      <w:r>
        <w:rPr>
          <w:rFonts w:ascii="等线" w:hAnsi="等线" w:eastAsia="等线"/>
          <w:b w:val="0"/>
          <w:sz w:val="21"/>
        </w:rPr>
        <w:t>（</w:t>
      </w:r>
      <w:r>
        <w:rPr>
          <w:rFonts w:ascii="等线" w:hAnsi="等线" w:eastAsia="等线"/>
          <w:b/>
          <w:sz w:val="21"/>
        </w:rPr>
        <w:t>真分歧位</w:t>
      </w:r>
      <w:r>
        <w:rPr>
          <w:rFonts w:ascii="等线" w:hAnsi="等线" w:eastAsia="等线"/>
          <w:b w:val="0"/>
          <w:sz w:val="21"/>
        </w:rPr>
        <w:t>，即两套结果指向不同区域）时进入投票判定；</w:t>
      </w:r>
      <w:r>
        <w:rPr>
          <w:rFonts w:ascii="黑体" w:hAnsi="黑体" w:eastAsia="黑体"/>
          <w:b w:val="0"/>
          <w:sz w:val="20"/>
        </w:rPr>
        <w:t>IoU ≥ 0.5</w:t>
      </w:r>
      <w:r>
        <w:rPr>
          <w:rFonts w:ascii="等线" w:hAnsi="等线" w:eastAsia="等线"/>
          <w:b w:val="0"/>
          <w:sz w:val="21"/>
        </w:rPr>
        <w:t xml:space="preserve"> 的同侧位两套结果本就一致，改动不构成有效修正，直接跳过。该步骤将判定范围从 5690 条收缩到真分歧位，避免在无分歧处做无意义扰动。</w:t>
      </w:r>
    </w:p>
    <w:p>
      <w:r>
        <w:rPr>
          <w:rFonts w:ascii="等线" w:hAnsi="等线" w:eastAsia="等线"/>
          <w:b/>
          <w:sz w:val="21"/>
        </w:rPr>
        <w:t>第二步：逐成员表态。</w:t>
      </w:r>
      <w:r>
        <w:rPr>
          <w:rFonts w:ascii="等线" w:hAnsi="等线" w:eastAsia="等线"/>
          <w:b w:val="0"/>
          <w:sz w:val="21"/>
        </w:rPr>
        <w:t xml:space="preserve"> 对池中每个成员 </w:t>
      </w:r>
      <w:r>
        <w:rPr>
          <w:rFonts w:ascii="黑体" w:hAnsi="黑体" w:eastAsia="黑体"/>
          <w:b w:val="0"/>
          <w:sz w:val="20"/>
        </w:rPr>
        <w:t>p</w:t>
      </w:r>
      <w:r>
        <w:rPr>
          <w:rFonts w:ascii="等线" w:hAnsi="等线" w:eastAsia="等线"/>
          <w:b w:val="0"/>
          <w:sz w:val="21"/>
        </w:rPr>
        <w:t xml:space="preserve">（属于池 </w:t>
      </w:r>
      <w:r>
        <w:rPr>
          <w:rFonts w:ascii="黑体" w:hAnsi="黑体" w:eastAsia="黑体"/>
          <w:b w:val="0"/>
          <w:sz w:val="20"/>
        </w:rPr>
        <w:t>P</w:t>
      </w:r>
      <w:r>
        <w:rPr>
          <w:rFonts w:ascii="等线" w:hAnsi="等线" w:eastAsia="等线"/>
          <w:b w:val="0"/>
          <w:sz w:val="21"/>
        </w:rPr>
        <w:t xml:space="preserve">），比较 </w:t>
      </w:r>
      <w:r>
        <w:rPr>
          <w:rFonts w:ascii="黑体" w:hAnsi="黑体" w:eastAsia="黑体"/>
          <w:b w:val="0"/>
          <w:sz w:val="20"/>
        </w:rPr>
        <w:t>IoU(b_p, b_main)</w:t>
      </w:r>
      <w:r>
        <w:rPr>
          <w:rFonts w:ascii="等线" w:hAnsi="等线" w:eastAsia="等线"/>
          <w:b w:val="0"/>
          <w:sz w:val="21"/>
        </w:rPr>
        <w:t xml:space="preserve"> 与 </w:t>
      </w:r>
      <w:r>
        <w:rPr>
          <w:rFonts w:ascii="黑体" w:hAnsi="黑体" w:eastAsia="黑体"/>
          <w:b w:val="0"/>
          <w:sz w:val="20"/>
        </w:rPr>
        <w:t>IoU(b_p, b_ref)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 xml:space="preserve">若前者更大 → 记主件票 </w:t>
      </w:r>
      <w:r>
        <w:rPr>
          <w:rFonts w:ascii="黑体" w:hAnsi="黑体" w:eastAsia="黑体"/>
          <w:b w:val="0"/>
          <w:sz w:val="20"/>
        </w:rPr>
        <w:t>sa += 1</w:t>
      </w:r>
      <w:r>
        <w:rPr>
          <w:rFonts w:ascii="等线" w:hAnsi="等线" w:eastAsia="等线"/>
          <w:b w:val="0"/>
          <w:sz w:val="21"/>
        </w:rPr>
        <w:t>；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 xml:space="preserve">若后者更大 → 记参照件票 </w:t>
      </w:r>
      <w:r>
        <w:rPr>
          <w:rFonts w:ascii="黑体" w:hAnsi="黑体" w:eastAsia="黑体"/>
          <w:b w:val="0"/>
          <w:sz w:val="20"/>
        </w:rPr>
        <w:t>sq += 1</w:t>
      </w:r>
      <w:r>
        <w:rPr>
          <w:rFonts w:ascii="等线" w:hAnsi="等线" w:eastAsia="等线"/>
          <w:b w:val="0"/>
          <w:sz w:val="21"/>
        </w:rPr>
        <w:t>；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 xml:space="preserve">若两者相等 → </w:t>
      </w:r>
      <w:r>
        <w:rPr>
          <w:rFonts w:ascii="等线" w:hAnsi="等线" w:eastAsia="等线"/>
          <w:b/>
          <w:sz w:val="21"/>
        </w:rPr>
        <w:t>弃权</w:t>
      </w:r>
      <w:r>
        <w:rPr>
          <w:rFonts w:ascii="等线" w:hAnsi="等线" w:eastAsia="等线"/>
          <w:b w:val="0"/>
          <w:sz w:val="21"/>
        </w:rPr>
        <w:t>，不计票。</w:t>
      </w:r>
    </w:p>
    <w:p>
      <w:r>
        <w:rPr>
          <w:rFonts w:ascii="等线" w:hAnsi="等线" w:eastAsia="等线"/>
          <w:b/>
          <w:sz w:val="21"/>
        </w:rPr>
        <w:t>第三步：判决。</w:t>
      </w:r>
      <w:r>
        <w:rPr>
          <w:rFonts w:ascii="等线" w:hAnsi="等线" w:eastAsia="等线"/>
          <w:b w:val="0"/>
          <w:sz w:val="21"/>
        </w:rPr>
        <w:t xml:space="preserve"> 当且仅当 </w:t>
      </w:r>
      <w:r>
        <w:rPr>
          <w:rFonts w:ascii="黑体" w:hAnsi="黑体" w:eastAsia="黑体"/>
          <w:b w:val="0"/>
          <w:sz w:val="20"/>
        </w:rPr>
        <w:t>sa == 0</w:t>
      </w:r>
      <w:r>
        <w:rPr>
          <w:rFonts w:ascii="等线" w:hAnsi="等线" w:eastAsia="等线"/>
          <w:b w:val="0"/>
          <w:sz w:val="21"/>
        </w:rPr>
        <w:t xml:space="preserve"> 且 </w:t>
      </w:r>
      <w:r>
        <w:rPr>
          <w:rFonts w:ascii="黑体" w:hAnsi="黑体" w:eastAsia="黑体"/>
          <w:b w:val="0"/>
          <w:sz w:val="20"/>
        </w:rPr>
        <w:t>sq == |P|</w:t>
      </w:r>
      <w:r>
        <w:rPr>
          <w:rFonts w:ascii="等线" w:hAnsi="等线" w:eastAsia="等线"/>
          <w:b w:val="0"/>
          <w:sz w:val="21"/>
        </w:rPr>
        <w:t>（主件零票、参照件满票）时，采纳参照件框；其余候选位一律保持主件框。</w:t>
      </w:r>
    </w:p>
    <w:p>
      <w:r>
        <w:rPr>
          <w:rFonts w:ascii="等线" w:hAnsi="等线" w:eastAsia="等线"/>
          <w:b/>
          <w:color w:val="000000"/>
          <w:sz w:val="22"/>
        </w:rPr>
        <w:t>3.5.3 判据设计说明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以 IoU 作为表态依据</w:t>
      </w:r>
      <w:r>
        <w:rPr>
          <w:rFonts w:ascii="等线" w:hAnsi="等线" w:eastAsia="等线"/>
          <w:b w:val="0"/>
          <w:sz w:val="21"/>
        </w:rPr>
        <w:t>：IoU 是与真值无关的纯几何量，不含任何可调参数、学习权重或经验系数。在无真值的评测环境下，引入任何需要拟合的参数都会带来无法验证的过拟合风险；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阈值取满票而非多数票</w:t>
      </w:r>
      <w:r>
        <w:rPr>
          <w:rFonts w:ascii="等线" w:hAnsi="等线" w:eastAsia="等线"/>
          <w:b w:val="0"/>
          <w:sz w:val="21"/>
        </w:rPr>
        <w:t>：满票要求全体成员一致。只要出现任何一张异见票，即判定该分歧存在非单侧成因，保持主件不动。该设计使改动面收缩到一致性最高的一档——即以"牺牲改动数量"换取"改动质量"。这一取向在无真值可校验的场景下是必要的保守选择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弃权即不计票</w:t>
      </w:r>
      <w:r>
        <w:rPr>
          <w:rFonts w:ascii="等线" w:hAnsi="等线" w:eastAsia="等线"/>
          <w:b w:val="0"/>
          <w:sz w:val="21"/>
        </w:rPr>
        <w:t xml:space="preserve">：当成员框与主件、参照件的 IoU 相等（典型情形是三者互不相交、IoU 均为 0）时不予表态。弃权会降低 </w:t>
      </w:r>
      <w:r>
        <w:rPr>
          <w:rFonts w:ascii="黑体" w:hAnsi="黑体" w:eastAsia="黑体"/>
          <w:b w:val="0"/>
          <w:sz w:val="20"/>
        </w:rPr>
        <w:t>sq</w:t>
      </w:r>
      <w:r>
        <w:rPr>
          <w:rFonts w:ascii="等线" w:hAnsi="等线" w:eastAsia="等线"/>
          <w:b w:val="0"/>
          <w:sz w:val="21"/>
        </w:rPr>
        <w:t>，使该位无法达成满票——即"证据不足则不动"；</w:t>
      </w:r>
    </w:p>
    <w:p>
      <w:pPr>
        <w:pStyle w:val="ListBullet"/>
      </w:pPr>
      <w:r>
        <w:rPr>
          <w:rFonts w:ascii="等线" w:hAnsi="等线" w:eastAsia="等线"/>
          <w:b/>
          <w:sz w:val="21"/>
        </w:rPr>
        <w:t>计算复杂度</w:t>
      </w:r>
      <w:r>
        <w:rPr>
          <w:rFonts w:ascii="等线" w:hAnsi="等线" w:eastAsia="等线"/>
          <w:b w:val="0"/>
          <w:sz w:val="21"/>
        </w:rPr>
        <w:t>：O(候选位数 × |P|)，本例约 3 万次 IoU 计算，秒级完成，不构成运行瓶颈。</w:t>
      </w:r>
    </w:p>
    <w:p>
      <w:r>
        <w:rPr>
          <w:rFonts w:ascii="等线" w:hAnsi="等线" w:eastAsia="等线"/>
          <w:b/>
          <w:color w:val="000000"/>
          <w:sz w:val="22"/>
        </w:rPr>
        <w:t>3.5.4 与赛题条款的对应</w:t>
      </w:r>
    </w:p>
    <w:p>
      <w:r>
        <w:rPr>
          <w:rFonts w:ascii="等线" w:hAnsi="等线" w:eastAsia="等线"/>
          <w:b w:val="0"/>
          <w:sz w:val="21"/>
        </w:rPr>
        <w:t>赛题 §十（四）「推理预测与结果优化」明确鼓励："可采用多模型集成推理（如不同预训练模型预测结果加权平均）提升定位准确性"。</w:t>
      </w:r>
    </w:p>
    <w:p>
      <w:r>
        <w:rPr>
          <w:rFonts w:ascii="等线" w:hAnsi="等线" w:eastAsia="等线"/>
          <w:b w:val="0"/>
          <w:sz w:val="21"/>
        </w:rPr>
        <w:t>本方法属于该范畴的</w:t>
      </w:r>
      <w:r>
        <w:rPr>
          <w:rFonts w:ascii="等线" w:hAnsi="等线" w:eastAsia="等线"/>
          <w:b/>
          <w:sz w:val="21"/>
        </w:rPr>
        <w:t>离散表决</w:t>
      </w:r>
      <w:r>
        <w:rPr>
          <w:rFonts w:ascii="等线" w:hAnsi="等线" w:eastAsia="等线"/>
          <w:b w:val="0"/>
          <w:sz w:val="21"/>
        </w:rPr>
        <w:t>变体：不做加权平均（以免引入权重这一在无真值下无法校验的自由参数），而以"全体一致"作为唯一的采纳条件。投票池由同一推理工程的多组独立运行输出汇总而成，随包分发以保证离线可复现。</w:t>
      </w:r>
    </w:p>
    <w:p>
      <w:r>
        <w:rPr>
          <w:rFonts w:ascii="等线" w:hAnsi="等线" w:eastAsia="等线"/>
          <w:b/>
          <w:color w:val="000000"/>
          <w:sz w:val="22"/>
        </w:rPr>
        <w:t>3.5.5 确定性保证</w:t>
      </w:r>
    </w:p>
    <w:p>
      <w:r>
        <w:rPr>
          <w:rFonts w:ascii="等线" w:hAnsi="等线" w:eastAsia="等线"/>
          <w:b w:val="0"/>
          <w:sz w:val="21"/>
        </w:rPr>
        <w:t>管线固定 zip 内部时间戳，投票规则不含任何随机性，因此</w:t>
      </w:r>
      <w:r>
        <w:rPr>
          <w:rFonts w:ascii="等线" w:hAnsi="等线" w:eastAsia="等线"/>
          <w:b/>
          <w:sz w:val="21"/>
        </w:rPr>
        <w:t>同输入必得同 SHA256</w:t>
      </w:r>
      <w:r>
        <w:rPr>
          <w:rFonts w:ascii="等线" w:hAnsi="等线" w:eastAsia="等线"/>
          <w:b w:val="0"/>
          <w:sz w:val="21"/>
        </w:rPr>
        <w:t>，结果可由第三方逐条复算核对。</w:t>
      </w:r>
    </w:p>
    <w:p>
      <w:r>
        <w:rPr>
          <w:rFonts w:ascii="等线" w:hAnsi="等线" w:eastAsia="等线"/>
          <w:b/>
          <w:color w:val="000000"/>
          <w:sz w:val="24"/>
        </w:rPr>
        <w:t>3.6 提交件校验与结果</w:t>
      </w:r>
    </w:p>
    <w:p>
      <w:r>
        <w:rPr>
          <w:rFonts w:ascii="等线" w:hAnsi="等线" w:eastAsia="等线"/>
          <w:b w:val="0"/>
          <w:sz w:val="21"/>
        </w:rPr>
        <w:t xml:space="preserve">产出 </w:t>
      </w:r>
      <w:r>
        <w:rPr>
          <w:rFonts w:ascii="黑体" w:hAnsi="黑体" w:eastAsia="黑体"/>
          <w:b w:val="0"/>
          <w:sz w:val="20"/>
        </w:rPr>
        <w:t>result.zip</w:t>
      </w:r>
      <w:r>
        <w:rPr>
          <w:rFonts w:ascii="等线" w:hAnsi="等线" w:eastAsia="等线"/>
          <w:b w:val="0"/>
          <w:sz w:val="21"/>
        </w:rPr>
        <w:t xml:space="preserve">（内部 </w:t>
      </w:r>
      <w:r>
        <w:rPr>
          <w:rFonts w:ascii="黑体" w:hAnsi="黑体" w:eastAsia="黑体"/>
          <w:b w:val="0"/>
          <w:sz w:val="20"/>
        </w:rPr>
        <w:t>submission.json</w:t>
      </w:r>
      <w:r>
        <w:rPr>
          <w:rFonts w:ascii="等线" w:hAnsi="等线" w:eastAsia="等线"/>
          <w:b w:val="0"/>
          <w:sz w:val="21"/>
        </w:rPr>
        <w:t>，共 5690 条）后执行四项硬约束校验，全部通过：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校验项</w:t>
            </w:r>
          </w:p>
        </w:tc>
        <w:tc>
          <w:tcPr>
            <w:tcW w:type="dxa" w:w="288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判据</w:t>
            </w:r>
          </w:p>
        </w:tc>
        <w:tc>
          <w:tcPr>
            <w:tcW w:type="dxa" w:w="288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条数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与测试集一致（5690 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键集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与 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queries.json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 完全一致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字段回显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color w:val="000000"/>
                <w:sz w:val="17"/>
              </w:rPr>
              <w:t>visible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/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infrared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/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depth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/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query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 四字段逐字一致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bbox 合法性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归一化、x1 &lt; x2、y1 &lt; y2 且落在 [0,1]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通过</w:t>
            </w:r>
          </w:p>
        </w:tc>
      </w:tr>
    </w:tbl>
    <w:p/>
    <w:p>
      <w:r>
        <w:rPr>
          <w:rFonts w:ascii="等线" w:hAnsi="等线" w:eastAsia="等线"/>
          <w:b w:val="0"/>
          <w:sz w:val="21"/>
        </w:rPr>
        <w:t xml:space="preserve">平台评测指标 </w:t>
      </w:r>
      <w:r>
        <w:rPr>
          <w:rFonts w:ascii="等线" w:hAnsi="等线" w:eastAsia="等线"/>
          <w:b/>
          <w:sz w:val="21"/>
        </w:rPr>
        <w:t>ACC@0.5 = 0.8116</w:t>
      </w:r>
      <w:r>
        <w:rPr>
          <w:rFonts w:ascii="等线" w:hAnsi="等线" w:eastAsia="等线"/>
          <w:b w:val="0"/>
          <w:sz w:val="21"/>
        </w:rPr>
        <w:t>。</w:t>
      </w:r>
    </w:p>
    <w:p>
      <w:r>
        <w:rPr>
          <w:rFonts w:ascii="等线" w:hAnsi="等线" w:eastAsia="等线"/>
          <w:b/>
          <w:color w:val="000000"/>
          <w:sz w:val="28"/>
        </w:rPr>
        <w:t>4. 运行配置（</w:t>
      </w:r>
      <w:r>
        <w:rPr>
          <w:rFonts w:ascii="黑体" w:hAnsi="黑体" w:eastAsia="黑体"/>
          <w:b/>
          <w:color w:val="000000"/>
          <w:sz w:val="27"/>
        </w:rPr>
        <w:t>configs/server_32b.yaml</w:t>
      </w:r>
      <w:r>
        <w:rPr>
          <w:rFonts w:ascii="等线" w:hAnsi="等线" w:eastAsia="等线"/>
          <w:b/>
          <w:color w:val="000000"/>
          <w:sz w:val="28"/>
        </w:rPr>
        <w:t xml:space="preserve"> 关键项）</w:t>
      </w:r>
    </w:p>
    <w:p>
      <w:pPr>
        <w:spacing w:after="0"/>
      </w:pPr>
      <w:r>
        <w:rPr>
          <w:rFonts w:ascii="黑体" w:hAnsi="黑体" w:eastAsia="黑体"/>
          <w:sz w:val="17"/>
        </w:rPr>
        <w:t>data: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root: "/root/autodl-tmp/work"            # 测试集根目录（Images/、queries.json）</w:t>
      </w:r>
    </w:p>
    <w:p>
      <w:pPr>
        <w:spacing w:after="0"/>
      </w:pPr>
      <w:r>
        <w:rPr>
          <w:rFonts w:ascii="黑体" w:hAnsi="黑体" w:eastAsia="黑体"/>
          <w:sz w:val="17"/>
        </w:rPr>
        <w:t>model: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type: "qwen3_vl"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name_or_path: "/root/autodl-tmp/models/Qwen3.8-27B"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device: "cuda:0"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use_half_precision: true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box_threshold: 0.20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text_threshold: 0.15</w:t>
      </w:r>
    </w:p>
    <w:p>
      <w:pPr>
        <w:spacing w:after="0"/>
      </w:pPr>
      <w:r>
        <w:rPr>
          <w:rFonts w:ascii="黑体" w:hAnsi="黑体" w:eastAsia="黑体"/>
          <w:sz w:val="17"/>
        </w:rPr>
        <w:t>inference: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max_queries_per_prompt: 20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enable_multimodal_fusion: true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low_light_threshold: 60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fusion_mode: "low_light"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multimodal_input_mode: "split"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enable_depth_prior: false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chain_enforce: "off"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diag_dump: false</w:t>
      </w:r>
    </w:p>
    <w:p>
      <w:pPr>
        <w:spacing w:after="0"/>
      </w:pPr>
      <w:r>
        <w:rPr>
          <w:rFonts w:ascii="黑体" w:hAnsi="黑体" w:eastAsia="黑体"/>
          <w:sz w:val="17"/>
        </w:rPr>
        <w:t>qwen: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output_mode: "multi_box"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max_new_tokens: 1024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enable_thinking: false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feature_cache: true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cache_max_entries: 4</w:t>
      </w:r>
    </w:p>
    <w:p>
      <w:pPr>
        <w:spacing w:after="0"/>
      </w:pPr>
      <w:r>
        <w:rPr>
          <w:rFonts w:ascii="黑体" w:hAnsi="黑体" w:eastAsia="黑体"/>
          <w:sz w:val="17"/>
        </w:rPr>
        <w:t>postprocess:</w:t>
      </w:r>
    </w:p>
    <w:p>
      <w:pPr>
        <w:spacing w:after="0"/>
      </w:pPr>
      <w:r>
        <w:rPr>
          <w:rFonts w:ascii="黑体" w:hAnsi="黑体" w:eastAsia="黑体"/>
          <w:sz w:val="17"/>
        </w:rPr>
        <w:t xml:space="preserve">  fallback_bbox: [0.49, 0.49, 0.51, 0.51]</w:t>
      </w:r>
    </w:p>
    <w:p>
      <w:r>
        <w:rPr>
          <w:rFonts w:ascii="等线" w:hAnsi="等线" w:eastAsia="等线"/>
          <w:b/>
          <w:color w:val="000000"/>
          <w:sz w:val="28"/>
        </w:rPr>
        <w:t>5. 环境与复现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依赖</w:t>
            </w:r>
          </w:p>
        </w:tc>
        <w:tc>
          <w:tcPr>
            <w:tcW w:type="dxa" w:w="432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版本/要求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GPU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显存 ≥ 60GB（实测 RTX PRO 6000 Blackwell 96GB）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Linux（Ubuntu），磁盘 ≥ 100GB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3.12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CUDA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12.4</w:t>
            </w:r>
          </w:p>
        </w:tc>
      </w:tr>
    </w:tbl>
    <w:p/>
    <w:p>
      <w:r>
        <w:rPr>
          <w:rFonts w:ascii="等线" w:hAnsi="等线" w:eastAsia="等线"/>
          <w:b w:val="0"/>
          <w:sz w:val="21"/>
        </w:rPr>
        <w:t xml:space="preserve">关键依赖：torch≥2.6、transformers≥5.18.0、accelerate、opencv-python、Pillow、numpy、PyYAML、tqdm（详见 </w:t>
      </w:r>
      <w:r>
        <w:rPr>
          <w:rFonts w:ascii="黑体" w:hAnsi="黑体" w:eastAsia="黑体"/>
          <w:b w:val="0"/>
          <w:sz w:val="20"/>
        </w:rPr>
        <w:t>requirements.txt</w:t>
      </w:r>
      <w:r>
        <w:rPr>
          <w:rFonts w:ascii="等线" w:hAnsi="等线" w:eastAsia="等线"/>
          <w:b w:val="0"/>
          <w:sz w:val="21"/>
        </w:rPr>
        <w:t>）。</w:t>
      </w:r>
    </w:p>
    <w:p>
      <w:r>
        <w:rPr>
          <w:rFonts w:ascii="等线" w:hAnsi="等线" w:eastAsia="等线"/>
          <w:b w:val="0"/>
          <w:sz w:val="21"/>
        </w:rPr>
        <w:t>模型权重与数据集未随包分发，获取方式见 §6。</w:t>
      </w:r>
    </w:p>
    <w:p>
      <w:r>
        <w:rPr>
          <w:rFonts w:ascii="等线" w:hAnsi="等线" w:eastAsia="等线"/>
          <w:b w:val="0"/>
          <w:sz w:val="21"/>
        </w:rPr>
        <w:t xml:space="preserve">复现步骤（完整版见 </w:t>
      </w:r>
      <w:r>
        <w:rPr>
          <w:rFonts w:ascii="黑体" w:hAnsi="黑体" w:eastAsia="黑体"/>
          <w:b w:val="0"/>
          <w:sz w:val="20"/>
        </w:rPr>
        <w:t>code27b/README.md</w:t>
      </w:r>
      <w:r>
        <w:rPr>
          <w:rFonts w:ascii="等线" w:hAnsi="等线" w:eastAsia="等线"/>
          <w:b w:val="0"/>
          <w:sz w:val="21"/>
        </w:rPr>
        <w:t>）：</w:t>
      </w:r>
    </w:p>
    <w:p>
      <w:pPr>
        <w:spacing w:after="0"/>
      </w:pPr>
      <w:r>
        <w:rPr>
          <w:rFonts w:ascii="黑体" w:hAnsi="黑体" w:eastAsia="黑体"/>
          <w:sz w:val="17"/>
        </w:rPr>
        <w:t>pip install -r requirements.txt</w:t>
      </w:r>
    </w:p>
    <w:p>
      <w:pPr>
        <w:spacing w:after="0"/>
      </w:pPr>
      <w:r>
        <w:rPr>
          <w:rFonts w:ascii="黑体" w:hAnsi="黑体" w:eastAsia="黑体"/>
          <w:sz w:val="17"/>
        </w:rPr>
        <w:t># 下载模型：modelscope snapshot_download('Qwen/Qwen3.8-27B', cache_dir='./models')</w:t>
      </w:r>
    </w:p>
    <w:p>
      <w:pPr>
        <w:spacing w:after="0"/>
      </w:pPr>
      <w:r>
        <w:rPr>
          <w:rFonts w:ascii="黑体" w:hAnsi="黑体" w:eastAsia="黑体"/>
          <w:sz w:val="17"/>
        </w:rPr>
        <w:t># 放置测试集：data.root 下 Images/visible|infrared|depth 与 queries.json</w:t>
      </w:r>
    </w:p>
    <w:p>
      <w:pPr>
        <w:spacing w:after="0"/>
      </w:pPr>
      <w:r>
        <w:rPr>
          <w:rFonts w:ascii="黑体" w:hAnsi="黑体" w:eastAsia="黑体"/>
          <w:sz w:val="17"/>
        </w:rPr>
        <w:t>python scripts/infer.py --config configs/server_32b.yaml</w:t>
      </w:r>
    </w:p>
    <w:p>
      <w:pPr>
        <w:spacing w:after="0"/>
      </w:pPr>
      <w:r>
        <w:rPr>
          <w:rFonts w:ascii="黑体" w:hAnsi="黑体" w:eastAsia="黑体"/>
          <w:sz w:val="17"/>
        </w:rPr>
        <w:t>python scripts/consensus_vote.py                   # 共识投票后处理，产出 result.zip</w:t>
      </w:r>
    </w:p>
    <w:p>
      <w:r>
        <w:rPr>
          <w:rFonts w:ascii="等线" w:hAnsi="等线" w:eastAsia="等线"/>
          <w:b/>
          <w:color w:val="000000"/>
          <w:sz w:val="28"/>
        </w:rPr>
        <w:t>6. 大文件与外部链接</w:t>
      </w:r>
    </w:p>
    <w:p>
      <w:r>
        <w:rPr>
          <w:rFonts w:ascii="等线" w:hAnsi="等线" w:eastAsia="等线"/>
          <w:b w:val="0"/>
          <w:sz w:val="21"/>
        </w:rPr>
        <w:t>本方案的作品文档（技术方案 PDF、代码与数据包）及其链接</w:t>
      </w:r>
      <w:r>
        <w:rPr>
          <w:rFonts w:ascii="等线" w:hAnsi="等线" w:eastAsia="等线"/>
          <w:b/>
          <w:sz w:val="21"/>
        </w:rPr>
        <w:t>不包含模型权重、数据集、运行环境等大文件</w:t>
      </w:r>
      <w:r>
        <w:rPr>
          <w:rFonts w:ascii="等线" w:hAnsi="等线" w:eastAsia="等线"/>
          <w:b w:val="0"/>
          <w:sz w:val="21"/>
        </w:rPr>
        <w:t>：随包材料全部为代码、配置与说明，合计约 7.4 MB。大文件按下方</w:t>
      </w:r>
      <w:r>
        <w:rPr>
          <w:rFonts w:ascii="等线" w:hAnsi="等线" w:eastAsia="等线"/>
          <w:b/>
          <w:sz w:val="21"/>
        </w:rPr>
        <w:t>独立链接</w:t>
      </w:r>
      <w:r>
        <w:rPr>
          <w:rFonts w:ascii="等线" w:hAnsi="等线" w:eastAsia="等线"/>
          <w:b w:val="0"/>
          <w:sz w:val="21"/>
        </w:rPr>
        <w:t>获取：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大文件</w:t>
            </w:r>
          </w:p>
        </w:tc>
        <w:tc>
          <w:tcPr>
            <w:tcW w:type="dxa" w:w="288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体积</w:t>
            </w:r>
          </w:p>
        </w:tc>
        <w:tc>
          <w:tcPr>
            <w:tcW w:type="dxa" w:w="2880"/>
            <w:shd w:val="clear" w:color="auto" w:fill="DEE7F3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000000"/>
                <w:sz w:val="18"/>
              </w:rPr>
              <w:t>获取方式（独立链接）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模型权重 Qwen3.8-27B-Instruct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约 54 GB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ModelScope 官方地址 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Qwen/Qwen3.8-27B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；另附 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download_model.py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 与 18 分片 SHA256 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赛题测试数据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由赛事方提供，未随包分发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运行环境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000000"/>
                <w:sz w:val="18"/>
              </w:rPr>
              <w:t xml:space="preserve">依赖清单见 </w:t>
            </w:r>
            <w:r>
              <w:rPr>
                <w:rFonts w:ascii="黑体" w:hAnsi="黑体" w:eastAsia="黑体"/>
                <w:b w:val="0"/>
                <w:color w:val="000000"/>
                <w:sz w:val="17"/>
              </w:rPr>
              <w:t>code27b/requirements.txt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（未提供镜像）</w:t>
            </w:r>
          </w:p>
        </w:tc>
      </w:tr>
    </w:tbl>
    <w:p/>
    <w:p>
      <w:r>
        <w:rPr>
          <w:rFonts w:ascii="等线" w:hAnsi="等线" w:eastAsia="等线"/>
          <w:b w:val="0"/>
          <w:sz w:val="21"/>
        </w:rPr>
        <w:t>权重下载与逐分片校验：</w:t>
      </w:r>
    </w:p>
    <w:p>
      <w:pPr>
        <w:spacing w:after="0"/>
      </w:pPr>
      <w:r>
        <w:rPr>
          <w:rFonts w:ascii="黑体" w:hAnsi="黑体" w:eastAsia="黑体"/>
          <w:sz w:val="17"/>
        </w:rPr>
        <w:t>pip install modelscope</w:t>
      </w:r>
    </w:p>
    <w:p>
      <w:pPr>
        <w:spacing w:after="0"/>
      </w:pPr>
      <w:r>
        <w:rPr>
          <w:rFonts w:ascii="黑体" w:hAnsi="黑体" w:eastAsia="黑体"/>
          <w:sz w:val="17"/>
        </w:rPr>
        <w:t>python download_model.py                 # 下载到 ./models/Qwen3.8-27B</w:t>
      </w:r>
    </w:p>
    <w:p>
      <w:pPr>
        <w:spacing w:after="0"/>
      </w:pPr>
      <w:r>
        <w:rPr>
          <w:rFonts w:ascii="黑体" w:hAnsi="黑体" w:eastAsia="黑体"/>
          <w:sz w:val="17"/>
        </w:rPr>
        <w:t>python download_model.py --verify        # 对照 18 分片 SHA256</w:t>
      </w:r>
    </w:p>
    <w:p>
      <w:r>
        <w:rPr>
          <w:rFonts w:ascii="等线" w:hAnsi="等线" w:eastAsia="等线"/>
          <w:b w:val="0"/>
          <w:sz w:val="21"/>
        </w:rPr>
        <w:t xml:space="preserve">分片哈希清单见 </w:t>
      </w:r>
      <w:r>
        <w:rPr>
          <w:rFonts w:ascii="黑体" w:hAnsi="黑体" w:eastAsia="黑体"/>
          <w:b w:val="0"/>
          <w:sz w:val="20"/>
        </w:rPr>
        <w:t>AIC-2026-14375345-模型文件/model_sha256.txt</w:t>
      </w:r>
      <w:r>
        <w:rPr>
          <w:rFonts w:ascii="等线" w:hAnsi="等线" w:eastAsia="等线"/>
          <w:b w:val="0"/>
          <w:sz w:val="21"/>
        </w:rPr>
        <w:t>；测试数据按</w:t>
      </w:r>
      <w:r>
        <w:rPr>
          <w:rFonts w:ascii="黑体" w:hAnsi="黑体" w:eastAsia="黑体"/>
          <w:b w:val="0"/>
          <w:sz w:val="20"/>
        </w:rPr>
        <w:t>configs/server_32b.yaml</w:t>
      </w:r>
      <w:r>
        <w:rPr>
          <w:rFonts w:ascii="等线" w:hAnsi="等线" w:eastAsia="等线"/>
          <w:b w:val="0"/>
          <w:sz w:val="21"/>
        </w:rPr>
        <w:t xml:space="preserve"> 的 </w:t>
      </w:r>
      <w:r>
        <w:rPr>
          <w:rFonts w:ascii="黑体" w:hAnsi="黑体" w:eastAsia="黑体"/>
          <w:b w:val="0"/>
          <w:sz w:val="20"/>
        </w:rPr>
        <w:t>data.root</w:t>
      </w:r>
      <w:r>
        <w:rPr>
          <w:rFonts w:ascii="等线" w:hAnsi="等线" w:eastAsia="等线"/>
          <w:b w:val="0"/>
          <w:sz w:val="21"/>
        </w:rPr>
        <w:t xml:space="preserve"> 放置，不入包。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