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黑体"/>
          <w:color w:val="41D87E"/>
          <w:sz w:val="32"/>
        </w:rPr>
        <w:t>线口监测午报 · 2026年08月10日(周一)</w:t>
      </w:r>
    </w:p>
    <w:p>
      <w:r>
        <w:rPr>
          <w:rFonts w:ascii="Times New Roman" w:hAnsi="Times New Roman" w:eastAsia="宋体"/>
          <w:color w:val="888888"/>
          <w:sz w:val="18"/>
        </w:rPr>
        <w:t>监测窗口:近48小时 | 生成时间:2026-08-10 14:02</w:t>
      </w:r>
    </w:p>
    <w:p>
      <w:pPr>
        <w:pStyle w:val="Heading2"/>
      </w:pPr>
      <w:r>
        <w:rPr>
          <w:rFonts w:ascii="Times New Roman" w:hAnsi="Times New Roman" w:eastAsia="黑体"/>
          <w:color w:val="41D87E"/>
          <w:sz w:val="28"/>
        </w:rPr>
        <w:t>今日要闻速览</w:t>
      </w:r>
    </w:p>
    <w:p>
      <w:r>
        <w:rPr>
          <w:rFonts w:ascii="Times New Roman" w:hAnsi="Times New Roman" w:eastAsia="宋体"/>
          <w:b/>
          <w:sz w:val="21"/>
        </w:rPr>
        <w:t xml:space="preserve">1. </w:t>
      </w:r>
      <w:r>
        <w:rPr>
          <w:rFonts w:ascii="Times New Roman" w:hAnsi="Times New Roman" w:eastAsia="宋体"/>
          <w:b/>
          <w:color w:val="41D87E"/>
          <w:sz w:val="21"/>
        </w:rPr>
        <w:t>【本地】</w:t>
      </w:r>
      <w:r>
        <w:rPr>
          <w:rFonts w:ascii="Times New Roman" w:hAnsi="Times New Roman" w:eastAsia="宋体"/>
          <w:sz w:val="21"/>
        </w:rPr>
        <w:t>全网预约5000万、定档9月，王者IP新作又炸场了——腾讯《王者荣耀》IP新游《王者万象棋》官宣定档9月，全网预约量破5000万，融合MOBA策略与棋盘对战玩法，依托王者庞大用户基础与广州研发团队支撑，有望成为暑期档现象级产品。(GameLook)</w:t>
      </w:r>
    </w:p>
    <w:p>
      <w:r>
        <w:rPr>
          <w:rFonts w:ascii="Times New Roman" w:hAnsi="Times New Roman" w:eastAsia="宋体"/>
          <w:b/>
          <w:sz w:val="21"/>
        </w:rPr>
        <w:t xml:space="preserve">2. </w:t>
      </w:r>
      <w:r>
        <w:rPr>
          <w:rFonts w:ascii="Times New Roman" w:hAnsi="Times New Roman" w:eastAsia="宋体"/>
          <w:b/>
          <w:color w:val="41D87E"/>
          <w:sz w:val="21"/>
        </w:rPr>
        <w:t>【本地】</w:t>
      </w:r>
      <w:r>
        <w:rPr>
          <w:rFonts w:ascii="Times New Roman" w:hAnsi="Times New Roman" w:eastAsia="宋体"/>
          <w:sz w:val="21"/>
        </w:rPr>
        <w:t>全球首个！龙眼荔枝杂交新品种“脆蜜”今年终于上市，38元一斤——由华南农业大学育成的全球首个龙眼荔枝杂交品种‘脆蜜’在广州从化举行现场观摩会并正式上市，售价38元/斤，兼具龙眼清甜与荔枝多汁特性，已获国家植物新品种授权，标志岭南特色水果种业创新重大突破。(IT之家)</w:t>
      </w:r>
    </w:p>
    <w:p>
      <w:r>
        <w:rPr>
          <w:rFonts w:ascii="Times New Roman" w:hAnsi="Times New Roman" w:eastAsia="宋体"/>
          <w:b/>
          <w:sz w:val="21"/>
        </w:rPr>
        <w:t xml:space="preserve">3. </w:t>
      </w:r>
      <w:r>
        <w:rPr>
          <w:rFonts w:ascii="Times New Roman" w:hAnsi="Times New Roman" w:eastAsia="宋体"/>
          <w:sz w:val="21"/>
        </w:rPr>
        <w:t>阿里千问开放平台上线，租房租车、寄快递等服务可对话办理——千问开放平台正式上线，支持手机、PC及AI眼镜三端接入，首批接入顺丰、自如、链家等十余领域服务商，用户可通过自然语言对话完成租房、租车、寄快递等高频本地生活服务，标志大模型从工具走向服务中枢。(IT之家)</w:t>
      </w:r>
    </w:p>
    <w:p>
      <w:r>
        <w:rPr>
          <w:rFonts w:ascii="Times New Roman" w:hAnsi="Times New Roman" w:eastAsia="宋体"/>
          <w:b/>
          <w:sz w:val="21"/>
        </w:rPr>
        <w:t xml:space="preserve">4. </w:t>
      </w:r>
      <w:r>
        <w:rPr>
          <w:rFonts w:ascii="Times New Roman" w:hAnsi="Times New Roman" w:eastAsia="宋体"/>
          <w:sz w:val="21"/>
        </w:rPr>
        <w:t>千问开放平台上线！手机PC眼镜三端覆盖：@一下就能租房租车、寄快递——阿里千问开放平台官宣覆盖APP、PC、AI眼镜三端，用户通过@调用即可完成租房、租车、寄快递等服务，顺丰、自如等首批伙伴已接入，推动大模型从‘问答工具’向‘服务操作系统’演进。(Bing新闻)</w:t>
      </w:r>
    </w:p>
    <w:p>
      <w:pPr>
        <w:pStyle w:val="Heading2"/>
      </w:pPr>
      <w:r>
        <w:rPr>
          <w:rFonts w:ascii="Times New Roman" w:hAnsi="Times New Roman" w:eastAsia="黑体"/>
          <w:sz w:val="28"/>
        </w:rPr>
        <w:t>AI/大模型</w:t>
      </w:r>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阿里千问开放平台上线，租房租车、寄快递等服务可对话办理</w:t>
      </w:r>
    </w:p>
    <w:p>
      <w:r>
        <w:rPr>
          <w:rFonts w:ascii="Times New Roman" w:hAnsi="Times New Roman" w:eastAsia="宋体"/>
          <w:color w:val="888888"/>
          <w:sz w:val="18"/>
        </w:rPr>
        <w:t>来源:IT之家 | 时间:08-10 10:16</w:t>
      </w:r>
    </w:p>
    <w:p>
      <w:r>
        <w:t>千问开放平台正式上线，支持手机、PC及AI眼镜三端接入，首批接入顺丰、自如、链家等十余领域服务商，用户可通过自然语言对话完成租房、租车、寄快递等高频本地生活服务，标志大模型从工具走向服务中枢。</w:t>
      </w:r>
    </w:p>
    <w:p>
      <w:r>
        <w:rPr>
          <w:rFonts w:ascii="Times New Roman" w:hAnsi="Times New Roman" w:eastAsia="宋体"/>
          <w:i/>
          <w:sz w:val="21"/>
        </w:rPr>
        <w:t>角度建议:聚焦广州本地生活服务商接入进展（如自如广州站、顺丰华南枢纽），采访用户实测体验与政务场景延伸可能</w:t>
      </w:r>
    </w:p>
    <w:p>
      <w:r>
        <w:rPr>
          <w:rFonts w:ascii="Times New Roman" w:hAnsi="Times New Roman" w:eastAsia="宋体"/>
          <w:sz w:val="18"/>
        </w:rPr>
        <w:t>链接:</w:t>
      </w:r>
      <w:hyperlink r:id="rId9">
        <w:r>
          <w:rPr>
            <w:color w:val="0563C1"/>
            <w:u w:val="single"/>
          </w:rPr>
          <w:t>阿里千问开放平台上线，租房租车、寄快递等服务可对话办理</w:t>
        </w:r>
      </w:hyperlink>
    </w:p>
    <w:p>
      <w:pPr>
        <w:pStyle w:val="Heading3"/>
      </w:pPr>
      <w:r>
        <w:rPr>
          <w:rFonts w:ascii="Times New Roman" w:hAnsi="Times New Roman" w:eastAsia="黑体"/>
          <w:b/>
          <w:color w:val="41D87E"/>
          <w:sz w:val="24"/>
        </w:rPr>
        <w:t>【A级·线索】</w:t>
      </w:r>
      <w:r>
        <w:rPr>
          <w:rFonts w:ascii="Times New Roman" w:hAnsi="Times New Roman" w:eastAsia="黑体"/>
          <w:b/>
          <w:color w:val="41D87E"/>
          <w:sz w:val="24"/>
        </w:rPr>
        <w:t>千问开放平台上线！手机PC眼镜三端覆盖：@一下就能租房租车、寄快递</w:t>
      </w:r>
    </w:p>
    <w:p>
      <w:r>
        <w:rPr>
          <w:rFonts w:ascii="Times New Roman" w:hAnsi="Times New Roman" w:eastAsia="宋体"/>
          <w:color w:val="888888"/>
          <w:sz w:val="18"/>
        </w:rPr>
        <w:t>来源:Bing新闻 | 时间:08-09 22:04</w:t>
      </w:r>
    </w:p>
    <w:p>
      <w:r>
        <w:t>阿里千问开放平台官宣覆盖APP、PC、AI眼镜三端，用户通过@调用即可完成租房、租车、寄快递等服务，顺丰、自如等首批伙伴已接入，推动大模型从‘问答工具’向‘服务操作系统’演进。</w:t>
      </w:r>
    </w:p>
    <w:p>
      <w:r>
        <w:rPr>
          <w:rFonts w:ascii="Times New Roman" w:hAnsi="Times New Roman" w:eastAsia="宋体"/>
          <w:i/>
          <w:sz w:val="21"/>
        </w:rPr>
        <w:t>角度建议:重点核查广州自如服务团队是否已接入该平台，并测试其在广佛同城化场景下的跨城租房响应效率</w:t>
      </w:r>
    </w:p>
    <w:p>
      <w:r>
        <w:rPr>
          <w:rFonts w:ascii="Times New Roman" w:hAnsi="Times New Roman" w:eastAsia="宋体"/>
          <w:sz w:val="18"/>
        </w:rPr>
        <w:t>链接:</w:t>
      </w:r>
      <w:hyperlink r:id="rId10">
        <w:r>
          <w:rPr>
            <w:color w:val="0563C1"/>
            <w:u w:val="single"/>
          </w:rPr>
          <w:t>千问开放平台上线！手机PC眼镜三端覆盖：@一下就能租房租车、寄快递</w:t>
        </w:r>
      </w:hyperlink>
    </w:p>
    <w:p>
      <w:pPr>
        <w:pStyle w:val="Heading3"/>
      </w:pPr>
      <w:r>
        <w:rPr>
          <w:rFonts w:ascii="Times New Roman" w:hAnsi="Times New Roman" w:eastAsia="黑体"/>
          <w:b/>
          <w:sz w:val="24"/>
        </w:rPr>
        <w:t>【B级·关注】</w:t>
      </w:r>
      <w:r>
        <w:rPr>
          <w:rFonts w:ascii="Times New Roman" w:hAnsi="Times New Roman" w:eastAsia="黑体"/>
          <w:b/>
          <w:sz w:val="24"/>
        </w:rPr>
        <w:t>吴声年度演讲首提“AI眼镜”，乐奇Rokid成全场焦点</w:t>
      </w:r>
    </w:p>
    <w:p>
      <w:r>
        <w:rPr>
          <w:rFonts w:ascii="Times New Roman" w:hAnsi="Times New Roman" w:eastAsia="宋体"/>
          <w:color w:val="888888"/>
          <w:sz w:val="18"/>
        </w:rPr>
        <w:t>来源:Bing新闻 | 时间:08-08 19:04</w:t>
      </w:r>
    </w:p>
    <w:p>
      <w:r>
        <w:t>场景实验室创始人吴声在香港演讲中首次系统阐述‘AI眼镜’作为下一代交互入口的价值逻辑，Rokid乐奇因自然交互体验成为焦点；其技术路径强调‘无感计算’与‘环境感知’，区别于纯AR显示路线。</w:t>
      </w:r>
    </w:p>
    <w:p>
      <w:r>
        <w:rPr>
          <w:rFonts w:ascii="Times New Roman" w:hAnsi="Times New Roman" w:eastAsia="宋体"/>
          <w:i/>
          <w:sz w:val="21"/>
        </w:rPr>
        <w:t>角度建议:深挖Rokid广州研发中心技术贡献，对比华为Vision Glass、雷鸟Max在湾区政企市场的落地节奏</w:t>
      </w:r>
    </w:p>
    <w:p>
      <w:r>
        <w:rPr>
          <w:rFonts w:ascii="Times New Roman" w:hAnsi="Times New Roman" w:eastAsia="宋体"/>
          <w:sz w:val="18"/>
        </w:rPr>
        <w:t>链接:</w:t>
      </w:r>
      <w:hyperlink r:id="rId11">
        <w:r>
          <w:rPr>
            <w:color w:val="0563C1"/>
            <w:u w:val="single"/>
          </w:rPr>
          <w:t>吴声年度演讲首提“AI眼镜”，乐奇Rokid成全场焦点</w:t>
        </w:r>
      </w:hyperlink>
    </w:p>
    <w:p>
      <w:pPr>
        <w:pStyle w:val="Heading3"/>
      </w:pPr>
      <w:r>
        <w:rPr>
          <w:rFonts w:ascii="Times New Roman" w:hAnsi="Times New Roman" w:eastAsia="黑体"/>
          <w:b/>
          <w:sz w:val="24"/>
        </w:rPr>
        <w:t>【B级·关注】</w:t>
      </w:r>
      <w:r>
        <w:rPr>
          <w:rFonts w:ascii="Times New Roman" w:hAnsi="Times New Roman" w:eastAsia="黑体"/>
          <w:b/>
          <w:sz w:val="24"/>
        </w:rPr>
        <w:t>DeepSeek真在招聘游戏开发！游戏引擎公司老板吐槽：“为何都想做游戏”？</w:t>
      </w:r>
    </w:p>
    <w:p>
      <w:r>
        <w:rPr>
          <w:rFonts w:ascii="Times New Roman" w:hAnsi="Times New Roman" w:eastAsia="宋体"/>
          <w:color w:val="888888"/>
          <w:sz w:val="18"/>
        </w:rPr>
        <w:t>来源:GameLook | 时间:08-10 09:48</w:t>
      </w:r>
    </w:p>
    <w:p>
      <w:r>
        <w:t>AGI公司DeepSeek近期密集招聘游戏开发人才，引发行业热议；有引擎公司负责人调侃‘连做AGI的都想做游戏’，折射出游戏作为AI技术最佳训练场与商业化出口的双重价值，也暴露人才争夺白热化。</w:t>
      </w:r>
    </w:p>
    <w:p>
      <w:r>
        <w:rPr>
          <w:rFonts w:ascii="Times New Roman" w:hAnsi="Times New Roman" w:eastAsia="宋体"/>
          <w:i/>
          <w:sz w:val="21"/>
        </w:rPr>
        <w:t>角度建议:联系广州趣丸、四三九九等游戏厂商，了解其与DeepSeek等大模型公司在NPC行为生成、剧情生成上的合作意向</w:t>
      </w:r>
    </w:p>
    <w:p>
      <w:r>
        <w:rPr>
          <w:rFonts w:ascii="Times New Roman" w:hAnsi="Times New Roman" w:eastAsia="宋体"/>
          <w:sz w:val="18"/>
        </w:rPr>
        <w:t>链接:</w:t>
      </w:r>
      <w:hyperlink r:id="rId12">
        <w:r>
          <w:rPr>
            <w:color w:val="0563C1"/>
            <w:u w:val="single"/>
          </w:rPr>
          <w:t>DeepSeek真在招聘游戏开发！游戏引擎公司老板吐槽：“为何都想做游戏”？</w:t>
        </w:r>
      </w:hyperlink>
    </w:p>
    <w:p>
      <w:pPr>
        <w:pStyle w:val="Heading3"/>
      </w:pPr>
      <w:r>
        <w:rPr>
          <w:rFonts w:ascii="Times New Roman" w:hAnsi="Times New Roman" w:eastAsia="黑体"/>
          <w:b/>
          <w:sz w:val="24"/>
        </w:rPr>
        <w:t>【B级·关注】</w:t>
      </w:r>
      <w:r>
        <w:rPr>
          <w:rFonts w:ascii="Times New Roman" w:hAnsi="Times New Roman" w:eastAsia="黑体"/>
          <w:b/>
          <w:sz w:val="24"/>
        </w:rPr>
        <w:t>Linux内核曝出18年历史漏洞SCTPhantom：存在于SCTP网络通信功能中、可提权控制宿主机</w:t>
      </w:r>
    </w:p>
    <w:p>
      <w:r>
        <w:rPr>
          <w:rFonts w:ascii="Times New Roman" w:hAnsi="Times New Roman" w:eastAsia="宋体"/>
          <w:color w:val="888888"/>
          <w:sz w:val="18"/>
        </w:rPr>
        <w:t>来源:IT之家 | 时间:08-10 13:45</w:t>
      </w:r>
    </w:p>
    <w:p>
      <w:r>
        <w:t>腾讯朱雀实验室披露Linux内核SCTP协议存在编号CVE-2026-64564的高危漏洞SCTPhantom，可导致远程提权，影响所有启用SCTP的服务器与云平台，修复补丁已发布，凸显开源安全治理紧迫性。</w:t>
      </w:r>
    </w:p>
    <w:p>
      <w:r>
        <w:rPr>
          <w:rFonts w:ascii="Times New Roman" w:hAnsi="Times New Roman" w:eastAsia="宋体"/>
          <w:i/>
          <w:sz w:val="21"/>
        </w:rPr>
        <w:t>角度建议:联系广州云服务商如易捷行云，核实其云平台SCTP服务启用情况与补丁部署进度</w:t>
      </w:r>
    </w:p>
    <w:p>
      <w:r>
        <w:rPr>
          <w:rFonts w:ascii="Times New Roman" w:hAnsi="Times New Roman" w:eastAsia="宋体"/>
          <w:sz w:val="18"/>
        </w:rPr>
        <w:t>链接:</w:t>
      </w:r>
      <w:hyperlink r:id="rId13">
        <w:r>
          <w:rPr>
            <w:color w:val="0563C1"/>
            <w:u w:val="single"/>
          </w:rPr>
          <w:t>Linux内核曝出18年历史漏洞SCTPhantom：存在于SCTP网络通信功能中、可提权控制宿主机</w:t>
        </w:r>
      </w:hyperlink>
    </w:p>
    <w:p>
      <w:pPr>
        <w:pStyle w:val="Heading3"/>
      </w:pPr>
      <w:r>
        <w:rPr>
          <w:rFonts w:ascii="Times New Roman" w:hAnsi="Times New Roman" w:eastAsia="黑体"/>
          <w:b/>
          <w:sz w:val="24"/>
        </w:rPr>
        <w:t>【B级·关注】</w:t>
      </w:r>
      <w:r>
        <w:rPr>
          <w:rFonts w:ascii="Times New Roman" w:hAnsi="Times New Roman" w:eastAsia="黑体"/>
          <w:b/>
          <w:sz w:val="24"/>
        </w:rPr>
        <w:t>阿维塔副总裁雍军不认为和华为的合作模式是“必要项”，当下最优解不代表永远绑定</w:t>
      </w:r>
    </w:p>
    <w:p>
      <w:r>
        <w:rPr>
          <w:rFonts w:ascii="Times New Roman" w:hAnsi="Times New Roman" w:eastAsia="宋体"/>
          <w:color w:val="888888"/>
          <w:sz w:val="18"/>
        </w:rPr>
        <w:t>来源:IT之家 | 时间:08-10 11:08</w:t>
      </w:r>
    </w:p>
    <w:p>
      <w:r>
        <w:t>阿维塔副总裁雍军公开表示与华为乾崑智驾合作是‘当下最优解’而非永久绑定，强调自研差异化能力；释放车企在智驾技术路线选择上的话语权回归信号，对华为ADS生态构成潜在变量。</w:t>
      </w:r>
    </w:p>
    <w:p>
      <w:r>
        <w:rPr>
          <w:rFonts w:ascii="Times New Roman" w:hAnsi="Times New Roman" w:eastAsia="宋体"/>
          <w:i/>
          <w:sz w:val="21"/>
        </w:rPr>
        <w:t>角度建议:对比广州小鹏、深圳比亚迪在智驾自研与合作间的平衡策略，研判粤系车企技术主权意识</w:t>
      </w:r>
    </w:p>
    <w:p>
      <w:r>
        <w:rPr>
          <w:rFonts w:ascii="Times New Roman" w:hAnsi="Times New Roman" w:eastAsia="宋体"/>
          <w:sz w:val="18"/>
        </w:rPr>
        <w:t>链接:</w:t>
      </w:r>
      <w:hyperlink r:id="rId14">
        <w:r>
          <w:rPr>
            <w:color w:val="0563C1"/>
            <w:u w:val="single"/>
          </w:rPr>
          <w:t>阿维塔副总裁雍军不认为和华为的合作模式是“必要项”，当下最优解不代表永远绑定</w:t>
        </w:r>
      </w:hyperlink>
    </w:p>
    <w:p>
      <w:pPr>
        <w:pStyle w:val="Heading2"/>
      </w:pPr>
      <w:r>
        <w:rPr>
          <w:rFonts w:ascii="Times New Roman" w:hAnsi="Times New Roman" w:eastAsia="黑体"/>
          <w:sz w:val="28"/>
        </w:rPr>
        <w:t>机器人/AI硬件</w:t>
      </w:r>
    </w:p>
    <w:p>
      <w:pPr>
        <w:pStyle w:val="Heading3"/>
      </w:pPr>
      <w:r>
        <w:rPr>
          <w:rFonts w:ascii="Times New Roman" w:hAnsi="Times New Roman" w:eastAsia="黑体"/>
          <w:b/>
          <w:sz w:val="24"/>
        </w:rPr>
        <w:t>【B级·关注】</w:t>
      </w:r>
      <w:r>
        <w:rPr>
          <w:rFonts w:ascii="Times New Roman" w:hAnsi="Times New Roman" w:eastAsia="黑体"/>
          <w:b/>
          <w:sz w:val="24"/>
        </w:rPr>
        <w:t>大疆错失宇树数十亿市值引热议：曾是最大外部股东，2019年退出</w:t>
      </w:r>
    </w:p>
    <w:p>
      <w:r>
        <w:rPr>
          <w:rFonts w:ascii="Times New Roman" w:hAnsi="Times New Roman" w:eastAsia="宋体"/>
          <w:color w:val="888888"/>
          <w:sz w:val="18"/>
        </w:rPr>
        <w:t>来源:IT之家 | 时间:08-10 13:26</w:t>
      </w:r>
    </w:p>
    <w:p>
      <w:r>
        <w:t>宇树科技启动A股申购，发行价150.80元/股，上市市值约609.93亿元，成‘人形机器人第一股’；大疆曾为最大外部股东但于2019年退出，引发对国产机器人生态布局与资本路径的深度反思。</w:t>
      </w:r>
    </w:p>
    <w:p>
      <w:r>
        <w:rPr>
          <w:rFonts w:ascii="Times New Roman" w:hAnsi="Times New Roman" w:eastAsia="宋体"/>
          <w:i/>
          <w:sz w:val="21"/>
        </w:rPr>
        <w:t>角度建议:联动广州黄埔区机器人产业园、深圳优必选等湾区企业，对比分析粤港机器人产业资本协同现状与错位风险</w:t>
      </w:r>
    </w:p>
    <w:p>
      <w:r>
        <w:rPr>
          <w:rFonts w:ascii="Times New Roman" w:hAnsi="Times New Roman" w:eastAsia="宋体"/>
          <w:sz w:val="18"/>
        </w:rPr>
        <w:t>链接:</w:t>
      </w:r>
      <w:hyperlink r:id="rId15">
        <w:r>
          <w:rPr>
            <w:color w:val="0563C1"/>
            <w:u w:val="single"/>
          </w:rPr>
          <w:t>大疆错失宇树数十亿市值引热议：曾是最大外部股东，2019年退出</w:t>
        </w:r>
      </w:hyperlink>
    </w:p>
    <w:p>
      <w:pPr>
        <w:pStyle w:val="Heading3"/>
      </w:pPr>
      <w:r>
        <w:rPr>
          <w:rFonts w:ascii="Times New Roman" w:hAnsi="Times New Roman" w:eastAsia="黑体"/>
          <w:b/>
          <w:sz w:val="24"/>
        </w:rPr>
        <w:t>【B级·关注】</w:t>
      </w:r>
      <w:r>
        <w:rPr>
          <w:rFonts w:ascii="Times New Roman" w:hAnsi="Times New Roman" w:eastAsia="黑体"/>
          <w:b/>
          <w:sz w:val="24"/>
        </w:rPr>
        <w:t>数十亿美元机器人公司，为何都盯上了叠衣服</w:t>
      </w:r>
    </w:p>
    <w:p>
      <w:r>
        <w:rPr>
          <w:rFonts w:ascii="Times New Roman" w:hAnsi="Times New Roman" w:eastAsia="宋体"/>
          <w:color w:val="888888"/>
          <w:sz w:val="18"/>
        </w:rPr>
        <w:t>来源:IT之家 | 时间:08-10 12:55</w:t>
      </w:r>
    </w:p>
    <w:p>
      <w:r>
        <w:t>Figure AI、Sunday Robotics等全球头部家用机器人公司正将‘叠衣服’作为技术落地突破口，因其涵盖视觉识别、柔性抓取、空间推理等核心AI能力，且直击家庭高频痛点，融资总额达数十亿美元，预示服务机器人商业化拐点临近。</w:t>
      </w:r>
    </w:p>
    <w:p>
      <w:r>
        <w:rPr>
          <w:rFonts w:ascii="Times New Roman" w:hAnsi="Times New Roman" w:eastAsia="宋体"/>
          <w:i/>
          <w:sz w:val="21"/>
        </w:rPr>
        <w:t>角度建议:采访广州机器人企业云从科技、小鹏汇天在家庭场景的技术路线差异，对比‘叠衣’与‘扫地’‘送餐’的产业化优先级</w:t>
      </w:r>
    </w:p>
    <w:p>
      <w:r>
        <w:rPr>
          <w:rFonts w:ascii="Times New Roman" w:hAnsi="Times New Roman" w:eastAsia="宋体"/>
          <w:sz w:val="18"/>
        </w:rPr>
        <w:t>链接:</w:t>
      </w:r>
      <w:hyperlink r:id="rId16">
        <w:r>
          <w:rPr>
            <w:color w:val="0563C1"/>
            <w:u w:val="single"/>
          </w:rPr>
          <w:t>数十亿美元机器人公司，为何都盯上了叠衣服</w:t>
        </w:r>
      </w:hyperlink>
    </w:p>
    <w:p>
      <w:pPr>
        <w:pStyle w:val="Heading3"/>
      </w:pPr>
      <w:r>
        <w:rPr>
          <w:rFonts w:ascii="Times New Roman" w:hAnsi="Times New Roman" w:eastAsia="黑体"/>
          <w:b/>
          <w:sz w:val="24"/>
        </w:rPr>
        <w:t>【B级·关注】</w:t>
      </w:r>
      <w:r>
        <w:rPr>
          <w:rFonts w:ascii="Times New Roman" w:hAnsi="Times New Roman" w:eastAsia="黑体"/>
          <w:b/>
          <w:sz w:val="24"/>
        </w:rPr>
        <w:t>中兴TOPFLOW“直播神器”便携聚合网络设备发售：高通X75芯片、支持自插卡使用，2999元起</w:t>
      </w:r>
    </w:p>
    <w:p>
      <w:r>
        <w:rPr>
          <w:rFonts w:ascii="Times New Roman" w:hAnsi="Times New Roman" w:eastAsia="宋体"/>
          <w:color w:val="888888"/>
          <w:sz w:val="18"/>
        </w:rPr>
        <w:t>来源:IT之家 | 时间:08-10 10:27</w:t>
      </w:r>
    </w:p>
    <w:p>
      <w:r>
        <w:t>中兴推出面向移动直播与户外办公的TOPFLOW‘直播神器’，搭载高通X75芯片，支持4G/5G双模自插卡、多路聚合网络，内置AI降噪与画质增强，定价2999元起，填补专业级便携直播硬件市场空白。</w:t>
      </w:r>
    </w:p>
    <w:p>
      <w:r>
        <w:rPr>
          <w:rFonts w:ascii="Times New Roman" w:hAnsi="Times New Roman" w:eastAsia="宋体"/>
          <w:i/>
          <w:sz w:val="21"/>
        </w:rPr>
        <w:t>角度建议:走访广州番禺直播电商基地，验证其在‘村播’‘跨境直播’等本地高频场景的稳定性与带宽优势</w:t>
      </w:r>
    </w:p>
    <w:p>
      <w:r>
        <w:rPr>
          <w:rFonts w:ascii="Times New Roman" w:hAnsi="Times New Roman" w:eastAsia="宋体"/>
          <w:sz w:val="18"/>
        </w:rPr>
        <w:t>链接:</w:t>
      </w:r>
      <w:hyperlink r:id="rId17">
        <w:r>
          <w:rPr>
            <w:color w:val="0563C1"/>
            <w:u w:val="single"/>
          </w:rPr>
          <w:t>中兴TOPFLOW“直播神器”便携聚合网络设备发售：高通X75芯片、支持自插卡使用，2999元起</w:t>
        </w:r>
      </w:hyperlink>
    </w:p>
    <w:p>
      <w:pPr>
        <w:pStyle w:val="Heading3"/>
      </w:pPr>
      <w:r>
        <w:rPr>
          <w:rFonts w:ascii="Times New Roman" w:hAnsi="Times New Roman" w:eastAsia="黑体"/>
          <w:b/>
          <w:sz w:val="24"/>
        </w:rPr>
        <w:t>【B级·关注】</w:t>
      </w:r>
      <w:r>
        <w:rPr>
          <w:rFonts w:ascii="Times New Roman" w:hAnsi="Times New Roman" w:eastAsia="黑体"/>
          <w:b/>
          <w:sz w:val="24"/>
        </w:rPr>
        <w:t>小米2027届全球校园招聘启动：AI相关岗位需求增长50%，产研类占比70%</w:t>
      </w:r>
    </w:p>
    <w:p>
      <w:r>
        <w:rPr>
          <w:rFonts w:ascii="Times New Roman" w:hAnsi="Times New Roman" w:eastAsia="宋体"/>
          <w:color w:val="888888"/>
          <w:sz w:val="18"/>
        </w:rPr>
        <w:t>来源:IT之家 | 时间:08-10 11:56</w:t>
      </w:r>
    </w:p>
    <w:p>
      <w:r>
        <w:t>小米启动2027届校招，AI相关岗位需求同比增50%，产研类岗位占总招聘70%，重点布局大模型、机器人、智能座舱方向；释放国产科技企业加码前沿技术研发、构建自主人才梯队的明确信号。</w:t>
      </w:r>
    </w:p>
    <w:p>
      <w:r>
        <w:rPr>
          <w:rFonts w:ascii="Times New Roman" w:hAnsi="Times New Roman" w:eastAsia="宋体"/>
          <w:i/>
          <w:sz w:val="21"/>
        </w:rPr>
        <w:t>角度建议:对接华南理工、中山大学计算机学院，梳理粤籍毕业生投递小米AI岗的地域偏好与培养衔接机制</w:t>
      </w:r>
    </w:p>
    <w:p>
      <w:r>
        <w:rPr>
          <w:rFonts w:ascii="Times New Roman" w:hAnsi="Times New Roman" w:eastAsia="宋体"/>
          <w:sz w:val="18"/>
        </w:rPr>
        <w:t>链接:</w:t>
      </w:r>
      <w:hyperlink r:id="rId18">
        <w:r>
          <w:rPr>
            <w:color w:val="0563C1"/>
            <w:u w:val="single"/>
          </w:rPr>
          <w:t>小米2027届全球校园招聘启动：AI相关岗位需求增长50%，产研类占比70%</w:t>
        </w:r>
      </w:hyperlink>
    </w:p>
    <w:p>
      <w:pPr>
        <w:pStyle w:val="Heading2"/>
      </w:pPr>
      <w:r>
        <w:rPr>
          <w:rFonts w:ascii="Times New Roman" w:hAnsi="Times New Roman" w:eastAsia="黑体"/>
          <w:sz w:val="28"/>
        </w:rPr>
        <w:t>无人驾驶/低空/智慧出行</w:t>
      </w:r>
    </w:p>
    <w:p>
      <w:pPr>
        <w:pStyle w:val="Heading3"/>
      </w:pPr>
      <w:r>
        <w:rPr>
          <w:rFonts w:ascii="Times New Roman" w:hAnsi="Times New Roman" w:eastAsia="黑体"/>
          <w:b/>
          <w:sz w:val="24"/>
        </w:rPr>
        <w:t>【B级·关注】</w:t>
      </w:r>
      <w:r>
        <w:rPr>
          <w:rFonts w:ascii="Times New Roman" w:hAnsi="Times New Roman" w:eastAsia="黑体"/>
          <w:b/>
          <w:sz w:val="24"/>
        </w:rPr>
        <w:t>长安启源激光版车型老用户全部免费OTA升级至天枢领航Pro</w:t>
      </w:r>
    </w:p>
    <w:p>
      <w:r>
        <w:rPr>
          <w:rFonts w:ascii="Times New Roman" w:hAnsi="Times New Roman" w:eastAsia="宋体"/>
          <w:color w:val="888888"/>
          <w:sz w:val="18"/>
        </w:rPr>
        <w:t>来源:IT之家 | 时间:08-10 13:10</w:t>
      </w:r>
    </w:p>
    <w:p>
      <w:r>
        <w:t>长安启源宣布对激光雷达版全系车主免费推送‘天枢领航Pro’智驾系统OTA升级，覆盖2026年10月起分批次推送，功能强化城市NOA与无图智驾能力，体现车企对存量用户智能资产持续赋能的新范式。</w:t>
      </w:r>
    </w:p>
    <w:p>
      <w:r>
        <w:rPr>
          <w:rFonts w:ascii="Times New Roman" w:hAnsi="Times New Roman" w:eastAsia="宋体"/>
          <w:i/>
          <w:sz w:val="21"/>
        </w:rPr>
        <w:t>角度建议:调研广州广汽埃安、小鹏智驾中心对类似升级策略的响应，关注广东智能网联汽车OTA监管备案动态</w:t>
      </w:r>
    </w:p>
    <w:p>
      <w:r>
        <w:rPr>
          <w:rFonts w:ascii="Times New Roman" w:hAnsi="Times New Roman" w:eastAsia="宋体"/>
          <w:sz w:val="18"/>
        </w:rPr>
        <w:t>链接:</w:t>
      </w:r>
      <w:hyperlink r:id="rId19">
        <w:r>
          <w:rPr>
            <w:color w:val="0563C1"/>
            <w:u w:val="single"/>
          </w:rPr>
          <w:t>长安启源激光版车型老用户全部免费OTA升级至天枢领航Pro</w:t>
        </w:r>
      </w:hyperlink>
    </w:p>
    <w:p>
      <w:pPr>
        <w:pStyle w:val="Heading3"/>
      </w:pPr>
      <w:r>
        <w:rPr>
          <w:rFonts w:ascii="Times New Roman" w:hAnsi="Times New Roman" w:eastAsia="黑体"/>
          <w:b/>
          <w:sz w:val="24"/>
        </w:rPr>
        <w:t>【B级·关注|本地】</w:t>
      </w:r>
      <w:r>
        <w:rPr>
          <w:rFonts w:ascii="Times New Roman" w:hAnsi="Times New Roman" w:eastAsia="黑体"/>
          <w:b/>
          <w:sz w:val="24"/>
        </w:rPr>
        <w:t>我国的全球最快高铁CR450列车完成60万公里运用考核</w:t>
      </w:r>
    </w:p>
    <w:p>
      <w:r>
        <w:rPr>
          <w:rFonts w:ascii="Times New Roman" w:hAnsi="Times New Roman" w:eastAsia="宋体"/>
          <w:color w:val="888888"/>
          <w:sz w:val="18"/>
        </w:rPr>
        <w:t>来源:IT之家 | 时间:08-10 13:00</w:t>
      </w:r>
    </w:p>
    <w:p>
      <w:r>
        <w:t>中国中车研制的CR450动车组样车完成60万公里运用考核，验证其450km/h持续运营可靠性，为京沪、广深等干线提速奠定基础；考核数据将支撑国铁集团2027年线路试验计划。</w:t>
      </w:r>
    </w:p>
    <w:p>
      <w:r>
        <w:rPr>
          <w:rFonts w:ascii="Times New Roman" w:hAnsi="Times New Roman" w:eastAsia="宋体"/>
          <w:i/>
          <w:sz w:val="21"/>
        </w:rPr>
        <w:t>角度建议:聚焦广深港高铁是否列入首批CR450试验线路，采访广州局集团及佛山、东莞沿线站点升级准备</w:t>
      </w:r>
    </w:p>
    <w:p>
      <w:r>
        <w:rPr>
          <w:rFonts w:ascii="Times New Roman" w:hAnsi="Times New Roman" w:eastAsia="宋体"/>
          <w:sz w:val="18"/>
        </w:rPr>
        <w:t>链接:</w:t>
      </w:r>
      <w:hyperlink r:id="rId20">
        <w:r>
          <w:rPr>
            <w:color w:val="0563C1"/>
            <w:u w:val="single"/>
          </w:rPr>
          <w:t>我国的全球最快高铁CR450列车完成60万公里运用考核</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现代汽车在韩国启动首个公寓楼泊车机器人试点</w:t>
      </w:r>
    </w:p>
    <w:p>
      <w:r>
        <w:rPr>
          <w:rFonts w:ascii="Times New Roman" w:hAnsi="Times New Roman" w:eastAsia="宋体"/>
          <w:color w:val="888888"/>
          <w:sz w:val="18"/>
        </w:rPr>
        <w:t>来源:IT之家 | 时间:08-10 09:43</w:t>
      </w:r>
    </w:p>
    <w:p>
      <w:r>
        <w:t>现代汽车联合现代威亚等在韩国京畿道公寓启动全球首个泊车机器人商用试点，实现车辆自动入库、充电、调度全流程无人化，技术方案可适配立体车库与老旧小区改造场景，为国内智慧停车提供跨境参照。</w:t>
      </w:r>
    </w:p>
    <w:p>
      <w:r>
        <w:rPr>
          <w:rFonts w:ascii="Times New Roman" w:hAnsi="Times New Roman" w:eastAsia="宋体"/>
          <w:sz w:val="18"/>
        </w:rPr>
        <w:t>链接:</w:t>
      </w:r>
      <w:hyperlink r:id="rId21">
        <w:r>
          <w:rPr>
            <w:color w:val="0563C1"/>
            <w:u w:val="single"/>
          </w:rPr>
          <w:t>现代汽车在韩国启动首个公寓楼泊车机器人试点</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全新奇瑞捷途山海L7 PLUS将于8月18日上市，有望搭载猎鹰700智驾</w:t>
      </w:r>
    </w:p>
    <w:p>
      <w:r>
        <w:rPr>
          <w:rFonts w:ascii="Times New Roman" w:hAnsi="Times New Roman" w:eastAsia="宋体"/>
          <w:color w:val="888888"/>
          <w:sz w:val="18"/>
        </w:rPr>
        <w:t>来源:IT之家 | 时间:08-10 13:24</w:t>
      </w:r>
    </w:p>
    <w:p>
      <w:r>
        <w:t>奇瑞捷途山海L7 PLUS将于8月18日上市，预计搭载猎鹰700智能驾驶系统，支持城市NOA与自动泊车；作为面向年轻家庭的混动SUV，其智驾配置对标小鹏G6，加剧20万元级市场技术竞争。</w:t>
      </w:r>
    </w:p>
    <w:p>
      <w:r>
        <w:rPr>
          <w:rFonts w:ascii="Times New Roman" w:hAnsi="Times New Roman" w:eastAsia="宋体"/>
          <w:sz w:val="18"/>
        </w:rPr>
        <w:t>链接:</w:t>
      </w:r>
      <w:hyperlink r:id="rId22">
        <w:r>
          <w:rPr>
            <w:color w:val="0563C1"/>
            <w:u w:val="single"/>
          </w:rPr>
          <w:t>全新奇瑞捷途山海L7 PLUS将于8月18日上市，有望搭载猎鹰700智驾</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欧盟IRIS²卫星互联网规划扩展至348颗卫星，目标2029年前首次发射</w:t>
      </w:r>
    </w:p>
    <w:p>
      <w:r>
        <w:rPr>
          <w:rFonts w:ascii="Times New Roman" w:hAnsi="Times New Roman" w:eastAsia="宋体"/>
          <w:color w:val="888888"/>
          <w:sz w:val="18"/>
        </w:rPr>
        <w:t>来源:IT之家 | 时间:08-10 11:49</w:t>
      </w:r>
    </w:p>
    <w:p>
      <w:r>
        <w:t>欧盟签署IRIS²卫星星座实施协议，规模扩至348颗，覆盖通信、导航、遥感，目标2029年前首发；该计划与我国星网工程形成竞合关系，或将影响粤港澳大湾区低空经济与应急通信基建路径。</w:t>
      </w:r>
    </w:p>
    <w:p>
      <w:r>
        <w:rPr>
          <w:rFonts w:ascii="Times New Roman" w:hAnsi="Times New Roman" w:eastAsia="宋体"/>
          <w:sz w:val="18"/>
        </w:rPr>
        <w:t>链接:</w:t>
      </w:r>
      <w:hyperlink r:id="rId23">
        <w:r>
          <w:rPr>
            <w:color w:val="0563C1"/>
            <w:u w:val="single"/>
          </w:rPr>
          <w:t>欧盟IRIS²卫星互联网规划扩展至348颗卫星，目标2029年前首次发射</w:t>
        </w:r>
      </w:hyperlink>
    </w:p>
    <w:p>
      <w:pPr>
        <w:pStyle w:val="Heading2"/>
      </w:pPr>
      <w:r>
        <w:rPr>
          <w:rFonts w:ascii="Times New Roman" w:hAnsi="Times New Roman" w:eastAsia="黑体"/>
          <w:sz w:val="28"/>
        </w:rPr>
        <w:t>电商/直播/即时零售</w:t>
      </w:r>
    </w:p>
    <w:p>
      <w:pPr>
        <w:pStyle w:val="Heading3"/>
      </w:pPr>
      <w:r>
        <w:rPr>
          <w:rFonts w:ascii="Times New Roman" w:hAnsi="Times New Roman" w:eastAsia="黑体"/>
          <w:b/>
          <w:sz w:val="24"/>
        </w:rPr>
        <w:t>【B级·关注】</w:t>
      </w:r>
      <w:r>
        <w:rPr>
          <w:rFonts w:ascii="Times New Roman" w:hAnsi="Times New Roman" w:eastAsia="黑体"/>
          <w:b/>
          <w:sz w:val="24"/>
        </w:rPr>
        <w:t>最会买鸿蒙版2.70上架：订单微信提醒、悬浮底栏、三方登录、比价高返</w:t>
      </w:r>
    </w:p>
    <w:p>
      <w:r>
        <w:rPr>
          <w:rFonts w:ascii="Times New Roman" w:hAnsi="Times New Roman" w:eastAsia="宋体"/>
          <w:color w:val="888888"/>
          <w:sz w:val="18"/>
        </w:rPr>
        <w:t>来源:IT之家 | 时间:08-10 13:55</w:t>
      </w:r>
    </w:p>
    <w:p>
      <w:r>
        <w:t>专注购物返利的‘最会买’鸿蒙原生应用2.70版本上线，新增商品识别弹窗、微信订单实时提醒、悬浮底栏快捷比价等功能，支持淘宝、京东、拼多多、美团外卖、滴滴出行等20+平台，凸显鸿蒙生态商业服务能力跃升。</w:t>
      </w:r>
    </w:p>
    <w:p>
      <w:r>
        <w:rPr>
          <w:rFonts w:ascii="Times New Roman" w:hAnsi="Times New Roman" w:eastAsia="宋体"/>
          <w:i/>
          <w:sz w:val="21"/>
        </w:rPr>
        <w:t>角度建议:走访广州天河商圈直播基地，验证鸿蒙版在本地生活服务（如美团外卖、滴滴）返利落地实效</w:t>
      </w:r>
    </w:p>
    <w:p>
      <w:r>
        <w:rPr>
          <w:rFonts w:ascii="Times New Roman" w:hAnsi="Times New Roman" w:eastAsia="宋体"/>
          <w:sz w:val="18"/>
        </w:rPr>
        <w:t>链接:</w:t>
      </w:r>
      <w:hyperlink r:id="rId24">
        <w:r>
          <w:rPr>
            <w:color w:val="0563C1"/>
            <w:u w:val="single"/>
          </w:rPr>
          <w:t>最会买鸿蒙版2.70上架：订单微信提醒、悬浮底栏、三方登录、比价高返</w:t>
        </w:r>
      </w:hyperlink>
    </w:p>
    <w:p>
      <w:pPr>
        <w:pStyle w:val="Heading3"/>
      </w:pPr>
      <w:r>
        <w:rPr>
          <w:rFonts w:ascii="Times New Roman" w:hAnsi="Times New Roman" w:eastAsia="黑体"/>
          <w:b/>
          <w:sz w:val="24"/>
        </w:rPr>
        <w:t>【B级·关注|本地】</w:t>
      </w:r>
      <w:r>
        <w:rPr>
          <w:rFonts w:ascii="Times New Roman" w:hAnsi="Times New Roman" w:eastAsia="黑体"/>
          <w:b/>
          <w:sz w:val="24"/>
        </w:rPr>
        <w:t>钟睒睒认为电商平台消灭了中间商却成了更霸道的“中间商”，必须限制权力</w:t>
      </w:r>
    </w:p>
    <w:p>
      <w:r>
        <w:rPr>
          <w:rFonts w:ascii="Times New Roman" w:hAnsi="Times New Roman" w:eastAsia="宋体"/>
          <w:color w:val="888888"/>
          <w:sz w:val="18"/>
        </w:rPr>
        <w:t>来源:IT之家 | 时间:08-10 10:27</w:t>
      </w:r>
    </w:p>
    <w:p>
      <w:r>
        <w:t>农夫山泉创始人钟睒睒在央视《对话》中直言电商平台本质是‘更霸道的中间商’，呼吁限制其权力；其观点呼应广东中小食品企业对平台抽佣、流量分配不公的长期诉求，引发对本地供应链话语权的再思考。</w:t>
      </w:r>
    </w:p>
    <w:p>
      <w:r>
        <w:rPr>
          <w:rFonts w:ascii="Times New Roman" w:hAnsi="Times New Roman" w:eastAsia="宋体"/>
          <w:i/>
          <w:sz w:val="21"/>
        </w:rPr>
        <w:t>角度建议:专访广州白云区食品电商产业园、东莞酱油产业集群代表，梳理粤企‘去平台化’私域运营案例</w:t>
      </w:r>
    </w:p>
    <w:p>
      <w:r>
        <w:rPr>
          <w:rFonts w:ascii="Times New Roman" w:hAnsi="Times New Roman" w:eastAsia="宋体"/>
          <w:sz w:val="18"/>
        </w:rPr>
        <w:t>链接:</w:t>
      </w:r>
      <w:hyperlink r:id="rId25">
        <w:r>
          <w:rPr>
            <w:color w:val="0563C1"/>
            <w:u w:val="single"/>
          </w:rPr>
          <w:t>钟睒睒认为电商平台消灭了中间商却成了更霸道的“中间商”，必须限制权力</w:t>
        </w:r>
      </w:hyperlink>
    </w:p>
    <w:p>
      <w:pPr>
        <w:pStyle w:val="Heading3"/>
      </w:pPr>
      <w:r>
        <w:rPr>
          <w:rFonts w:ascii="Times New Roman" w:hAnsi="Times New Roman" w:eastAsia="黑体"/>
          <w:b/>
          <w:sz w:val="24"/>
        </w:rPr>
        <w:t>【B级·关注】</w:t>
      </w:r>
      <w:r>
        <w:rPr>
          <w:rFonts w:ascii="Times New Roman" w:hAnsi="Times New Roman" w:eastAsia="黑体"/>
          <w:b/>
          <w:sz w:val="24"/>
        </w:rPr>
        <w:t>抖音首次开放网暴案例评审</w:t>
      </w:r>
    </w:p>
    <w:p>
      <w:r>
        <w:rPr>
          <w:rFonts w:ascii="Times New Roman" w:hAnsi="Times New Roman" w:eastAsia="宋体"/>
          <w:color w:val="888888"/>
          <w:sz w:val="18"/>
        </w:rPr>
        <w:t>来源:IT之家 | 时间:08-10 11:34</w:t>
      </w:r>
    </w:p>
    <w:p>
      <w:r>
        <w:t>抖音在北京举办‘戏谑的边界与伤害’研讨会，首次向法学、心理学等领域专家开放网暴案例评审，聚焦‘玩梗式网暴’识别标准与治理边界，释放平台主动构建内容治理共识的信号。</w:t>
      </w:r>
    </w:p>
    <w:p>
      <w:r>
        <w:rPr>
          <w:rFonts w:ascii="Times New Roman" w:hAnsi="Times New Roman" w:eastAsia="宋体"/>
          <w:i/>
          <w:sz w:val="21"/>
        </w:rPr>
        <w:t>角度建议:邀请广州大学网络治理研究中心参与案例复盘，评估粤语圈‘玩梗’文化与网暴边界的特殊性</w:t>
      </w:r>
    </w:p>
    <w:p>
      <w:r>
        <w:rPr>
          <w:rFonts w:ascii="Times New Roman" w:hAnsi="Times New Roman" w:eastAsia="宋体"/>
          <w:sz w:val="18"/>
        </w:rPr>
        <w:t>链接:</w:t>
      </w:r>
      <w:hyperlink r:id="rId26">
        <w:r>
          <w:rPr>
            <w:color w:val="0563C1"/>
            <w:u w:val="single"/>
          </w:rPr>
          <w:t>抖音首次开放网暴案例评审</w:t>
        </w:r>
      </w:hyperlink>
    </w:p>
    <w:p>
      <w:pPr>
        <w:pStyle w:val="Heading3"/>
      </w:pPr>
      <w:r>
        <w:rPr>
          <w:rFonts w:ascii="Times New Roman" w:hAnsi="Times New Roman" w:eastAsia="黑体"/>
          <w:b/>
          <w:sz w:val="24"/>
        </w:rPr>
        <w:t>【B级·关注】</w:t>
      </w:r>
      <w:r>
        <w:rPr>
          <w:rFonts w:ascii="Times New Roman" w:hAnsi="Times New Roman" w:eastAsia="黑体"/>
          <w:b/>
          <w:sz w:val="24"/>
        </w:rPr>
        <w:t>小红书再陷期权争议：前员工称归属仅剩8天，遭公司“踩点辞退”</w:t>
      </w:r>
    </w:p>
    <w:p>
      <w:r>
        <w:rPr>
          <w:rFonts w:ascii="Times New Roman" w:hAnsi="Times New Roman" w:eastAsia="宋体"/>
          <w:color w:val="888888"/>
          <w:sz w:val="18"/>
        </w:rPr>
        <w:t>来源:IT之家 | 时间:08-10 12:14</w:t>
      </w:r>
    </w:p>
    <w:p>
      <w:r>
        <w:t>继陈浩维权后，前小红书员工姜东再曝期权纠纷，称公司于归属期截止前8天单方解除劳动合同；事件折射互联网公司股权激励合规短板，亦引发对广州等地MCN机构同类条款执行透明度的关注。</w:t>
      </w:r>
    </w:p>
    <w:p>
      <w:r>
        <w:rPr>
          <w:rFonts w:ascii="Times New Roman" w:hAnsi="Times New Roman" w:eastAsia="宋体"/>
          <w:i/>
          <w:sz w:val="21"/>
        </w:rPr>
        <w:t>角度建议:访谈广州本地MCN法务负责人，梳理粤企常见期权协议陷阱与劳动仲裁胜诉率</w:t>
      </w:r>
    </w:p>
    <w:p>
      <w:r>
        <w:rPr>
          <w:rFonts w:ascii="Times New Roman" w:hAnsi="Times New Roman" w:eastAsia="宋体"/>
          <w:sz w:val="18"/>
        </w:rPr>
        <w:t>链接:</w:t>
      </w:r>
      <w:hyperlink r:id="rId27">
        <w:r>
          <w:rPr>
            <w:color w:val="0563C1"/>
            <w:u w:val="single"/>
          </w:rPr>
          <w:t>小红书再陷期权争议：前员工称归属仅剩8天，遭公司“踩点辞退”</w:t>
        </w:r>
      </w:hyperlink>
    </w:p>
    <w:p>
      <w:pPr>
        <w:pStyle w:val="Heading2"/>
      </w:pPr>
      <w:r>
        <w:rPr>
          <w:rFonts w:ascii="Times New Roman" w:hAnsi="Times New Roman" w:eastAsia="黑体"/>
          <w:sz w:val="28"/>
        </w:rPr>
        <w:t>游戏/电竞/平台公司</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全网预约5000万、定档9月，王者IP新作又炸场了</w:t>
      </w:r>
    </w:p>
    <w:p>
      <w:r>
        <w:rPr>
          <w:rFonts w:ascii="Times New Roman" w:hAnsi="Times New Roman" w:eastAsia="宋体"/>
          <w:color w:val="888888"/>
          <w:sz w:val="18"/>
        </w:rPr>
        <w:t>来源:GameLook | 时间:08-10 06:45</w:t>
      </w:r>
    </w:p>
    <w:p>
      <w:r>
        <w:t>腾讯《王者荣耀》IP新游《王者万象棋》官宣定档9月，全网预约量破5000万，融合MOBA策略与棋盘对战玩法，依托王者庞大用户基础与广州研发团队支撑，有望成为暑期档现象级产品。</w:t>
      </w:r>
    </w:p>
    <w:p>
      <w:r>
        <w:rPr>
          <w:rFonts w:ascii="Times New Roman" w:hAnsi="Times New Roman" w:eastAsia="宋体"/>
          <w:i/>
          <w:sz w:val="21"/>
        </w:rPr>
        <w:t>角度建议:独家探访腾讯天美L1工作室（广州）开发进展，挖掘粤产游戏如何融合醒狮、粤剧等岭南文化元素</w:t>
      </w:r>
    </w:p>
    <w:p>
      <w:r>
        <w:rPr>
          <w:rFonts w:ascii="Times New Roman" w:hAnsi="Times New Roman" w:eastAsia="宋体"/>
          <w:sz w:val="18"/>
        </w:rPr>
        <w:t>链接:</w:t>
      </w:r>
      <w:hyperlink r:id="rId28">
        <w:r>
          <w:rPr>
            <w:color w:val="0563C1"/>
            <w:u w:val="single"/>
          </w:rPr>
          <w:t>全网预约5000万、定档9月，王者IP新作又炸场了</w:t>
        </w:r>
      </w:hyperlink>
    </w:p>
    <w:p>
      <w:pPr>
        <w:pStyle w:val="Heading3"/>
      </w:pPr>
      <w:r>
        <w:rPr>
          <w:rFonts w:ascii="Times New Roman" w:hAnsi="Times New Roman" w:eastAsia="黑体"/>
          <w:b/>
          <w:sz w:val="24"/>
        </w:rPr>
        <w:t>【B级·关注】</w:t>
      </w:r>
      <w:r>
        <w:rPr>
          <w:rFonts w:ascii="Times New Roman" w:hAnsi="Times New Roman" w:eastAsia="黑体"/>
          <w:b/>
          <w:sz w:val="24"/>
        </w:rPr>
        <w:t>TI双冠选手Topson加盟LGD，出战《DOTA2》2026年国际邀请赛</w:t>
      </w:r>
    </w:p>
    <w:p>
      <w:r>
        <w:rPr>
          <w:rFonts w:ascii="Times New Roman" w:hAnsi="Times New Roman" w:eastAsia="宋体"/>
          <w:color w:val="888888"/>
          <w:sz w:val="18"/>
        </w:rPr>
        <w:t>来源:IT之家 | 时间:08-10 10:19</w:t>
      </w:r>
    </w:p>
    <w:p>
      <w:r>
        <w:t>两届TI世界冠军、芬兰传奇选手Topson正式加盟中国LGD战队，将代表LGD征战本周开赛的DOTA2 TI2026，此举被业内视为LGD冲击TI冠军的关键补强，亦反映中国电竞俱乐部全球化人才战略加速。</w:t>
      </w:r>
    </w:p>
    <w:p>
      <w:r>
        <w:rPr>
          <w:rFonts w:ascii="Times New Roman" w:hAnsi="Times New Roman" w:eastAsia="宋体"/>
          <w:i/>
          <w:sz w:val="21"/>
        </w:rPr>
        <w:t>角度建议:联系广州超竞集团、TT语音等本土电竞生态方，探讨大湾区承办TI分站赛可能性及青训体系对接</w:t>
      </w:r>
    </w:p>
    <w:p>
      <w:r>
        <w:rPr>
          <w:rFonts w:ascii="Times New Roman" w:hAnsi="Times New Roman" w:eastAsia="宋体"/>
          <w:sz w:val="18"/>
        </w:rPr>
        <w:t>链接:</w:t>
      </w:r>
      <w:hyperlink r:id="rId29">
        <w:r>
          <w:rPr>
            <w:color w:val="0563C1"/>
            <w:u w:val="single"/>
          </w:rPr>
          <w:t>TI双冠选手Topson加盟LGD，出战《DOTA2》2026年国际邀请赛</w:t>
        </w:r>
      </w:hyperlink>
    </w:p>
    <w:p>
      <w:pPr>
        <w:pStyle w:val="Heading3"/>
      </w:pPr>
      <w:r>
        <w:rPr>
          <w:rFonts w:ascii="Times New Roman" w:hAnsi="Times New Roman" w:eastAsia="黑体"/>
          <w:b/>
          <w:sz w:val="24"/>
        </w:rPr>
        <w:t>【B级·关注|本地】</w:t>
      </w:r>
      <w:r>
        <w:rPr>
          <w:rFonts w:ascii="Times New Roman" w:hAnsi="Times New Roman" w:eastAsia="黑体"/>
          <w:b/>
          <w:sz w:val="24"/>
        </w:rPr>
        <w:t>对话“外包大佬”维塔士中国总经理：3A大裁员AI冲击波，希望何在？</w:t>
      </w:r>
    </w:p>
    <w:p>
      <w:r>
        <w:rPr>
          <w:rFonts w:ascii="Times New Roman" w:hAnsi="Times New Roman" w:eastAsia="宋体"/>
          <w:color w:val="888888"/>
          <w:sz w:val="18"/>
        </w:rPr>
        <w:t>来源:GameLook | 时间:08-10 10:45</w:t>
      </w:r>
    </w:p>
    <w:p>
      <w:r>
        <w:t>全球头部游戏外包商维塔士中国总经理坦言3A行业寒冬与AI替代压力并存，但指出中国团队在本地化、美术迭代与独立游戏协作中不可替代；其广州、上海工作室正转向AI辅助管线优化。</w:t>
      </w:r>
    </w:p>
    <w:p>
      <w:r>
        <w:rPr>
          <w:rFonts w:ascii="Times New Roman" w:hAnsi="Times New Roman" w:eastAsia="宋体"/>
          <w:i/>
          <w:sz w:val="21"/>
        </w:rPr>
        <w:t>角度建议:实地探访维塔士广州工作室，记录粤籍美术师如何利用AI工具提升二次元项目交付效率</w:t>
      </w:r>
    </w:p>
    <w:p>
      <w:r>
        <w:rPr>
          <w:rFonts w:ascii="Times New Roman" w:hAnsi="Times New Roman" w:eastAsia="宋体"/>
          <w:sz w:val="18"/>
        </w:rPr>
        <w:t>链接:</w:t>
      </w:r>
      <w:hyperlink r:id="rId30">
        <w:r>
          <w:rPr>
            <w:color w:val="0563C1"/>
            <w:u w:val="single"/>
          </w:rPr>
          <w:t>对话“外包大佬”维塔士中国总经理：3A大裁员AI冲击波，希望何在？</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UGC大佬还能缺游戏？Roblox高管承认“最近没爆款”，一年市值蒸发700亿美元</w:t>
      </w:r>
    </w:p>
    <w:p>
      <w:r>
        <w:rPr>
          <w:rFonts w:ascii="Times New Roman" w:hAnsi="Times New Roman" w:eastAsia="宋体"/>
          <w:color w:val="888888"/>
          <w:sz w:val="18"/>
        </w:rPr>
        <w:t>来源:GameLook | 时间:08-10 10:05</w:t>
      </w:r>
    </w:p>
    <w:p>
      <w:r>
        <w:t>Roblox财报显示Q2业绩承压，高管坦承‘缺乏爆款’致用户时长下滑；其市值一年蒸发700亿美元，反衬中国UGC平台如腾讯QQ秀、网易瑶台在泛娱乐化探索中的韧性，引发对本土化路径再审视。</w:t>
      </w:r>
    </w:p>
    <w:p>
      <w:r>
        <w:rPr>
          <w:rFonts w:ascii="Times New Roman" w:hAnsi="Times New Roman" w:eastAsia="宋体"/>
          <w:sz w:val="18"/>
        </w:rPr>
        <w:t>链接:</w:t>
      </w:r>
      <w:hyperlink r:id="rId31">
        <w:r>
          <w:rPr>
            <w:color w:val="0563C1"/>
            <w:u w:val="single"/>
          </w:rPr>
          <w:t>UGC大佬还能缺游戏？Roblox高管承认“最近没爆款”，一年市值蒸发700亿美元</w:t>
        </w:r>
      </w:hyperlink>
    </w:p>
    <w:p>
      <w:pPr>
        <w:pStyle w:val="Heading3"/>
      </w:pPr>
      <w:r>
        <w:rPr>
          <w:rFonts w:ascii="Times New Roman" w:hAnsi="Times New Roman" w:eastAsia="黑体"/>
          <w:b w:val="0"/>
          <w:color w:val="888888"/>
          <w:sz w:val="24"/>
        </w:rPr>
        <w:t>【C级·参考】</w:t>
      </w:r>
      <w:r>
        <w:rPr>
          <w:rFonts w:ascii="Times New Roman" w:hAnsi="Times New Roman" w:eastAsia="黑体"/>
          <w:b w:val="0"/>
          <w:color w:val="888888"/>
          <w:sz w:val="24"/>
        </w:rPr>
        <w:t>“游戏圈新海诚”？《OPUS》创始人：十年叙事长跑，从《龙脉常歌》到《心相吾山》</w:t>
      </w:r>
    </w:p>
    <w:p>
      <w:r>
        <w:rPr>
          <w:rFonts w:ascii="Times New Roman" w:hAnsi="Times New Roman" w:eastAsia="宋体"/>
          <w:color w:val="888888"/>
          <w:sz w:val="18"/>
        </w:rPr>
        <w:t>来源:GameLook | 时间:08-10 10:30</w:t>
      </w:r>
    </w:p>
    <w:p>
      <w:r>
        <w:t>台湾独立工作室SIGONO创始人Brian以十年打磨《OPUS》系列，新作《心相吾山》融合东方山水哲学与交互叙事；其创作理念呼应大湾区青年开发者‘慢工出细活’趋势，挑战快节奏工业化生产范式。</w:t>
      </w:r>
    </w:p>
    <w:p>
      <w:r>
        <w:rPr>
          <w:rFonts w:ascii="Times New Roman" w:hAnsi="Times New Roman" w:eastAsia="宋体"/>
          <w:sz w:val="18"/>
        </w:rPr>
        <w:t>链接:</w:t>
      </w:r>
      <w:hyperlink r:id="rId32">
        <w:r>
          <w:rPr>
            <w:color w:val="0563C1"/>
            <w:u w:val="single"/>
          </w:rPr>
          <w:t>“游戏圈新海诚”？《OPUS》创始人：十年叙事长跑，从《龙脉常歌》到《心相吾山》</w:t>
        </w:r>
      </w:hyperlink>
    </w:p>
    <w:p>
      <w:pPr>
        <w:pStyle w:val="Heading2"/>
      </w:pPr>
      <w:r>
        <w:rPr>
          <w:rFonts w:ascii="Times New Roman" w:hAnsi="Times New Roman" w:eastAsia="黑体"/>
          <w:sz w:val="28"/>
        </w:rPr>
        <w:t>消费/以旧换新/新餐饮</w:t>
      </w:r>
    </w:p>
    <w:p>
      <w:pPr>
        <w:pStyle w:val="Heading3"/>
      </w:pPr>
      <w:r>
        <w:rPr>
          <w:rFonts w:ascii="Times New Roman" w:hAnsi="Times New Roman" w:eastAsia="黑体"/>
          <w:b/>
          <w:color w:val="41D87E"/>
          <w:sz w:val="24"/>
        </w:rPr>
        <w:t>【A级·线索|本地】</w:t>
      </w:r>
      <w:r>
        <w:rPr>
          <w:rFonts w:ascii="Times New Roman" w:hAnsi="Times New Roman" w:eastAsia="黑体"/>
          <w:b/>
          <w:color w:val="41D87E"/>
          <w:sz w:val="24"/>
        </w:rPr>
        <w:t>全球首个！龙眼荔枝杂交新品种“脆蜜”今年终于上市，38元一斤</w:t>
      </w:r>
    </w:p>
    <w:p>
      <w:r>
        <w:rPr>
          <w:rFonts w:ascii="Times New Roman" w:hAnsi="Times New Roman" w:eastAsia="宋体"/>
          <w:color w:val="888888"/>
          <w:sz w:val="18"/>
        </w:rPr>
        <w:t>来源:IT之家 | 时间:08-10 12:37</w:t>
      </w:r>
    </w:p>
    <w:p>
      <w:r>
        <w:t>由华南农业大学育成的全球首个龙眼荔枝杂交品种‘脆蜜’在广州从化举行现场观摩会并正式上市，售价38元/斤，兼具龙眼清甜与荔枝多汁特性，已获国家植物新品种授权，标志岭南特色水果种业创新重大突破。</w:t>
      </w:r>
    </w:p>
    <w:p>
      <w:r>
        <w:rPr>
          <w:rFonts w:ascii="Times New Roman" w:hAnsi="Times New Roman" w:eastAsia="宋体"/>
          <w:i/>
          <w:sz w:val="21"/>
        </w:rPr>
        <w:t>角度建议:深入从化鳌头镇种植基地与广州江南果菜批发市场，追踪‘脆蜜’供应链、终端定价及粤式茶饮跨界应用（如喜茶、奈雪联名）</w:t>
      </w:r>
    </w:p>
    <w:p>
      <w:r>
        <w:rPr>
          <w:rFonts w:ascii="Times New Roman" w:hAnsi="Times New Roman" w:eastAsia="宋体"/>
          <w:sz w:val="18"/>
        </w:rPr>
        <w:t>链接:</w:t>
      </w:r>
      <w:hyperlink r:id="rId33">
        <w:r>
          <w:rPr>
            <w:color w:val="0563C1"/>
            <w:u w:val="single"/>
          </w:rPr>
          <w:t>全球首个！龙眼荔枝杂交新品种“脆蜜”今年终于上市，38元一斤</w:t>
        </w:r>
      </w:hyperlink>
    </w:p>
    <w:p>
      <w:pPr>
        <w:pStyle w:val="Heading3"/>
      </w:pPr>
      <w:r>
        <w:rPr>
          <w:rFonts w:ascii="Times New Roman" w:hAnsi="Times New Roman" w:eastAsia="黑体"/>
          <w:b/>
          <w:sz w:val="24"/>
        </w:rPr>
        <w:t>【B级·关注】</w:t>
      </w:r>
      <w:r>
        <w:rPr>
          <w:rFonts w:ascii="Times New Roman" w:hAnsi="Times New Roman" w:eastAsia="黑体"/>
          <w:b/>
          <w:sz w:val="24"/>
        </w:rPr>
        <w:t>竹子做的快递包装来了：主要品牌已应用测试，目标5年内使用量达10亿件</w:t>
      </w:r>
    </w:p>
    <w:p>
      <w:r>
        <w:rPr>
          <w:rFonts w:ascii="Times New Roman" w:hAnsi="Times New Roman" w:eastAsia="宋体"/>
          <w:color w:val="888888"/>
          <w:sz w:val="18"/>
        </w:rPr>
        <w:t>来源:IT之家 | 时间:08-10 10:53</w:t>
      </w:r>
    </w:p>
    <w:p>
      <w:r>
        <w:t>央视报道竹基可降解快递包装进入规模化测试阶段，已获京东、菜鸟、顺丰等主流平台应用，材料由竹粉与全生物降解塑料复合而成，目标5年内全国使用量达10亿件，助力绿色物流与乡村振兴结合。</w:t>
      </w:r>
    </w:p>
    <w:p>
      <w:r>
        <w:rPr>
          <w:rFonts w:ascii="Times New Roman" w:hAnsi="Times New Roman" w:eastAsia="宋体"/>
          <w:i/>
          <w:sz w:val="21"/>
        </w:rPr>
        <w:t>角度建议:联动广东韶关、清远竹产区，调研竹纤维包装在广佛电商仓配体系中的成本与适配性</w:t>
      </w:r>
    </w:p>
    <w:p>
      <w:r>
        <w:rPr>
          <w:rFonts w:ascii="Times New Roman" w:hAnsi="Times New Roman" w:eastAsia="宋体"/>
          <w:sz w:val="18"/>
        </w:rPr>
        <w:t>链接:</w:t>
      </w:r>
      <w:hyperlink r:id="rId34">
        <w:r>
          <w:rPr>
            <w:color w:val="0563C1"/>
            <w:u w:val="single"/>
          </w:rPr>
          <w:t>竹子做的快递包装来了：主要品牌已应用测试，目标5年内使用量达10亿件</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小米米家高速水离子吹风机Pro预售：双恒温吹护技术、高速无刷马达，705元</w:t>
      </w:r>
    </w:p>
    <w:p>
      <w:r>
        <w:rPr>
          <w:rFonts w:ascii="Times New Roman" w:hAnsi="Times New Roman" w:eastAsia="宋体"/>
          <w:color w:val="888888"/>
          <w:sz w:val="18"/>
        </w:rPr>
        <w:t>来源:IT之家 | 时间:08-10 10:50</w:t>
      </w:r>
    </w:p>
    <w:p>
      <w:r>
        <w:t>小米米家高速水离子吹风机Pro开启预售，搭载12万转/分钟无刷马达与双恒温技术，首发价705元，国补后低至539.32元；契合广东湿热气候下用户对快速干发与头皮护理的双重需求。</w:t>
      </w:r>
    </w:p>
    <w:p>
      <w:r>
        <w:rPr>
          <w:rFonts w:ascii="Times New Roman" w:hAnsi="Times New Roman" w:eastAsia="宋体"/>
          <w:sz w:val="18"/>
        </w:rPr>
        <w:t>链接:</w:t>
      </w:r>
      <w:hyperlink r:id="rId35">
        <w:r>
          <w:rPr>
            <w:color w:val="0563C1"/>
            <w:u w:val="single"/>
          </w:rPr>
          <w:t>小米米家高速水离子吹风机Pro预售：双恒温吹护技术、高速无刷马达，705元</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OPPO Enco Clip2耳夹耳机推出「晨雾白」配色，8月14日开售</w:t>
      </w:r>
    </w:p>
    <w:p>
      <w:r>
        <w:rPr>
          <w:rFonts w:ascii="Times New Roman" w:hAnsi="Times New Roman" w:eastAsia="宋体"/>
          <w:color w:val="888888"/>
          <w:sz w:val="18"/>
        </w:rPr>
        <w:t>来源:IT之家 | 时间:08-10 10:53</w:t>
      </w:r>
    </w:p>
    <w:p>
      <w:r>
        <w:t>OPPO Enco Clip2耳夹耳机新增「晨雾白」配色，延续无耳洞压迫设计，适配广东夏季长时间佩戴需求；8月14日开售，售价849元，瞄准年轻职场人群与运动爱好者细分市场。</w:t>
      </w:r>
    </w:p>
    <w:p>
      <w:r>
        <w:rPr>
          <w:rFonts w:ascii="Times New Roman" w:hAnsi="Times New Roman" w:eastAsia="宋体"/>
          <w:sz w:val="18"/>
        </w:rPr>
        <w:t>链接:</w:t>
      </w:r>
      <w:hyperlink r:id="rId36">
        <w:r>
          <w:rPr>
            <w:color w:val="0563C1"/>
            <w:u w:val="single"/>
          </w:rPr>
          <w:t>OPPO Enco Clip2耳夹耳机推出「晨雾白」配色，8月14日开售</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别克新GL8陆尚8月13日上市，搭载新一代真龙插混系统</w:t>
      </w:r>
    </w:p>
    <w:p>
      <w:r>
        <w:rPr>
          <w:rFonts w:ascii="Times New Roman" w:hAnsi="Times New Roman" w:eastAsia="宋体"/>
          <w:color w:val="888888"/>
          <w:sz w:val="18"/>
        </w:rPr>
        <w:t>来源:IT之家 | 时间:08-10 13:35</w:t>
      </w:r>
    </w:p>
    <w:p>
      <w:r>
        <w:t>别克新GL8陆尚将于8月13日上市，首发搭载‘真龙插混’系统，WLTC综合油耗低至5.9L/100km；新增橙色内饰与高扶手箱设计，强化商务与家庭双场景适配，瞄准广深高端MPV换购需求。</w:t>
      </w:r>
    </w:p>
    <w:p>
      <w:r>
        <w:rPr>
          <w:rFonts w:ascii="Times New Roman" w:hAnsi="Times New Roman" w:eastAsia="宋体"/>
          <w:sz w:val="18"/>
        </w:rPr>
        <w:t>链接:</w:t>
      </w:r>
      <w:hyperlink r:id="rId37">
        <w:r>
          <w:rPr>
            <w:color w:val="0563C1"/>
            <w:u w:val="single"/>
          </w:rPr>
          <w:t>别克新GL8陆尚8月13日上市，搭载新一代真龙插混系统</w:t>
        </w:r>
      </w:hyperlink>
    </w:p>
    <w:p>
      <w:pPr>
        <w:pStyle w:val="Heading3"/>
      </w:pPr>
      <w:r>
        <w:rPr>
          <w:rFonts w:ascii="Times New Roman" w:hAnsi="Times New Roman" w:eastAsia="黑体"/>
          <w:b w:val="0"/>
          <w:color w:val="888888"/>
          <w:sz w:val="24"/>
        </w:rPr>
        <w:t>【C级·参考|本地】</w:t>
      </w:r>
      <w:r>
        <w:rPr>
          <w:rFonts w:ascii="Times New Roman" w:hAnsi="Times New Roman" w:eastAsia="黑体"/>
          <w:b w:val="0"/>
          <w:color w:val="888888"/>
          <w:sz w:val="24"/>
        </w:rPr>
        <w:t>小米米家制冰机众筹预约开启：6-8分钟快速制冰，359元</w:t>
      </w:r>
    </w:p>
    <w:p>
      <w:r>
        <w:rPr>
          <w:rFonts w:ascii="Times New Roman" w:hAnsi="Times New Roman" w:eastAsia="宋体"/>
          <w:color w:val="888888"/>
          <w:sz w:val="18"/>
        </w:rPr>
        <w:t>来源:IT之家 | 时间:08-10 10:06</w:t>
      </w:r>
    </w:p>
    <w:p>
      <w:r>
        <w:t>小米米家制冰机开启众筹，支持6-8分钟速制‘快速冰’与‘标准冰’，定价359元；针对广东夏季饮品消费升级需求，切入家庭冰饮场景，与本地茶饮品牌形成潜在联动空间。</w:t>
      </w:r>
    </w:p>
    <w:p>
      <w:r>
        <w:rPr>
          <w:rFonts w:ascii="Times New Roman" w:hAnsi="Times New Roman" w:eastAsia="宋体"/>
          <w:sz w:val="18"/>
        </w:rPr>
        <w:t>链接:</w:t>
      </w:r>
      <w:hyperlink r:id="rId38">
        <w:r>
          <w:rPr>
            <w:color w:val="0563C1"/>
            <w:u w:val="single"/>
          </w:rPr>
          <w:t>小米米家制冰机众筹预约开启：6-8分钟快速制冰，359元</w:t>
        </w:r>
      </w:hyperlink>
    </w:p>
    <w:p>
      <w:pPr>
        <w:pStyle w:val="Heading2"/>
      </w:pPr>
      <w:r>
        <w:rPr>
          <w:rFonts w:ascii="Times New Roman" w:hAnsi="Times New Roman" w:eastAsia="黑体"/>
          <w:sz w:val="28"/>
        </w:rPr>
        <w:t>信源状态</w:t>
      </w:r>
    </w:p>
    <w:p>
      <w:r>
        <w:rPr>
          <w:rFonts w:ascii="Times New Roman" w:hAnsi="Times New Roman" w:eastAsia="宋体"/>
          <w:b/>
          <w:sz w:val="18"/>
        </w:rPr>
        <w:t>可用:</w:t>
      </w:r>
      <w:r>
        <w:rPr>
          <w:rFonts w:ascii="Times New Roman" w:hAnsi="Times New Roman" w:eastAsia="宋体"/>
          <w:sz w:val="18"/>
        </w:rPr>
        <w:t>IT之家(60)、GameLook(9)、HackerNews(5)、Bing新闻(4)</w:t>
      </w:r>
    </w:p>
    <w:p>
      <w:r>
        <w:rPr>
          <w:rFonts w:ascii="Times New Roman" w:hAnsi="Times New Roman" w:eastAsia="宋体"/>
          <w:b/>
          <w:sz w:val="18"/>
        </w:rPr>
        <w:t>暂不可用:</w:t>
      </w:r>
      <w:r>
        <w:rPr>
          <w:rFonts w:ascii="Times New Roman" w:hAnsi="Times New Roman" w:eastAsia="宋体"/>
          <w:sz w:val="18"/>
        </w:rPr>
        <w:t>36氪(no entries)</w:t>
      </w:r>
    </w:p>
    <w:p>
      <w:r>
        <w:rPr>
          <w:rFonts w:ascii="Times New Roman" w:hAnsi="Times New Roman" w:eastAsia="宋体"/>
          <w:color w:val="888888"/>
          <w:sz w:val="16"/>
        </w:rPr>
        <w:t>千问办公——专业人士,都用千问办公。</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thome.com/0/987/720.htm" TargetMode="External"/><Relationship Id="rId10" Type="http://schemas.openxmlformats.org/officeDocument/2006/relationships/hyperlink" Target="http://www.bing.com/news/apiclick.aspx?ref=FexRss&amp;aid=&amp;tid=6a79696c3d174774a68ad6c0ed04dcd5&amp;url=https%3a%2f%2ffinance.sina.com.cn%2ftech%2froll%2f2026-08-10%2fdoc-inimuzxt4956794.shtml&amp;c=939400368544308729&amp;mkt=en-us" TargetMode="External"/><Relationship Id="rId11" Type="http://schemas.openxmlformats.org/officeDocument/2006/relationships/hyperlink" Target="http://www.bing.com/news/apiclick.aspx?ref=FexRss&amp;aid=&amp;tid=6a79696c3d174774a68ad6c0ed04dcd5&amp;url=https%3a%2f%2fnews.qq.com%2frain%2fa%2f20260808A0B3M100&amp;c=8902913764475799650&amp;mkt=en-us" TargetMode="External"/><Relationship Id="rId12" Type="http://schemas.openxmlformats.org/officeDocument/2006/relationships/hyperlink" Target="http://www.gamelook.com.cn/2026/08/599566/" TargetMode="External"/><Relationship Id="rId13" Type="http://schemas.openxmlformats.org/officeDocument/2006/relationships/hyperlink" Target="https://www.ithome.com/0/987/818.htm" TargetMode="External"/><Relationship Id="rId14" Type="http://schemas.openxmlformats.org/officeDocument/2006/relationships/hyperlink" Target="https://www.ithome.com/0/987/769.htm" TargetMode="External"/><Relationship Id="rId15" Type="http://schemas.openxmlformats.org/officeDocument/2006/relationships/hyperlink" Target="https://www.ithome.com/0/987/812.htm" TargetMode="External"/><Relationship Id="rId16" Type="http://schemas.openxmlformats.org/officeDocument/2006/relationships/hyperlink" Target="https://www.ithome.com/0/987/806.htm" TargetMode="External"/><Relationship Id="rId17" Type="http://schemas.openxmlformats.org/officeDocument/2006/relationships/hyperlink" Target="https://www.ithome.com/0/987/734.htm" TargetMode="External"/><Relationship Id="rId18" Type="http://schemas.openxmlformats.org/officeDocument/2006/relationships/hyperlink" Target="https://www.ithome.com/0/987/799.htm" TargetMode="External"/><Relationship Id="rId19" Type="http://schemas.openxmlformats.org/officeDocument/2006/relationships/hyperlink" Target="https://www.ithome.com/0/987/808.htm" TargetMode="External"/><Relationship Id="rId20" Type="http://schemas.openxmlformats.org/officeDocument/2006/relationships/hyperlink" Target="https://www.ithome.com/0/987/807.htm" TargetMode="External"/><Relationship Id="rId21" Type="http://schemas.openxmlformats.org/officeDocument/2006/relationships/hyperlink" Target="https://www.ithome.com/0/987/686.htm" TargetMode="External"/><Relationship Id="rId22" Type="http://schemas.openxmlformats.org/officeDocument/2006/relationships/hyperlink" Target="https://www.ithome.com/0/987/811.htm" TargetMode="External"/><Relationship Id="rId23" Type="http://schemas.openxmlformats.org/officeDocument/2006/relationships/hyperlink" Target="https://www.ithome.com/0/987/797.htm" TargetMode="External"/><Relationship Id="rId24" Type="http://schemas.openxmlformats.org/officeDocument/2006/relationships/hyperlink" Target="https://www.ithome.com/0/987/820.htm" TargetMode="External"/><Relationship Id="rId25" Type="http://schemas.openxmlformats.org/officeDocument/2006/relationships/hyperlink" Target="https://www.ithome.com/0/987/733.htm" TargetMode="External"/><Relationship Id="rId26" Type="http://schemas.openxmlformats.org/officeDocument/2006/relationships/hyperlink" Target="https://www.ithome.com/0/987/778.htm" TargetMode="External"/><Relationship Id="rId27" Type="http://schemas.openxmlformats.org/officeDocument/2006/relationships/hyperlink" Target="https://www.ithome.com/0/987/802.htm" TargetMode="External"/><Relationship Id="rId28" Type="http://schemas.openxmlformats.org/officeDocument/2006/relationships/hyperlink" Target="http://www.gamelook.com.cn/2026/08/599490/" TargetMode="External"/><Relationship Id="rId29" Type="http://schemas.openxmlformats.org/officeDocument/2006/relationships/hyperlink" Target="https://www.ithome.com/0/987/725.htm" TargetMode="External"/><Relationship Id="rId30" Type="http://schemas.openxmlformats.org/officeDocument/2006/relationships/hyperlink" Target="http://www.gamelook.com.cn/2026/08/599613/" TargetMode="External"/><Relationship Id="rId31" Type="http://schemas.openxmlformats.org/officeDocument/2006/relationships/hyperlink" Target="http://www.gamelook.com.cn/2026/08/599580/" TargetMode="External"/><Relationship Id="rId32" Type="http://schemas.openxmlformats.org/officeDocument/2006/relationships/hyperlink" Target="http://www.gamelook.com.cn/2026/08/599579/" TargetMode="External"/><Relationship Id="rId33" Type="http://schemas.openxmlformats.org/officeDocument/2006/relationships/hyperlink" Target="https://www.ithome.com/0/987/803.htm" TargetMode="External"/><Relationship Id="rId34" Type="http://schemas.openxmlformats.org/officeDocument/2006/relationships/hyperlink" Target="https://www.ithome.com/0/987/754.htm" TargetMode="External"/><Relationship Id="rId35" Type="http://schemas.openxmlformats.org/officeDocument/2006/relationships/hyperlink" Target="https://www.ithome.com/0/987/748.htm" TargetMode="External"/><Relationship Id="rId36" Type="http://schemas.openxmlformats.org/officeDocument/2006/relationships/hyperlink" Target="https://www.ithome.com/0/987/753.htm" TargetMode="External"/><Relationship Id="rId37" Type="http://schemas.openxmlformats.org/officeDocument/2006/relationships/hyperlink" Target="https://www.ithome.com/0/987/816.htm" TargetMode="External"/><Relationship Id="rId38" Type="http://schemas.openxmlformats.org/officeDocument/2006/relationships/hyperlink" Target="https://www.ithome.com/0/987/714.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