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olor w:val="41D87E"/>
          <w:sz w:val="32"/>
        </w:rPr>
        <w:t>线口监测午报 · 2026年08月08日(周六)</w:t>
      </w:r>
    </w:p>
    <w:p>
      <w:r>
        <w:rPr>
          <w:rFonts w:ascii="Times New Roman" w:hAnsi="Times New Roman" w:eastAsia="宋体"/>
          <w:color w:val="888888"/>
          <w:sz w:val="18"/>
        </w:rPr>
        <w:t>监测窗口:近48小时 | 生成时间:2026-08-08 17:20</w:t>
      </w:r>
    </w:p>
    <w:p>
      <w:pPr>
        <w:pStyle w:val="Heading2"/>
      </w:pPr>
      <w:r>
        <w:rPr>
          <w:rFonts w:ascii="Times New Roman" w:hAnsi="Times New Roman" w:eastAsia="黑体"/>
          <w:color w:val="41D87E"/>
          <w:sz w:val="28"/>
        </w:rPr>
        <w:t>今日要闻速览</w:t>
      </w:r>
    </w:p>
    <w:p>
      <w:r>
        <w:rPr>
          <w:rFonts w:ascii="Times New Roman" w:hAnsi="Times New Roman" w:eastAsia="宋体"/>
          <w:b/>
          <w:sz w:val="21"/>
        </w:rPr>
        <w:t xml:space="preserve">1. </w:t>
      </w:r>
      <w:r>
        <w:rPr>
          <w:rFonts w:ascii="Times New Roman" w:hAnsi="Times New Roman" w:eastAsia="宋体"/>
          <w:b/>
          <w:color w:val="41D87E"/>
          <w:sz w:val="21"/>
        </w:rPr>
        <w:t>【本地】</w:t>
      </w:r>
      <w:r>
        <w:rPr>
          <w:rFonts w:ascii="Times New Roman" w:hAnsi="Times New Roman" w:eastAsia="宋体"/>
          <w:sz w:val="21"/>
        </w:rPr>
        <w:t>蔚来第五代换电站在北上广深投运，firefly 萤火虫正式接入——蔚来首批第五代换电站于8月7日在北京、上海、广州、深圳等七城同步投运，其中广州为关键节点；萤火虫机器人正式接入换电体系，实现全自动无人值守换电，单次耗时缩短至2分46秒。(IT之家)</w:t>
      </w:r>
    </w:p>
    <w:p>
      <w:r>
        <w:rPr>
          <w:rFonts w:ascii="Times New Roman" w:hAnsi="Times New Roman" w:eastAsia="宋体"/>
          <w:b/>
          <w:sz w:val="21"/>
        </w:rPr>
        <w:t xml:space="preserve">2. </w:t>
      </w:r>
      <w:r>
        <w:rPr>
          <w:rFonts w:ascii="Times New Roman" w:hAnsi="Times New Roman" w:eastAsia="宋体"/>
          <w:b/>
          <w:color w:val="41D87E"/>
          <w:sz w:val="21"/>
        </w:rPr>
        <w:t>【本地】</w:t>
      </w:r>
      <w:r>
        <w:rPr>
          <w:rFonts w:ascii="Times New Roman" w:hAnsi="Times New Roman" w:eastAsia="宋体"/>
          <w:sz w:val="21"/>
        </w:rPr>
        <w:t>叠纸深圳上演暖暖大戏！“七年一梦花庭见、霓裳追光聚佳人”——叠纸科技《闪耀暖暖》七周年艺术展于8月6日在深圳海上世界文化艺术中心开幕，融合数字艺术与实体展览，吸引大量Z世代用户打卡；体现本地游戏公司深耕IP文化运营能力。(GameLook)</w:t>
      </w:r>
    </w:p>
    <w:p>
      <w:r>
        <w:rPr>
          <w:rFonts w:ascii="Times New Roman" w:hAnsi="Times New Roman" w:eastAsia="宋体"/>
          <w:b/>
          <w:sz w:val="21"/>
        </w:rPr>
        <w:t xml:space="preserve">3. </w:t>
      </w:r>
      <w:r>
        <w:rPr>
          <w:rFonts w:ascii="Times New Roman" w:hAnsi="Times New Roman" w:eastAsia="宋体"/>
          <w:b/>
          <w:color w:val="41D87E"/>
          <w:sz w:val="21"/>
        </w:rPr>
        <w:t>【本地】</w:t>
      </w:r>
      <w:r>
        <w:rPr>
          <w:rFonts w:ascii="Times New Roman" w:hAnsi="Times New Roman" w:eastAsia="宋体"/>
          <w:sz w:val="21"/>
        </w:rPr>
        <w:t>比亚迪腾势 Z9S 首批展车到店：预售 31.98 万元起，CLTC 纯电续航 1100km 全球第一——比亚迪腾势Z9S于8月3日开启预售，31.98万元起，CLTC纯电续航达1100km；首批展车已进驻全国门店，包括广州重点商圈展厅，成为‘以旧换新’政策下高端新能源消费标杆。(IT之家)</w:t>
      </w:r>
    </w:p>
    <w:p>
      <w:r>
        <w:rPr>
          <w:rFonts w:ascii="Times New Roman" w:hAnsi="Times New Roman" w:eastAsia="宋体"/>
          <w:b/>
          <w:sz w:val="21"/>
        </w:rPr>
        <w:t xml:space="preserve">4. </w:t>
      </w:r>
      <w:r>
        <w:rPr>
          <w:rFonts w:ascii="Times New Roman" w:hAnsi="Times New Roman" w:eastAsia="宋体"/>
          <w:sz w:val="21"/>
        </w:rPr>
        <w:t>微信 AI 助手“小微”再扩容，灰度测试朋友圈“帮写”及“点评”功能——微信正灰度测试“AI帮写”和“AI点评”两项朋友圈新能力，基于自研AI助手“小微”实现，覆盖文案生成、情绪分析与互动建议，标志着国民级社交平台AI原生化进入实用阶段。(IT之家)</w:t>
      </w:r>
    </w:p>
    <w:p>
      <w:r>
        <w:rPr>
          <w:rFonts w:ascii="Times New Roman" w:hAnsi="Times New Roman" w:eastAsia="宋体"/>
          <w:b/>
          <w:sz w:val="21"/>
        </w:rPr>
        <w:t xml:space="preserve">5. </w:t>
      </w:r>
      <w:r>
        <w:rPr>
          <w:rFonts w:ascii="Times New Roman" w:hAnsi="Times New Roman" w:eastAsia="宋体"/>
          <w:sz w:val="21"/>
        </w:rPr>
        <w:t>辅助驾驶≠自动驾驶：高速上方向盘脱手用“智驾”男子被处罚——京沪高速上一名驾驶员开启智能驾驶辅助系统后双手脱离方向盘玩手机，被警方无人机抓拍并依法处罚。事件凸显公众对L2级辅助驾驶功能边界认知不清，存在严重安全隐患。(IT之家)</w:t>
      </w:r>
    </w:p>
    <w:p>
      <w:pPr>
        <w:pStyle w:val="Heading2"/>
      </w:pPr>
      <w:r>
        <w:rPr>
          <w:rFonts w:ascii="Times New Roman" w:hAnsi="Times New Roman" w:eastAsia="黑体"/>
          <w:sz w:val="28"/>
        </w:rPr>
        <w:t>AI/大模型</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微信 AI 助手“小微”再扩容，灰度测试朋友圈“帮写”及“点评”功能</w:t>
      </w:r>
    </w:p>
    <w:p>
      <w:r>
        <w:rPr>
          <w:rFonts w:ascii="Times New Roman" w:hAnsi="Times New Roman" w:eastAsia="宋体"/>
          <w:color w:val="888888"/>
          <w:sz w:val="18"/>
        </w:rPr>
        <w:t>来源:IT之家 | 时间:08-08 16:27</w:t>
      </w:r>
    </w:p>
    <w:p>
      <w:r>
        <w:t>微信正灰度测试“AI帮写”和“AI点评”两项朋友圈新能力，基于自研AI助手“小微”实现，覆盖文案生成、情绪分析与互动建议，标志着国民级社交平台AI原生化进入实用阶段。</w:t>
      </w:r>
    </w:p>
    <w:p>
      <w:r>
        <w:rPr>
          <w:rFonts w:ascii="Times New Roman" w:hAnsi="Times New Roman" w:eastAsia="宋体"/>
          <w:i/>
          <w:sz w:val="21"/>
        </w:rPr>
        <w:t>角度建议:可结合广州互联网企业（如YY、虎牙、网易游戏）一线团队访谈，探讨AI社交工具对本地内容创作者生态的影响及隐私合规实践</w:t>
      </w:r>
    </w:p>
    <w:p>
      <w:r>
        <w:rPr>
          <w:rFonts w:ascii="Times New Roman" w:hAnsi="Times New Roman" w:eastAsia="宋体"/>
          <w:sz w:val="18"/>
        </w:rPr>
        <w:t>链接:</w:t>
      </w:r>
      <w:hyperlink r:id="rId9">
        <w:r>
          <w:rPr>
            <w:color w:val="0563C1"/>
            <w:u w:val="single"/>
          </w:rPr>
          <w:t>微信 AI 助手“小微”再扩容，灰度测试朋友圈“帮写”及“点评”功能</w:t>
        </w:r>
      </w:hyperlink>
    </w:p>
    <w:p>
      <w:pPr>
        <w:pStyle w:val="Heading3"/>
      </w:pPr>
      <w:r>
        <w:rPr>
          <w:rFonts w:ascii="Times New Roman" w:hAnsi="Times New Roman" w:eastAsia="黑体"/>
          <w:b/>
          <w:sz w:val="24"/>
        </w:rPr>
        <w:t>【B级·关注】</w:t>
      </w:r>
      <w:r>
        <w:rPr>
          <w:rFonts w:ascii="Times New Roman" w:hAnsi="Times New Roman" w:eastAsia="黑体"/>
          <w:b/>
          <w:sz w:val="24"/>
        </w:rPr>
        <w:t>苹果 Mac 简体中文支持文档更新，“Apple 智能”阿里千问扩展现身了</w:t>
      </w:r>
    </w:p>
    <w:p>
      <w:r>
        <w:rPr>
          <w:rFonts w:ascii="Times New Roman" w:hAnsi="Times New Roman" w:eastAsia="宋体"/>
          <w:color w:val="888888"/>
          <w:sz w:val="18"/>
        </w:rPr>
        <w:t>来源:IT之家 | 时间:08-08 16:25</w:t>
      </w:r>
    </w:p>
    <w:p>
      <w:r>
        <w:t>苹果官网Mac简体中文手册新增《在Mac上配合Apple智能使用千问》文档，明确千问作为第三方扩展接入Apple Intelligence生态，系国际科技巨头首次官方认证中国大模型深度集成。</w:t>
      </w:r>
    </w:p>
    <w:p>
      <w:r>
        <w:rPr>
          <w:rFonts w:ascii="Times New Roman" w:hAnsi="Times New Roman" w:eastAsia="宋体"/>
          <w:sz w:val="18"/>
        </w:rPr>
        <w:t>链接:</w:t>
      </w:r>
      <w:hyperlink r:id="rId10">
        <w:r>
          <w:rPr>
            <w:color w:val="0563C1"/>
            <w:u w:val="single"/>
          </w:rPr>
          <w:t>苹果 Mac 简体中文支持文档更新，“Apple 智能”阿里千问扩展现身了</w:t>
        </w:r>
      </w:hyperlink>
    </w:p>
    <w:p>
      <w:pPr>
        <w:pStyle w:val="Heading3"/>
      </w:pPr>
      <w:r>
        <w:rPr>
          <w:rFonts w:ascii="Times New Roman" w:hAnsi="Times New Roman" w:eastAsia="黑体"/>
          <w:b/>
          <w:sz w:val="24"/>
        </w:rPr>
        <w:t>【B级·关注】</w:t>
      </w:r>
      <w:r>
        <w:rPr>
          <w:rFonts w:ascii="Times New Roman" w:hAnsi="Times New Roman" w:eastAsia="黑体"/>
          <w:b/>
          <w:sz w:val="24"/>
        </w:rPr>
        <w:t>Anthropic 优化 Claude Fable 5 模型生物安全机制，减少 85% 误拦截</w:t>
      </w:r>
    </w:p>
    <w:p>
      <w:r>
        <w:rPr>
          <w:rFonts w:ascii="Times New Roman" w:hAnsi="Times New Roman" w:eastAsia="宋体"/>
          <w:color w:val="888888"/>
          <w:sz w:val="18"/>
        </w:rPr>
        <w:t>来源:IT之家 | 时间:08-08 14:50</w:t>
      </w:r>
    </w:p>
    <w:p>
      <w:r>
        <w:t>Anthropic发布Claude Fable 5新版生物安全防护机制，显著降低科研场景下对专业术语的误拦截率，体现AI安全策略从‘保守封禁’向‘精准识别’演进，对生物医药领域AI应用具示范意义。</w:t>
      </w:r>
    </w:p>
    <w:p>
      <w:r>
        <w:rPr>
          <w:rFonts w:ascii="Times New Roman" w:hAnsi="Times New Roman" w:eastAsia="宋体"/>
          <w:sz w:val="18"/>
        </w:rPr>
        <w:t>链接:</w:t>
      </w:r>
      <w:hyperlink r:id="rId11">
        <w:r>
          <w:rPr>
            <w:color w:val="0563C1"/>
            <w:u w:val="single"/>
          </w:rPr>
          <w:t>Anthropic 优化 Claude Fable 5 模型生物安全机制，减少 85% 误拦截</w:t>
        </w:r>
      </w:hyperlink>
    </w:p>
    <w:p>
      <w:pPr>
        <w:pStyle w:val="Heading3"/>
      </w:pPr>
      <w:r>
        <w:rPr>
          <w:rFonts w:ascii="Times New Roman" w:hAnsi="Times New Roman" w:eastAsia="黑体"/>
          <w:b/>
          <w:sz w:val="24"/>
        </w:rPr>
        <w:t>【B级·关注】</w:t>
      </w:r>
      <w:r>
        <w:rPr>
          <w:rFonts w:ascii="Times New Roman" w:hAnsi="Times New Roman" w:eastAsia="黑体"/>
          <w:b/>
          <w:sz w:val="24"/>
        </w:rPr>
        <w:t>OpenAI 下一代 AI 模型 Astra 数学成果遭抄袭指控</w:t>
      </w:r>
    </w:p>
    <w:p>
      <w:r>
        <w:rPr>
          <w:rFonts w:ascii="Times New Roman" w:hAnsi="Times New Roman" w:eastAsia="宋体"/>
          <w:color w:val="888888"/>
          <w:sz w:val="18"/>
        </w:rPr>
        <w:t>来源:IT之家 | 时间:08-08 15:40</w:t>
      </w:r>
    </w:p>
    <w:p>
      <w:r>
        <w:t>多名数学家指控OpenAI Astra模型未对既有数学研究成果署名致谢，引发AI学术伦理争议；事件折射大模型训练数据溯源难、知识产权归属模糊等深层治理难题。</w:t>
      </w:r>
    </w:p>
    <w:p>
      <w:r>
        <w:rPr>
          <w:rFonts w:ascii="Times New Roman" w:hAnsi="Times New Roman" w:eastAsia="宋体"/>
          <w:sz w:val="18"/>
        </w:rPr>
        <w:t>链接:</w:t>
      </w:r>
      <w:hyperlink r:id="rId12">
        <w:r>
          <w:rPr>
            <w:color w:val="0563C1"/>
            <w:u w:val="single"/>
          </w:rPr>
          <w:t>OpenAI 下一代 AI 模型 Astra 数学成果遭抄袭指控</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专为 AI 智能体打造的云端浏览器，Cloudflare 发布 Kitesurf</w:t>
      </w:r>
    </w:p>
    <w:p>
      <w:r>
        <w:rPr>
          <w:rFonts w:ascii="Times New Roman" w:hAnsi="Times New Roman" w:eastAsia="宋体"/>
          <w:color w:val="888888"/>
          <w:sz w:val="18"/>
        </w:rPr>
        <w:t>来源:IT之家 | 时间:08-08 16:53</w:t>
      </w:r>
    </w:p>
    <w:p>
      <w:r>
        <w:t>Cloudflare推出Kitesurf——全球首个专为AI智能体设计的云端浏览器，摒弃人类UI逻辑，直接解析DOM结构与API调用，大幅提升AI自动化任务执行效率与稳定性。</w:t>
      </w:r>
    </w:p>
    <w:p>
      <w:r>
        <w:rPr>
          <w:rFonts w:ascii="Times New Roman" w:hAnsi="Times New Roman" w:eastAsia="宋体"/>
          <w:sz w:val="18"/>
        </w:rPr>
        <w:t>链接:</w:t>
      </w:r>
      <w:hyperlink r:id="rId13">
        <w:r>
          <w:rPr>
            <w:color w:val="0563C1"/>
            <w:u w:val="single"/>
          </w:rPr>
          <w:t>专为 AI 智能体打造的云端浏览器，Cloudflare 发布 Kitesurf</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谷歌否认 Gemini 使用私人文档训练，此前有开发者称未公开内容遭泄露</w:t>
      </w:r>
    </w:p>
    <w:p>
      <w:r>
        <w:rPr>
          <w:rFonts w:ascii="Times New Roman" w:hAnsi="Times New Roman" w:eastAsia="宋体"/>
          <w:color w:val="888888"/>
          <w:sz w:val="18"/>
        </w:rPr>
        <w:t>来源:IT之家 | 时间:08-08 16:40</w:t>
      </w:r>
    </w:p>
    <w:p>
      <w:r>
        <w:t>独立游戏开发者指控Gemini模型泄露其未公开项目信息，谷歌回应称未使用用户私人文档训练；事件再度引发对AI训练数据合规性、企业级数据隔离机制的公众质疑。</w:t>
      </w:r>
    </w:p>
    <w:p>
      <w:r>
        <w:rPr>
          <w:rFonts w:ascii="Times New Roman" w:hAnsi="Times New Roman" w:eastAsia="宋体"/>
          <w:sz w:val="18"/>
        </w:rPr>
        <w:t>链接:</w:t>
      </w:r>
      <w:hyperlink r:id="rId14">
        <w:r>
          <w:rPr>
            <w:color w:val="0563C1"/>
            <w:u w:val="single"/>
          </w:rPr>
          <w:t>谷歌否认 Gemini 使用私人文档训练，此前有开发者称未公开内容遭泄露</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微软 Win10/Win11 新版 Outlook 收件箱塞入 Copilot，AI 摘要过去 8 小时邮件</w:t>
      </w:r>
    </w:p>
    <w:p>
      <w:r>
        <w:rPr>
          <w:rFonts w:ascii="Times New Roman" w:hAnsi="Times New Roman" w:eastAsia="宋体"/>
          <w:color w:val="888888"/>
          <w:sz w:val="18"/>
        </w:rPr>
        <w:t>来源:IT之家 | 时间:08-08 11:29</w:t>
      </w:r>
    </w:p>
    <w:p>
      <w:r>
        <w:t>微软在新版Outlook中上线Copilot‘每日小结’功能，自动摘要过去8小时邮件要点，支持一键回复与任务生成；标志办公AI从插件式工具迈向操作系统级深度集成。</w:t>
      </w:r>
    </w:p>
    <w:p>
      <w:r>
        <w:rPr>
          <w:rFonts w:ascii="Times New Roman" w:hAnsi="Times New Roman" w:eastAsia="宋体"/>
          <w:sz w:val="18"/>
        </w:rPr>
        <w:t>链接:</w:t>
      </w:r>
      <w:hyperlink r:id="rId15">
        <w:r>
          <w:rPr>
            <w:color w:val="0563C1"/>
            <w:u w:val="single"/>
          </w:rPr>
          <w:t>微软 Win10/Win11 新版 Outlook 收件箱塞入 Copilot，AI 摘要过去 8 小时邮件</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微软预告 Win10/Win11 经典版 Outlook 更新：基于上下文 AI 解释用户选中文本</w:t>
      </w:r>
    </w:p>
    <w:p>
      <w:r>
        <w:rPr>
          <w:rFonts w:ascii="Times New Roman" w:hAnsi="Times New Roman" w:eastAsia="宋体"/>
          <w:color w:val="888888"/>
          <w:sz w:val="18"/>
        </w:rPr>
        <w:t>来源:IT之家 | 时间:08-08 11:39</w:t>
      </w:r>
    </w:p>
    <w:p>
      <w:r>
        <w:t>微软为经典版Outlook推送‘Explain This’AI功能，可基于邮件上下文解释用户高亮文本含义，降低专业信息理解门槛；体现AI正从生成转向增强人类认知能力。</w:t>
      </w:r>
    </w:p>
    <w:p>
      <w:r>
        <w:rPr>
          <w:rFonts w:ascii="Times New Roman" w:hAnsi="Times New Roman" w:eastAsia="宋体"/>
          <w:sz w:val="18"/>
        </w:rPr>
        <w:t>链接:</w:t>
      </w:r>
      <w:hyperlink r:id="rId16">
        <w:r>
          <w:rPr>
            <w:color w:val="0563C1"/>
            <w:u w:val="single"/>
          </w:rPr>
          <w:t>微软预告 Win10/Win11 经典版 Outlook 更新：基于上下文 AI 解释用户选中文本</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U.S. Department of Energy Launches the Genesis Open Models Initiative</w:t>
      </w:r>
    </w:p>
    <w:p>
      <w:r>
        <w:rPr>
          <w:rFonts w:ascii="Times New Roman" w:hAnsi="Times New Roman" w:eastAsia="宋体"/>
          <w:color w:val="888888"/>
          <w:sz w:val="18"/>
        </w:rPr>
        <w:t>来源:Hacker News | 时间:08-08 06:24</w:t>
      </w:r>
    </w:p>
    <w:p>
      <w:r>
        <w:t>美国能源部启动Genesis开放模型计划，旨在构建面向科学计算的开源大模型生态，优先支持气候建模、核聚变模拟等高精尖领域，推动AI for Science范式落地。</w:t>
      </w:r>
    </w:p>
    <w:p>
      <w:r>
        <w:rPr>
          <w:rFonts w:ascii="Times New Roman" w:hAnsi="Times New Roman" w:eastAsia="宋体"/>
          <w:sz w:val="18"/>
        </w:rPr>
        <w:t>链接:</w:t>
      </w:r>
      <w:hyperlink r:id="rId17">
        <w:r>
          <w:rPr>
            <w:color w:val="0563C1"/>
            <w:u w:val="single"/>
          </w:rPr>
          <w:t>U.S. Department of Energy Launches the Genesis Open Models Initiative</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Managing AI Coding Costs at Scale</w:t>
      </w:r>
    </w:p>
    <w:p>
      <w:r>
        <w:rPr>
          <w:rFonts w:ascii="Times New Roman" w:hAnsi="Times New Roman" w:eastAsia="宋体"/>
          <w:color w:val="888888"/>
          <w:sz w:val="18"/>
        </w:rPr>
        <w:t>来源:Hacker News | 时间:08-08 02:25</w:t>
      </w:r>
    </w:p>
    <w:p>
      <w:r>
        <w:t>Databricks发布大规模AI编码成本管理指南，指出模型推理、token消耗与工程师调试时间构成主要成本项，提出缓存优化、提示工程标准化等降本路径。</w:t>
      </w:r>
    </w:p>
    <w:p>
      <w:r>
        <w:rPr>
          <w:rFonts w:ascii="Times New Roman" w:hAnsi="Times New Roman" w:eastAsia="宋体"/>
          <w:sz w:val="18"/>
        </w:rPr>
        <w:t>链接:</w:t>
      </w:r>
      <w:hyperlink r:id="rId18">
        <w:r>
          <w:rPr>
            <w:color w:val="0563C1"/>
            <w:u w:val="single"/>
          </w:rPr>
          <w:t>Managing AI Coding Costs at Scale</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Oracle bans AI-generated code from OpenJDK</w:t>
      </w:r>
    </w:p>
    <w:p>
      <w:r>
        <w:rPr>
          <w:rFonts w:ascii="Times New Roman" w:hAnsi="Times New Roman" w:eastAsia="宋体"/>
          <w:color w:val="888888"/>
          <w:sz w:val="18"/>
        </w:rPr>
        <w:t>来源:Hacker News | 时间:08-08 01:36</w:t>
      </w:r>
    </w:p>
    <w:p>
      <w:r>
        <w:t>Oracle禁止AI生成代码进入OpenJDK核心代码库，强调人工审查与可追溯性；此举凸显开源社区对AI代码质量、安全与责任归属的审慎态度。</w:t>
      </w:r>
    </w:p>
    <w:p>
      <w:r>
        <w:rPr>
          <w:rFonts w:ascii="Times New Roman" w:hAnsi="Times New Roman" w:eastAsia="宋体"/>
          <w:sz w:val="18"/>
        </w:rPr>
        <w:t>链接:</w:t>
      </w:r>
      <w:hyperlink r:id="rId19">
        <w:r>
          <w:rPr>
            <w:color w:val="0563C1"/>
            <w:u w:val="single"/>
          </w:rPr>
          <w:t>Oracle bans AI-generated code from OpenJDK</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What happens if an entire class of workers loses faith in their careers</w:t>
      </w:r>
    </w:p>
    <w:p>
      <w:r>
        <w:rPr>
          <w:rFonts w:ascii="Times New Roman" w:hAnsi="Times New Roman" w:eastAsia="宋体"/>
          <w:color w:val="888888"/>
          <w:sz w:val="18"/>
        </w:rPr>
        <w:t>来源:Hacker News | 时间:08-07 20:42</w:t>
      </w:r>
    </w:p>
    <w:p>
      <w:r>
        <w:t>深度报道科技从业者普遍存在的职业倦怠与信任危机，根源在于AI替代焦虑、项目速朽化及价值感稀释；呼吁重构技术人的意义坐标与组织支持体系。</w:t>
      </w:r>
    </w:p>
    <w:p>
      <w:r>
        <w:rPr>
          <w:rFonts w:ascii="Times New Roman" w:hAnsi="Times New Roman" w:eastAsia="宋体"/>
          <w:sz w:val="18"/>
        </w:rPr>
        <w:t>链接:</w:t>
      </w:r>
      <w:hyperlink r:id="rId20">
        <w:r>
          <w:rPr>
            <w:color w:val="0563C1"/>
            <w:u w:val="single"/>
          </w:rPr>
          <w:t>What happens if an entire class of workers loses faith in their careers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Kitesurf: Agent-first browser that runs in V8 isolates</w:t>
      </w:r>
    </w:p>
    <w:p>
      <w:r>
        <w:rPr>
          <w:rFonts w:ascii="Times New Roman" w:hAnsi="Times New Roman" w:eastAsia="宋体"/>
          <w:color w:val="888888"/>
          <w:sz w:val="18"/>
        </w:rPr>
        <w:t>来源:Hacker News | 时间:08-07 18:42</w:t>
      </w:r>
    </w:p>
    <w:p>
      <w:r>
        <w:t>Cloudflare官方博客详解Kitesurf技术架构，强调其运行于V8隔离环境、无GUI渲染、专为Agent调用设计，代表AI基础设施层的一次范式创新。</w:t>
      </w:r>
    </w:p>
    <w:p>
      <w:r>
        <w:rPr>
          <w:rFonts w:ascii="Times New Roman" w:hAnsi="Times New Roman" w:eastAsia="宋体"/>
          <w:sz w:val="18"/>
        </w:rPr>
        <w:t>链接:</w:t>
      </w:r>
      <w:hyperlink r:id="rId21">
        <w:r>
          <w:rPr>
            <w:color w:val="0563C1"/>
            <w:u w:val="single"/>
          </w:rPr>
          <w:t>Kitesurf: Agent-first browser that runs in V8 isolates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AMD acquires Taalas to boost inference performance by etching models in silicon</w:t>
      </w:r>
    </w:p>
    <w:p>
      <w:r>
        <w:rPr>
          <w:rFonts w:ascii="Times New Roman" w:hAnsi="Times New Roman" w:eastAsia="宋体"/>
          <w:color w:val="888888"/>
          <w:sz w:val="18"/>
        </w:rPr>
        <w:t>来源:Hacker News | 时间:08-07 04:23</w:t>
      </w:r>
    </w:p>
    <w:p>
      <w:r>
        <w:t>AMD收购AI芯片初创公司Taalas，通过将模型直接刻蚀进硅片提升推理性能；该‘模型即硬件’思路有望大幅降低AI部署功耗与延迟，挑战英伟达CUDA生态。</w:t>
      </w:r>
    </w:p>
    <w:p>
      <w:r>
        <w:rPr>
          <w:rFonts w:ascii="Times New Roman" w:hAnsi="Times New Roman" w:eastAsia="宋体"/>
          <w:sz w:val="18"/>
        </w:rPr>
        <w:t>链接:</w:t>
      </w:r>
      <w:hyperlink r:id="rId22">
        <w:r>
          <w:rPr>
            <w:color w:val="0563C1"/>
            <w:u w:val="single"/>
          </w:rPr>
          <w:t>AMD acquires Taalas to boost inference performance by etching models in silicon</w:t>
        </w:r>
      </w:hyperlink>
    </w:p>
    <w:p>
      <w:pPr>
        <w:pStyle w:val="Heading2"/>
      </w:pPr>
      <w:r>
        <w:rPr>
          <w:rFonts w:ascii="Times New Roman" w:hAnsi="Times New Roman" w:eastAsia="黑体"/>
          <w:sz w:val="28"/>
        </w:rPr>
        <w:t>机器人/AI硬件</w:t>
      </w:r>
    </w:p>
    <w:p>
      <w:pPr>
        <w:pStyle w:val="Heading3"/>
      </w:pPr>
      <w:r>
        <w:rPr>
          <w:rFonts w:ascii="Times New Roman" w:hAnsi="Times New Roman" w:eastAsia="黑体"/>
          <w:b/>
          <w:sz w:val="24"/>
        </w:rPr>
        <w:t>【B级·关注】</w:t>
      </w:r>
      <w:r>
        <w:rPr>
          <w:rFonts w:ascii="Times New Roman" w:hAnsi="Times New Roman" w:eastAsia="黑体"/>
          <w:b/>
          <w:sz w:val="24"/>
        </w:rPr>
        <w:t>华为乾崑 ADS 代客充电功能展望：让车自己去充电，机械臂自动插拔枪</w:t>
      </w:r>
    </w:p>
    <w:p>
      <w:r>
        <w:rPr>
          <w:rFonts w:ascii="Times New Roman" w:hAnsi="Times New Roman" w:eastAsia="宋体"/>
          <w:color w:val="888888"/>
          <w:sz w:val="18"/>
        </w:rPr>
        <w:t>来源:IT之家 | 时间:08-08 16:51</w:t>
      </w:r>
    </w:p>
    <w:p>
      <w:r>
        <w:t>华为发布代客充电概念视频，展示车辆自主驶入充电站、机械臂精准识别接口并完成插拔全流程，属L4级自动驾驶延伸场景，技术方案已具备工程化基础。</w:t>
      </w:r>
    </w:p>
    <w:p>
      <w:r>
        <w:rPr>
          <w:rFonts w:ascii="Times New Roman" w:hAnsi="Times New Roman" w:eastAsia="宋体"/>
          <w:sz w:val="18"/>
        </w:rPr>
        <w:t>链接:</w:t>
      </w:r>
      <w:hyperlink r:id="rId23">
        <w:r>
          <w:rPr>
            <w:color w:val="0563C1"/>
            <w:u w:val="single"/>
          </w:rPr>
          <w:t>华为乾崑 ADS 代客充电功能展望：让车自己去充电，机械臂自动插拔枪</w:t>
        </w:r>
      </w:hyperlink>
    </w:p>
    <w:p>
      <w:pPr>
        <w:pStyle w:val="Heading3"/>
      </w:pPr>
      <w:r>
        <w:rPr>
          <w:rFonts w:ascii="Times New Roman" w:hAnsi="Times New Roman" w:eastAsia="黑体"/>
          <w:b/>
          <w:sz w:val="24"/>
        </w:rPr>
        <w:t>【B级·关注】</w:t>
      </w:r>
      <w:r>
        <w:rPr>
          <w:rFonts w:ascii="Times New Roman" w:hAnsi="Times New Roman" w:eastAsia="黑体"/>
          <w:b/>
          <w:sz w:val="24"/>
        </w:rPr>
        <w:t>理想汽车高级副总裁范皓宇回应离职：持续探索AI眼镜与具身智能</w:t>
      </w:r>
    </w:p>
    <w:p>
      <w:r>
        <w:rPr>
          <w:rFonts w:ascii="Times New Roman" w:hAnsi="Times New Roman" w:eastAsia="宋体"/>
          <w:color w:val="888888"/>
          <w:sz w:val="18"/>
        </w:rPr>
        <w:t>来源:Bing新闻 | 时间:08-07 20:52</w:t>
      </w:r>
    </w:p>
    <w:p>
      <w:r>
        <w:t>理想汽车核心高管范皓宇确认离职，将专注AI眼镜与具身智能创业方向；其背景兼具智能电动车量产经验与AI硬件视野，反映行业人才正加速向终端AI载体迁移。</w:t>
      </w:r>
    </w:p>
    <w:p>
      <w:r>
        <w:rPr>
          <w:rFonts w:ascii="Times New Roman" w:hAnsi="Times New Roman" w:eastAsia="宋体"/>
          <w:sz w:val="18"/>
        </w:rPr>
        <w:t>链接:</w:t>
      </w:r>
      <w:hyperlink r:id="rId24">
        <w:r>
          <w:rPr>
            <w:color w:val="0563C1"/>
            <w:u w:val="single"/>
          </w:rPr>
          <w:t>理想汽车高级副总裁范皓宇回应离职：持续探索AI眼镜与具身智能</w:t>
        </w:r>
      </w:hyperlink>
    </w:p>
    <w:p>
      <w:pPr>
        <w:pStyle w:val="Heading3"/>
      </w:pPr>
      <w:r>
        <w:rPr>
          <w:rFonts w:ascii="Times New Roman" w:hAnsi="Times New Roman" w:eastAsia="黑体"/>
          <w:b/>
          <w:sz w:val="24"/>
        </w:rPr>
        <w:t>【B级·关注】</w:t>
      </w:r>
      <w:r>
        <w:rPr>
          <w:rFonts w:ascii="Times New Roman" w:hAnsi="Times New Roman" w:eastAsia="黑体"/>
          <w:b/>
          <w:sz w:val="24"/>
        </w:rPr>
        <w:t>AI眼镜狂飙的2026：大厂下场，谁在“卖铲子”？</w:t>
      </w:r>
    </w:p>
    <w:p>
      <w:r>
        <w:rPr>
          <w:rFonts w:ascii="Times New Roman" w:hAnsi="Times New Roman" w:eastAsia="宋体"/>
          <w:color w:val="888888"/>
          <w:sz w:val="18"/>
        </w:rPr>
        <w:t>来源:Bing新闻 | 时间:08-07 15:46</w:t>
      </w:r>
    </w:p>
    <w:p>
      <w:r>
        <w:t>2026年上半年中国AI眼镜零售量达101.2万台，同比增106%；全品类产品超70款，其中AI+AR/纯AR眼镜31款；产业链上游光学模组、MicroLED、AI芯片成关键‘卖铲子’环节。</w:t>
      </w:r>
    </w:p>
    <w:p>
      <w:r>
        <w:rPr>
          <w:rFonts w:ascii="Times New Roman" w:hAnsi="Times New Roman" w:eastAsia="宋体"/>
          <w:sz w:val="18"/>
        </w:rPr>
        <w:t>链接:</w:t>
      </w:r>
      <w:hyperlink r:id="rId25">
        <w:r>
          <w:rPr>
            <w:color w:val="0563C1"/>
            <w:u w:val="single"/>
          </w:rPr>
          <w:t>AI眼镜狂飙的2026：大厂下场，谁在“卖铲子”？</w:t>
        </w:r>
      </w:hyperlink>
    </w:p>
    <w:p>
      <w:pPr>
        <w:pStyle w:val="Heading2"/>
      </w:pPr>
      <w:r>
        <w:rPr>
          <w:rFonts w:ascii="Times New Roman" w:hAnsi="Times New Roman" w:eastAsia="黑体"/>
          <w:sz w:val="28"/>
        </w:rPr>
        <w:t>无人驾驶/低空/智慧出行</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辅助驾驶≠自动驾驶：高速上方向盘脱手用“智驾”男子被处罚</w:t>
      </w:r>
    </w:p>
    <w:p>
      <w:r>
        <w:rPr>
          <w:rFonts w:ascii="Times New Roman" w:hAnsi="Times New Roman" w:eastAsia="宋体"/>
          <w:color w:val="888888"/>
          <w:sz w:val="18"/>
        </w:rPr>
        <w:t>来源:IT之家 | 时间:08-08 17:01</w:t>
      </w:r>
    </w:p>
    <w:p>
      <w:r>
        <w:t>京沪高速上一名驾驶员开启智能驾驶辅助系统后双手脱离方向盘玩手机，被警方无人机抓拍并依法处罚。事件凸显公众对L2级辅助驾驶功能边界认知不清，存在严重安全隐患。</w:t>
      </w:r>
    </w:p>
    <w:p>
      <w:r>
        <w:rPr>
          <w:rFonts w:ascii="Times New Roman" w:hAnsi="Times New Roman" w:eastAsia="宋体"/>
          <w:i/>
          <w:sz w:val="21"/>
        </w:rPr>
        <w:t>角度建议:可联动广东交警部门调研省内高速智驾违规现状，采访广汽、小鹏等本地车企解读技术责任边界与用户教育痛点</w:t>
      </w:r>
    </w:p>
    <w:p>
      <w:r>
        <w:rPr>
          <w:rFonts w:ascii="Times New Roman" w:hAnsi="Times New Roman" w:eastAsia="宋体"/>
          <w:sz w:val="18"/>
        </w:rPr>
        <w:t>链接:</w:t>
      </w:r>
      <w:hyperlink r:id="rId26">
        <w:r>
          <w:rPr>
            <w:color w:val="0563C1"/>
            <w:u w:val="single"/>
          </w:rPr>
          <w:t>辅助驾驶≠自动驾驶：高速上方向盘脱手用“智驾”男子被处罚</w:t>
        </w:r>
      </w:hyperlink>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蔚来第五代换电站在北上广深投运，firefly 萤火虫正式接入</w:t>
      </w:r>
    </w:p>
    <w:p>
      <w:r>
        <w:rPr>
          <w:rFonts w:ascii="Times New Roman" w:hAnsi="Times New Roman" w:eastAsia="宋体"/>
          <w:color w:val="888888"/>
          <w:sz w:val="18"/>
        </w:rPr>
        <w:t>来源:IT之家 | 时间:08-08 11:38</w:t>
      </w:r>
    </w:p>
    <w:p>
      <w:r>
        <w:t>蔚来首批第五代换电站于8月7日在北京、上海、广州、深圳等七城同步投运，其中广州为关键节点；萤火虫机器人正式接入换电体系，实现全自动无人值守换电，单次耗时缩短至2分46秒。</w:t>
      </w:r>
    </w:p>
    <w:p>
      <w:r>
        <w:rPr>
          <w:rFonts w:ascii="Times New Roman" w:hAnsi="Times New Roman" w:eastAsia="宋体"/>
          <w:i/>
          <w:sz w:val="21"/>
        </w:rPr>
        <w:t>角度建议:聚焦广州落地首站（如天河或黄埔换电站），实地探访并采访本地车主使用体验，对比比亚迪、小鹏超充网络，探讨大湾区新能源基建协同路径</w:t>
      </w:r>
    </w:p>
    <w:p>
      <w:r>
        <w:rPr>
          <w:rFonts w:ascii="Times New Roman" w:hAnsi="Times New Roman" w:eastAsia="宋体"/>
          <w:sz w:val="18"/>
        </w:rPr>
        <w:t>链接:</w:t>
      </w:r>
      <w:hyperlink r:id="rId27">
        <w:r>
          <w:rPr>
            <w:color w:val="0563C1"/>
            <w:u w:val="single"/>
          </w:rPr>
          <w:t>蔚来第五代换电站在北上广深投运，firefly 萤火虫正式接入</w:t>
        </w:r>
      </w:hyperlink>
    </w:p>
    <w:p>
      <w:pPr>
        <w:pStyle w:val="Heading2"/>
      </w:pPr>
      <w:r>
        <w:rPr>
          <w:rFonts w:ascii="Times New Roman" w:hAnsi="Times New Roman" w:eastAsia="黑体"/>
          <w:sz w:val="28"/>
        </w:rPr>
        <w:t>电商/直播/即时零售</w:t>
      </w:r>
    </w:p>
    <w:p>
      <w:pPr>
        <w:pStyle w:val="Heading3"/>
      </w:pPr>
      <w:r>
        <w:rPr>
          <w:rFonts w:ascii="Times New Roman" w:hAnsi="Times New Roman" w:eastAsia="黑体"/>
          <w:b/>
          <w:sz w:val="24"/>
        </w:rPr>
        <w:t>【B级·关注】</w:t>
      </w:r>
      <w:r>
        <w:rPr>
          <w:rFonts w:ascii="Times New Roman" w:hAnsi="Times New Roman" w:eastAsia="黑体"/>
          <w:b/>
          <w:sz w:val="24"/>
        </w:rPr>
        <w:t>小米米家无线洗地机 5 Pro 泡沫版开售：26000Pa 吸力 + 广域泡沫覆盖</w:t>
      </w:r>
    </w:p>
    <w:p>
      <w:r>
        <w:rPr>
          <w:rFonts w:ascii="Times New Roman" w:hAnsi="Times New Roman" w:eastAsia="宋体"/>
          <w:color w:val="888888"/>
          <w:sz w:val="18"/>
        </w:rPr>
        <w:t>来源:IT之家 | 时间:08-08 15:27</w:t>
      </w:r>
    </w:p>
    <w:p>
      <w:r>
        <w:t>小米洗地机5 Pro泡沫版首发价2199元，叠加国补及以旧换新后低至1756元；主打广域泡沫覆盖与26000Pa吸力，瞄准家庭清洁升级需求，反映即时零售渠道对家电新品快速放量的关键作用。</w:t>
      </w:r>
    </w:p>
    <w:p>
      <w:r>
        <w:rPr>
          <w:rFonts w:ascii="Times New Roman" w:hAnsi="Times New Roman" w:eastAsia="宋体"/>
          <w:sz w:val="18"/>
        </w:rPr>
        <w:t>链接:</w:t>
      </w:r>
      <w:hyperlink r:id="rId28">
        <w:r>
          <w:rPr>
            <w:color w:val="0563C1"/>
            <w:u w:val="single"/>
          </w:rPr>
          <w:t>小米米家无线洗地机 5 Pro 泡沫版开售：26000Pa 吸力 + 广域泡沫覆盖</w:t>
        </w:r>
      </w:hyperlink>
    </w:p>
    <w:p>
      <w:pPr>
        <w:pStyle w:val="Heading3"/>
      </w:pPr>
      <w:r>
        <w:rPr>
          <w:rFonts w:ascii="Times New Roman" w:hAnsi="Times New Roman" w:eastAsia="黑体"/>
          <w:b/>
          <w:sz w:val="24"/>
        </w:rPr>
        <w:t>【B级·关注】</w:t>
      </w:r>
      <w:r>
        <w:rPr>
          <w:rFonts w:ascii="Times New Roman" w:hAnsi="Times New Roman" w:eastAsia="黑体"/>
          <w:b/>
          <w:sz w:val="24"/>
        </w:rPr>
        <w:t>31.5 英寸 4K 显示器 KTC H32U6 上市：国补价 1199 元</w:t>
      </w:r>
    </w:p>
    <w:p>
      <w:r>
        <w:rPr>
          <w:rFonts w:ascii="Times New Roman" w:hAnsi="Times New Roman" w:eastAsia="宋体"/>
          <w:color w:val="888888"/>
          <w:sz w:val="18"/>
        </w:rPr>
        <w:t>来源:IT之家 | 时间:08-08 15:45</w:t>
      </w:r>
    </w:p>
    <w:p>
      <w:r>
        <w:t>KTC推出国补后仅1199元的4K显示器，叠加券后1176.3元，创同规格价格新低；凸显‘以旧换新+国补’双政策对3C消费的强力撬动效应，加速中高端显示设备普及。</w:t>
      </w:r>
    </w:p>
    <w:p>
      <w:r>
        <w:rPr>
          <w:rFonts w:ascii="Times New Roman" w:hAnsi="Times New Roman" w:eastAsia="宋体"/>
          <w:sz w:val="18"/>
        </w:rPr>
        <w:t>链接:</w:t>
      </w:r>
      <w:hyperlink r:id="rId29">
        <w:r>
          <w:rPr>
            <w:color w:val="0563C1"/>
            <w:u w:val="single"/>
          </w:rPr>
          <w:t>31.5 英寸 4K 显示器 KTC H32U6 上市：国补价 1199 元</w:t>
        </w:r>
      </w:hyperlink>
    </w:p>
    <w:p>
      <w:pPr>
        <w:pStyle w:val="Heading2"/>
      </w:pPr>
      <w:r>
        <w:rPr>
          <w:rFonts w:ascii="Times New Roman" w:hAnsi="Times New Roman" w:eastAsia="黑体"/>
          <w:sz w:val="28"/>
        </w:rPr>
        <w:t>游戏/电竞/平台公司</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叠纸深圳上演暖暖大戏！“七年一梦花庭见、霓裳追光聚佳人”</w:t>
      </w:r>
    </w:p>
    <w:p>
      <w:r>
        <w:rPr>
          <w:rFonts w:ascii="Times New Roman" w:hAnsi="Times New Roman" w:eastAsia="宋体"/>
          <w:color w:val="888888"/>
          <w:sz w:val="18"/>
        </w:rPr>
        <w:t>来源:GameLook | 时间:08-07 10:01</w:t>
      </w:r>
    </w:p>
    <w:p>
      <w:r>
        <w:t>叠纸科技《闪耀暖暖》七周年艺术展于8月6日在深圳海上世界文化艺术中心开幕，融合数字艺术与实体展览，吸引大量Z世代用户打卡；体现本地游戏公司深耕IP文化运营能力。</w:t>
      </w:r>
    </w:p>
    <w:p>
      <w:r>
        <w:rPr>
          <w:rFonts w:ascii="Times New Roman" w:hAnsi="Times New Roman" w:eastAsia="宋体"/>
          <w:i/>
          <w:sz w:val="21"/>
        </w:rPr>
        <w:t>角度建议:深度报道深圳本土游戏企业如何借力大湾区文旅资源打造沉浸式IP体验，对比广州网易、腾讯游戏线下活动布局</w:t>
      </w:r>
    </w:p>
    <w:p>
      <w:r>
        <w:rPr>
          <w:rFonts w:ascii="Times New Roman" w:hAnsi="Times New Roman" w:eastAsia="宋体"/>
          <w:sz w:val="18"/>
        </w:rPr>
        <w:t>链接:</w:t>
      </w:r>
      <w:hyperlink r:id="rId30">
        <w:r>
          <w:rPr>
            <w:color w:val="0563C1"/>
            <w:u w:val="single"/>
          </w:rPr>
          <w:t>叠纸深圳上演暖暖大戏！“七年一梦花庭见、霓裳追光聚佳人”</w:t>
        </w:r>
      </w:hyperlink>
    </w:p>
    <w:p>
      <w:pPr>
        <w:pStyle w:val="Heading3"/>
      </w:pPr>
      <w:r>
        <w:rPr>
          <w:rFonts w:ascii="Times New Roman" w:hAnsi="Times New Roman" w:eastAsia="黑体"/>
          <w:b/>
          <w:sz w:val="24"/>
        </w:rPr>
        <w:t>【B级·关注】</w:t>
      </w:r>
      <w:r>
        <w:rPr>
          <w:rFonts w:ascii="Times New Roman" w:hAnsi="Times New Roman" w:eastAsia="黑体"/>
          <w:b/>
          <w:sz w:val="24"/>
        </w:rPr>
        <w:t>不跳票了！《影之刃零》官宣终于做完，8月12日开启全平台预售</w:t>
      </w:r>
    </w:p>
    <w:p>
      <w:r>
        <w:rPr>
          <w:rFonts w:ascii="Times New Roman" w:hAnsi="Times New Roman" w:eastAsia="宋体"/>
          <w:color w:val="888888"/>
          <w:sz w:val="18"/>
        </w:rPr>
        <w:t>来源:GameLook | 时间:08-07 10:39</w:t>
      </w:r>
    </w:p>
    <w:p>
      <w:r>
        <w:t>国产硬核动作IP《影之刃零》历经多年开发终定档，8月12日开启全平台预售；其美术风格、战斗系统与叙事深度获业内高度期待，被视为国产3A级动作游戏重要突破。</w:t>
      </w:r>
    </w:p>
    <w:p>
      <w:r>
        <w:rPr>
          <w:rFonts w:ascii="Times New Roman" w:hAnsi="Times New Roman" w:eastAsia="宋体"/>
          <w:sz w:val="18"/>
        </w:rPr>
        <w:t>链接:</w:t>
      </w:r>
      <w:hyperlink r:id="rId31">
        <w:r>
          <w:rPr>
            <w:color w:val="0563C1"/>
            <w:u w:val="single"/>
          </w:rPr>
          <w:t>不跳票了！《影之刃零》官宣终于做完，8月12日开启全平台预售</w:t>
        </w:r>
      </w:hyperlink>
    </w:p>
    <w:p>
      <w:pPr>
        <w:pStyle w:val="Heading3"/>
      </w:pPr>
      <w:r>
        <w:rPr>
          <w:rFonts w:ascii="Times New Roman" w:hAnsi="Times New Roman" w:eastAsia="黑体"/>
          <w:b/>
          <w:sz w:val="24"/>
        </w:rPr>
        <w:t>【B级·关注】</w:t>
      </w:r>
      <w:r>
        <w:rPr>
          <w:rFonts w:ascii="Times New Roman" w:hAnsi="Times New Roman" w:eastAsia="黑体"/>
          <w:b/>
          <w:sz w:val="24"/>
        </w:rPr>
        <w:t>宝可梦开发商翻车！3A新游《轮回之兽》发售“褒贬不一”，玩家大失望</w:t>
      </w:r>
    </w:p>
    <w:p>
      <w:r>
        <w:rPr>
          <w:rFonts w:ascii="Times New Roman" w:hAnsi="Times New Roman" w:eastAsia="宋体"/>
          <w:color w:val="888888"/>
          <w:sz w:val="18"/>
        </w:rPr>
        <w:t>来源:GameLook | 时间:08-07 10:33</w:t>
      </w:r>
    </w:p>
    <w:p>
      <w:r>
        <w:t>宝可梦开发商Game Freak新作《轮回之兽》发售后口碑分化严重，玩家批评其优化差、玩法空洞；暴露国际大厂IP光环与实际研发能力错配问题，对国内厂商出海有警示意义。</w:t>
      </w:r>
    </w:p>
    <w:p>
      <w:r>
        <w:rPr>
          <w:rFonts w:ascii="Times New Roman" w:hAnsi="Times New Roman" w:eastAsia="宋体"/>
          <w:sz w:val="18"/>
        </w:rPr>
        <w:t>链接:</w:t>
      </w:r>
      <w:hyperlink r:id="rId32">
        <w:r>
          <w:rPr>
            <w:color w:val="0563C1"/>
            <w:u w:val="single"/>
          </w:rPr>
          <w:t>宝可梦开发商翻车！3A新游《轮回之兽》发售“褒贬不一”，玩家大失望</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《GTA 6》《NBA 2K27》在列，Take-Two 正研发 29 款游戏</w:t>
      </w:r>
    </w:p>
    <w:p>
      <w:r>
        <w:rPr>
          <w:rFonts w:ascii="Times New Roman" w:hAnsi="Times New Roman" w:eastAsia="宋体"/>
          <w:color w:val="888888"/>
          <w:sz w:val="18"/>
        </w:rPr>
        <w:t>来源:IT之家 | 时间:08-08 12:51</w:t>
      </w:r>
    </w:p>
    <w:p>
      <w:r>
        <w:t>Take-Two财报披露正同时研发29款游戏，涵盖《GTA 6》《NBA 2K27》等旗舰IP及多款未公布新作；反映头部厂商以‘长线内容储备’应对市场不确定性与玩家生命周期延长趋势。</w:t>
      </w:r>
    </w:p>
    <w:p>
      <w:r>
        <w:rPr>
          <w:rFonts w:ascii="Times New Roman" w:hAnsi="Times New Roman" w:eastAsia="宋体"/>
          <w:sz w:val="18"/>
        </w:rPr>
        <w:t>链接:</w:t>
      </w:r>
      <w:hyperlink r:id="rId33">
        <w:r>
          <w:rPr>
            <w:color w:val="0563C1"/>
            <w:u w:val="single"/>
          </w:rPr>
          <w:t>《GTA 6》《NBA 2K27》在列，Take-Two 正研发 29 款游戏</w:t>
        </w:r>
      </w:hyperlink>
    </w:p>
    <w:p>
      <w:pPr>
        <w:pStyle w:val="Heading2"/>
      </w:pPr>
      <w:r>
        <w:rPr>
          <w:rFonts w:ascii="Times New Roman" w:hAnsi="Times New Roman" w:eastAsia="黑体"/>
          <w:sz w:val="28"/>
        </w:rPr>
        <w:t>消费/以旧换新/新餐饮</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比亚迪腾势 Z9S 首批展车到店：预售 31.98 万元起，CLTC 纯电续航 1100km 全球第一</w:t>
      </w:r>
    </w:p>
    <w:p>
      <w:r>
        <w:rPr>
          <w:rFonts w:ascii="Times New Roman" w:hAnsi="Times New Roman" w:eastAsia="宋体"/>
          <w:color w:val="888888"/>
          <w:sz w:val="18"/>
        </w:rPr>
        <w:t>来源:IT之家 | 时间:08-08 11:51</w:t>
      </w:r>
    </w:p>
    <w:p>
      <w:r>
        <w:t>比亚迪腾势Z9S于8月3日开启预售，31.98万元起，CLTC纯电续航达1100km；首批展车已进驻全国门店，包括广州重点商圈展厅，成为‘以旧换新’政策下高端新能源消费标杆。</w:t>
      </w:r>
    </w:p>
    <w:p>
      <w:r>
        <w:rPr>
          <w:rFonts w:ascii="Times New Roman" w:hAnsi="Times New Roman" w:eastAsia="宋体"/>
          <w:i/>
          <w:sz w:val="21"/>
        </w:rPr>
        <w:t>角度建议:实地探访广州腾势城市展厅，统计本地订单结构与置换比例，关联广汽埃安、小鹏P7+等竞品，分析大湾区消费者高端纯电偏好变迁</w:t>
      </w:r>
    </w:p>
    <w:p>
      <w:r>
        <w:rPr>
          <w:rFonts w:ascii="Times New Roman" w:hAnsi="Times New Roman" w:eastAsia="宋体"/>
          <w:sz w:val="18"/>
        </w:rPr>
        <w:t>链接:</w:t>
      </w:r>
      <w:hyperlink r:id="rId34">
        <w:r>
          <w:rPr>
            <w:color w:val="0563C1"/>
            <w:u w:val="single"/>
          </w:rPr>
          <w:t>比亚迪腾势 Z9S 首批展车到店：预售 31.98 万元起，CLTC 纯电续航 1100km 全球第一</w:t>
        </w:r>
      </w:hyperlink>
    </w:p>
    <w:p>
      <w:pPr>
        <w:pStyle w:val="Heading3"/>
      </w:pPr>
      <w:r>
        <w:rPr>
          <w:rFonts w:ascii="Times New Roman" w:hAnsi="Times New Roman" w:eastAsia="黑体"/>
          <w:b/>
          <w:sz w:val="24"/>
        </w:rPr>
        <w:t>【B级·关注】</w:t>
      </w:r>
      <w:r>
        <w:rPr>
          <w:rFonts w:ascii="Times New Roman" w:hAnsi="Times New Roman" w:eastAsia="黑体"/>
          <w:b/>
          <w:sz w:val="24"/>
        </w:rPr>
        <w:t>乘联分会崔东树：2026 年 7 月中国汽车出口 109 万辆，同比增长 57%</w:t>
      </w:r>
    </w:p>
    <w:p>
      <w:r>
        <w:rPr>
          <w:rFonts w:ascii="Times New Roman" w:hAnsi="Times New Roman" w:eastAsia="宋体"/>
          <w:color w:val="888888"/>
          <w:sz w:val="18"/>
        </w:rPr>
        <w:t>来源:IT之家 | 时间:08-08 11:30</w:t>
      </w:r>
    </w:p>
    <w:p>
      <w:r>
        <w:t>2026年1-7月中国汽车出口640万台，同比增54%；7月单月出口109.2万台，同比增长57%，新能源车占比超65%，印证‘以旧换新’政策与海外渠道建设双轮驱动成效显著。</w:t>
      </w:r>
    </w:p>
    <w:p>
      <w:r>
        <w:rPr>
          <w:rFonts w:ascii="Times New Roman" w:hAnsi="Times New Roman" w:eastAsia="宋体"/>
          <w:sz w:val="18"/>
        </w:rPr>
        <w:t>链接:</w:t>
      </w:r>
      <w:hyperlink r:id="rId35">
        <w:r>
          <w:rPr>
            <w:color w:val="0563C1"/>
            <w:u w:val="single"/>
          </w:rPr>
          <w:t>乘联分会崔东树：2026 年 7 月中国汽车出口 109 万辆，同比增长 57%</w:t>
        </w:r>
      </w:hyperlink>
    </w:p>
    <w:p>
      <w:pPr>
        <w:pStyle w:val="Heading3"/>
      </w:pPr>
      <w:r>
        <w:rPr>
          <w:rFonts w:ascii="Times New Roman" w:hAnsi="Times New Roman" w:eastAsia="黑体"/>
          <w:b/>
          <w:sz w:val="24"/>
        </w:rPr>
        <w:t>【B级·关注|本地】</w:t>
      </w:r>
      <w:r>
        <w:rPr>
          <w:rFonts w:ascii="Times New Roman" w:hAnsi="Times New Roman" w:eastAsia="黑体"/>
          <w:b/>
          <w:sz w:val="24"/>
        </w:rPr>
        <w:t>2027 款比亚迪海豹 06 官宣 8 月 11 日上市，定位“B 级满配家轿”</w:t>
      </w:r>
    </w:p>
    <w:p>
      <w:r>
        <w:rPr>
          <w:rFonts w:ascii="Times New Roman" w:hAnsi="Times New Roman" w:eastAsia="宋体"/>
          <w:color w:val="888888"/>
          <w:sz w:val="18"/>
        </w:rPr>
        <w:t>来源:IT之家 | 时间:08-08 11:09</w:t>
      </w:r>
    </w:p>
    <w:p>
      <w:r>
        <w:t>比亚迪海豹06将于8月11日在深圳上市，定位‘B级满配家轿’，搭载天神之眼智驾系统与海洋美学设计；作为海洋网主力车型，有望承接‘以旧换新’补贴红利，冲击主流家用市场。</w:t>
      </w:r>
    </w:p>
    <w:p>
      <w:r>
        <w:rPr>
          <w:rFonts w:ascii="Times New Roman" w:hAnsi="Times New Roman" w:eastAsia="宋体"/>
          <w:sz w:val="18"/>
        </w:rPr>
        <w:t>链接:</w:t>
      </w:r>
      <w:hyperlink r:id="rId36">
        <w:r>
          <w:rPr>
            <w:color w:val="0563C1"/>
            <w:u w:val="single"/>
          </w:rPr>
          <w:t>2027 款比亚迪海豹 06 官宣 8 月 11 日上市，定位“B 级满配家轿”</w:t>
        </w:r>
      </w:hyperlink>
    </w:p>
    <w:p>
      <w:pPr>
        <w:pStyle w:val="Heading3"/>
      </w:pPr>
      <w:r>
        <w:rPr>
          <w:rFonts w:ascii="Times New Roman" w:hAnsi="Times New Roman" w:eastAsia="黑体"/>
          <w:b/>
          <w:sz w:val="24"/>
        </w:rPr>
        <w:t>【B级·关注|本地】</w:t>
      </w:r>
      <w:r>
        <w:rPr>
          <w:rFonts w:ascii="Times New Roman" w:hAnsi="Times New Roman" w:eastAsia="黑体"/>
          <w:b/>
          <w:sz w:val="24"/>
        </w:rPr>
        <w:t>广汽传祺 E8 HEV+ 新车申报：7 座布局 MPV，轴距 3 米</w:t>
      </w:r>
    </w:p>
    <w:p>
      <w:r>
        <w:rPr>
          <w:rFonts w:ascii="Times New Roman" w:hAnsi="Times New Roman" w:eastAsia="宋体"/>
          <w:color w:val="888888"/>
          <w:sz w:val="18"/>
        </w:rPr>
        <w:t>来源:IT之家 | 时间:08-08 10:44</w:t>
      </w:r>
    </w:p>
    <w:p>
      <w:r>
        <w:t>广汽传祺E8 HEV+完成工信部申报，采用油电混动、7座MPV布局，轴距达3米；瞄准多孩家庭与商务出行场景，是广汽响应‘以旧换新’政策、强化本土新能源MPV供给的重要落子。</w:t>
      </w:r>
    </w:p>
    <w:p>
      <w:r>
        <w:rPr>
          <w:rFonts w:ascii="Times New Roman" w:hAnsi="Times New Roman" w:eastAsia="宋体"/>
          <w:sz w:val="18"/>
        </w:rPr>
        <w:t>链接:</w:t>
      </w:r>
      <w:hyperlink r:id="rId37">
        <w:r>
          <w:rPr>
            <w:color w:val="0563C1"/>
            <w:u w:val="single"/>
          </w:rPr>
          <w:t>广汽传祺 E8 HEV+ 新车申报：7 座布局 MPV，轴距 3 米</w:t>
        </w:r>
      </w:hyperlink>
    </w:p>
    <w:p>
      <w:pPr>
        <w:pStyle w:val="Heading2"/>
      </w:pPr>
      <w:r>
        <w:rPr>
          <w:rFonts w:ascii="Times New Roman" w:hAnsi="Times New Roman" w:eastAsia="黑体"/>
          <w:sz w:val="28"/>
        </w:rPr>
        <w:t>信源状态</w:t>
      </w:r>
    </w:p>
    <w:p>
      <w:r>
        <w:rPr>
          <w:rFonts w:ascii="Times New Roman" w:hAnsi="Times New Roman" w:eastAsia="宋体"/>
          <w:b/>
          <w:sz w:val="18"/>
        </w:rPr>
        <w:t>可用:</w:t>
      </w:r>
      <w:r>
        <w:rPr>
          <w:rFonts w:ascii="Times New Roman" w:hAnsi="Times New Roman" w:eastAsia="宋体"/>
          <w:sz w:val="18"/>
        </w:rPr>
        <w:t>IT之家(60)、GameLook(6)、HackerNews(6)、Bing新闻(2)</w:t>
      </w:r>
    </w:p>
    <w:p>
      <w:r>
        <w:rPr>
          <w:rFonts w:ascii="Times New Roman" w:hAnsi="Times New Roman" w:eastAsia="宋体"/>
          <w:b/>
          <w:sz w:val="18"/>
        </w:rPr>
        <w:t>暂不可用:</w:t>
      </w:r>
      <w:r>
        <w:rPr>
          <w:rFonts w:ascii="Times New Roman" w:hAnsi="Times New Roman" w:eastAsia="宋体"/>
          <w:sz w:val="18"/>
        </w:rPr>
        <w:t>36氪(no entries)</w:t>
      </w:r>
    </w:p>
    <w:p>
      <w:r>
        <w:rPr>
          <w:rFonts w:ascii="Times New Roman" w:hAnsi="Times New Roman" w:eastAsia="宋体"/>
          <w:color w:val="888888"/>
          <w:sz w:val="16"/>
        </w:rPr>
        <w:t>千问办公——专业人士,都用千问办公。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thome.com/0/987/367.htm" TargetMode="External"/><Relationship Id="rId10" Type="http://schemas.openxmlformats.org/officeDocument/2006/relationships/hyperlink" Target="https://www.ithome.com/0/987/366.htm" TargetMode="External"/><Relationship Id="rId11" Type="http://schemas.openxmlformats.org/officeDocument/2006/relationships/hyperlink" Target="https://www.ithome.com/0/987/323.htm" TargetMode="External"/><Relationship Id="rId12" Type="http://schemas.openxmlformats.org/officeDocument/2006/relationships/hyperlink" Target="https://www.ithome.com/0/987/334.htm" TargetMode="External"/><Relationship Id="rId13" Type="http://schemas.openxmlformats.org/officeDocument/2006/relationships/hyperlink" Target="https://www.ithome.com/0/987/374.htm" TargetMode="External"/><Relationship Id="rId14" Type="http://schemas.openxmlformats.org/officeDocument/2006/relationships/hyperlink" Target="https://www.ithome.com/0/987/371.htm" TargetMode="External"/><Relationship Id="rId15" Type="http://schemas.openxmlformats.org/officeDocument/2006/relationships/hyperlink" Target="https://www.ithome.com/0/987/271.htm" TargetMode="External"/><Relationship Id="rId16" Type="http://schemas.openxmlformats.org/officeDocument/2006/relationships/hyperlink" Target="https://www.ithome.com/0/987/274.htm" TargetMode="External"/><Relationship Id="rId17" Type="http://schemas.openxmlformats.org/officeDocument/2006/relationships/hyperlink" Target="https://genesisopenmodels.anl.gov/" TargetMode="External"/><Relationship Id="rId18" Type="http://schemas.openxmlformats.org/officeDocument/2006/relationships/hyperlink" Target="https://www.databricks.com/blog/managing-ai-coding-costs-scale" TargetMode="External"/><Relationship Id="rId19" Type="http://schemas.openxmlformats.org/officeDocument/2006/relationships/hyperlink" Target="https://app.dealroom.co/news/feed/oracle-bans-ai-generated-code-from-openjdk-despite-ellison-s-claim-oracle-isn-t-writing-its-own-code" TargetMode="External"/><Relationship Id="rId20" Type="http://schemas.openxmlformats.org/officeDocument/2006/relationships/hyperlink" Target="https://www.noemamag.com/why-is-everyone-in-tech-so-sad/" TargetMode="External"/><Relationship Id="rId21" Type="http://schemas.openxmlformats.org/officeDocument/2006/relationships/hyperlink" Target="https://blog.cloudflare.com/kitesurf/" TargetMode="External"/><Relationship Id="rId22" Type="http://schemas.openxmlformats.org/officeDocument/2006/relationships/hyperlink" Target="https://www.theregister.com/systems/2026/08/06/amd-acquires-ai-chip-startup-taalas-to-boost-inference-performance-by-etching-models-into-silicon/5284344" TargetMode="External"/><Relationship Id="rId23" Type="http://schemas.openxmlformats.org/officeDocument/2006/relationships/hyperlink" Target="https://www.ithome.com/0/987/373.htm" TargetMode="External"/><Relationship Id="rId24" Type="http://schemas.openxmlformats.org/officeDocument/2006/relationships/hyperlink" Target="http://www.bing.com/news/apiclick.aspx?ref=FexRss&amp;aid=&amp;tid=6a76f500c73b4549bee451425133c6c4&amp;url=https%3a%2f%2fwww.sohu.com%2fa%2f1060111577_114760&amp;c=16928786998734662261&amp;mkt=en-us" TargetMode="External"/><Relationship Id="rId25" Type="http://schemas.openxmlformats.org/officeDocument/2006/relationships/hyperlink" Target="http://www.bing.com/news/apiclick.aspx?ref=FexRss&amp;aid=&amp;tid=6a76f500c73b4549bee451425133c6c4&amp;url=https%3a%2f%2ffinance.sina.com.cn%2froll%2f2026-08-07%2fdoc-inimnkum3304466.shtml&amp;c=9387543761759552994&amp;mkt=en-us" TargetMode="External"/><Relationship Id="rId26" Type="http://schemas.openxmlformats.org/officeDocument/2006/relationships/hyperlink" Target="https://www.ithome.com/0/987/376.htm" TargetMode="External"/><Relationship Id="rId27" Type="http://schemas.openxmlformats.org/officeDocument/2006/relationships/hyperlink" Target="https://www.ithome.com/0/987/273.htm" TargetMode="External"/><Relationship Id="rId28" Type="http://schemas.openxmlformats.org/officeDocument/2006/relationships/hyperlink" Target="https://www.ithome.com/0/987/331.htm" TargetMode="External"/><Relationship Id="rId29" Type="http://schemas.openxmlformats.org/officeDocument/2006/relationships/hyperlink" Target="https://www.ithome.com/0/987/335.htm" TargetMode="External"/><Relationship Id="rId30" Type="http://schemas.openxmlformats.org/officeDocument/2006/relationships/hyperlink" Target="http://www.gamelook.com.cn/2026/08/599381/" TargetMode="External"/><Relationship Id="rId31" Type="http://schemas.openxmlformats.org/officeDocument/2006/relationships/hyperlink" Target="http://www.gamelook.com.cn/2026/08/599423/" TargetMode="External"/><Relationship Id="rId32" Type="http://schemas.openxmlformats.org/officeDocument/2006/relationships/hyperlink" Target="http://www.gamelook.com.cn/2026/08/599434/" TargetMode="External"/><Relationship Id="rId33" Type="http://schemas.openxmlformats.org/officeDocument/2006/relationships/hyperlink" Target="https://www.ithome.com/0/987/298.htm" TargetMode="External"/><Relationship Id="rId34" Type="http://schemas.openxmlformats.org/officeDocument/2006/relationships/hyperlink" Target="https://www.ithome.com/0/987/275.htm" TargetMode="External"/><Relationship Id="rId35" Type="http://schemas.openxmlformats.org/officeDocument/2006/relationships/hyperlink" Target="https://www.ithome.com/0/987/272.htm" TargetMode="External"/><Relationship Id="rId36" Type="http://schemas.openxmlformats.org/officeDocument/2006/relationships/hyperlink" Target="https://www.ithome.com/0/987/268.htm" TargetMode="External"/><Relationship Id="rId37" Type="http://schemas.openxmlformats.org/officeDocument/2006/relationships/hyperlink" Target="https://www.ithome.com/0/987/263.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