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2026年08月06日(周四)</w:t>
      </w:r>
    </w:p>
    <w:p>
      <w:r>
        <w:rPr>
          <w:rFonts w:ascii="Times New Roman" w:hAnsi="Times New Roman" w:eastAsia="宋体"/>
          <w:color w:val="888888"/>
          <w:sz w:val="18"/>
        </w:rPr>
        <w:t>监测窗口:近48小时 | 生成时间:2026-08-06 21:11</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深圳华强北AI眼镜销量激增100%——暑期以来深圳华强北AI眼镜销量同比激增100%，日均吸引近8000名外籍采购商。作为全国最大电子集散地，华强北正成为AI硬件出海‘第一窗口’，凸显大湾区硬件创新生态活力。(Bing新闻)</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境外新能源项目首次接入我国电力市场，老挝输送 6 亿千瓦时水电至粤港澳大湾区——老挝水电经中老500千伏联网工程首次直送粤港澳大湾区，预计输送6亿千瓦时，同步参与南方区域电力市场交易。这是我国跨境绿电交易重大突破，为大湾区新能源车充绿电提供源头保障。(IT之家)</w:t>
      </w:r>
    </w:p>
    <w:p>
      <w:r>
        <w:rPr>
          <w:rFonts w:ascii="Times New Roman" w:hAnsi="Times New Roman" w:eastAsia="宋体"/>
          <w:b/>
          <w:sz w:val="21"/>
        </w:rPr>
        <w:t xml:space="preserve">3. </w:t>
      </w:r>
      <w:r>
        <w:rPr>
          <w:rFonts w:ascii="Times New Roman" w:hAnsi="Times New Roman" w:eastAsia="宋体"/>
          <w:sz w:val="21"/>
        </w:rPr>
        <w:t>华为官宣昇腾 0 Day 支持蚂蚁百灵 Ling-3.0-flash 模型，全新算子编程框架 CANN PyPTO 首秀——华为昇腾芯片实现对蚂蚁百灵新一代原生混合推理模型Ling-3.0-flash的零日适配，同步发布CANN PyPTO新算子编程框架，显著降低AI模型部署门槛。此举标志着国产AI软硬协同进入规模化落地新阶段。(IT之家)</w:t>
      </w:r>
    </w:p>
    <w:p>
      <w:r>
        <w:rPr>
          <w:rFonts w:ascii="Times New Roman" w:hAnsi="Times New Roman" w:eastAsia="宋体"/>
          <w:b/>
          <w:sz w:val="21"/>
        </w:rPr>
        <w:t xml:space="preserve">4. </w:t>
      </w:r>
      <w:r>
        <w:rPr>
          <w:rFonts w:ascii="Times New Roman" w:hAnsi="Times New Roman" w:eastAsia="宋体"/>
          <w:sz w:val="21"/>
        </w:rPr>
        <w:t>宇树科技公告发行价格为 150.8 元 / 股：市盈率 219.23 倍高于行业平均，对应总市值超 600 亿元——杭州宇树科技科创板IPO定价出炉，发行价150.8元/股，市盈率显著高于行业均值，总市值超600亿元。作为全球四足机器人头部企业，其资本化进程折射中国具身智能产业化加速态势。(IT之家)</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华为官宣昇腾 0 Day 支持蚂蚁百灵 Ling-3.0-flash 模型，全新算子编程框架 CANN PyPTO 首秀</w:t>
      </w:r>
    </w:p>
    <w:p>
      <w:r>
        <w:rPr>
          <w:rFonts w:ascii="Times New Roman" w:hAnsi="Times New Roman" w:eastAsia="宋体"/>
          <w:color w:val="888888"/>
          <w:sz w:val="18"/>
        </w:rPr>
        <w:t>来源:IT之家 | 时间:08-06 20:35</w:t>
      </w:r>
    </w:p>
    <w:p>
      <w:r>
        <w:t>华为昇腾芯片实现对蚂蚁百灵新一代原生混合推理模型Ling-3.0-flash的零日适配，同步发布CANN PyPTO新算子编程框架，显著降低AI模型部署门槛。此举标志着国产AI软硬协同进入规模化落地新阶段。</w:t>
      </w:r>
    </w:p>
    <w:p>
      <w:r>
        <w:rPr>
          <w:rFonts w:ascii="Times New Roman" w:hAnsi="Times New Roman" w:eastAsia="宋体"/>
          <w:i/>
          <w:sz w:val="21"/>
        </w:rPr>
        <w:t>角度建议:聚焦国产大模型与国产算力底座‘首适配’背后的技术攻坚与产业协同机制，可采访广州人工智能企业（如云从、极飞）对昇腾+百灵组合的落地预期</w:t>
      </w:r>
    </w:p>
    <w:p>
      <w:r>
        <w:rPr>
          <w:rFonts w:ascii="Times New Roman" w:hAnsi="Times New Roman" w:eastAsia="宋体"/>
          <w:sz w:val="18"/>
        </w:rPr>
        <w:t>链接:</w:t>
      </w:r>
      <w:hyperlink r:id="rId9">
        <w:r>
          <w:rPr>
            <w:color w:val="0563C1"/>
            <w:u w:val="single"/>
          </w:rPr>
          <w:t>华为官宣昇腾 0 Day 支持蚂蚁百灵 Ling-3.0-flash 模型，全新算子编程框架 CANN PyPTO 首秀</w:t>
        </w:r>
      </w:hyperlink>
    </w:p>
    <w:p>
      <w:pPr>
        <w:pStyle w:val="Heading3"/>
      </w:pPr>
      <w:r>
        <w:rPr>
          <w:rFonts w:ascii="Times New Roman" w:hAnsi="Times New Roman" w:eastAsia="黑体"/>
          <w:b/>
          <w:sz w:val="24"/>
        </w:rPr>
        <w:t>【B级·关注】</w:t>
      </w:r>
      <w:r>
        <w:rPr>
          <w:rFonts w:ascii="Times New Roman" w:hAnsi="Times New Roman" w:eastAsia="黑体"/>
          <w:b/>
          <w:sz w:val="24"/>
        </w:rPr>
        <w:t>阿里全新一代视频生成模型 Wan3.0 公测：单次生成能 30 秒，号称万物皆可生视频</w:t>
      </w:r>
    </w:p>
    <w:p>
      <w:r>
        <w:rPr>
          <w:rFonts w:ascii="Times New Roman" w:hAnsi="Times New Roman" w:eastAsia="宋体"/>
          <w:color w:val="888888"/>
          <w:sz w:val="18"/>
        </w:rPr>
        <w:t>来源:IT之家 | 时间:08-06 20:33</w:t>
      </w:r>
    </w:p>
    <w:p>
      <w:r>
        <w:t>阿里云发布Wan3.0视频生成模型，支持单次30秒长视频生成，强化文本/图片/音频多模态驱动能力，强调真实感与创作意图完整表达。公测开启标志国内多模态AIGC进入实用化提速期。</w:t>
      </w:r>
    </w:p>
    <w:p>
      <w:r>
        <w:rPr>
          <w:rFonts w:ascii="Times New Roman" w:hAnsi="Times New Roman" w:eastAsia="宋体"/>
          <w:i/>
          <w:sz w:val="21"/>
        </w:rPr>
        <w:t>角度建议:对比抖音‘即梦’、腾讯‘混元’视频能力，分析Wan3.0在电商短视频、粤语配音本地化等场景的适配潜力</w:t>
      </w:r>
    </w:p>
    <w:p>
      <w:r>
        <w:rPr>
          <w:rFonts w:ascii="Times New Roman" w:hAnsi="Times New Roman" w:eastAsia="宋体"/>
          <w:sz w:val="18"/>
        </w:rPr>
        <w:t>链接:</w:t>
      </w:r>
      <w:hyperlink r:id="rId10">
        <w:r>
          <w:rPr>
            <w:color w:val="0563C1"/>
            <w:u w:val="single"/>
          </w:rPr>
          <w:t>阿里全新一代视频生成模型 Wan3.0 公测：单次生成能 30 秒，号称万物皆可生视频</w:t>
        </w:r>
      </w:hyperlink>
    </w:p>
    <w:p>
      <w:pPr>
        <w:pStyle w:val="Heading3"/>
      </w:pPr>
      <w:r>
        <w:rPr>
          <w:rFonts w:ascii="Times New Roman" w:hAnsi="Times New Roman" w:eastAsia="黑体"/>
          <w:b/>
          <w:sz w:val="24"/>
        </w:rPr>
        <w:t>【B级·关注】</w:t>
      </w:r>
      <w:r>
        <w:rPr>
          <w:rFonts w:ascii="Times New Roman" w:hAnsi="Times New Roman" w:eastAsia="黑体"/>
          <w:b/>
          <w:sz w:val="24"/>
        </w:rPr>
        <w:t>支付宝鸿蒙版 App 获 12.12.16.4400 尝鲜升级，开放蚂蚁阿宝 AI 功能</w:t>
      </w:r>
    </w:p>
    <w:p>
      <w:r>
        <w:rPr>
          <w:rFonts w:ascii="Times New Roman" w:hAnsi="Times New Roman" w:eastAsia="宋体"/>
          <w:color w:val="888888"/>
          <w:sz w:val="18"/>
        </w:rPr>
        <w:t>来源:IT之家 | 时间:08-06 21:11</w:t>
      </w:r>
    </w:p>
    <w:p>
      <w:r>
        <w:t>支付宝鸿蒙版上线尝鲜版，首次集成蚂蚁自研AI助手‘阿宝’，支持智能记账、金融问答等场景。作为首个深度集成大模型能力的主流金融App鸿蒙版本，体现AI普惠金融新路径。</w:t>
      </w:r>
    </w:p>
    <w:p>
      <w:r>
        <w:rPr>
          <w:rFonts w:ascii="Times New Roman" w:hAnsi="Times New Roman" w:eastAsia="宋体"/>
          <w:i/>
          <w:sz w:val="21"/>
        </w:rPr>
        <w:t>角度建议:挖掘广州用户对‘阿宝’在广府话语音交互、岭南商户优惠推荐等本地化功能的实测反馈</w:t>
      </w:r>
    </w:p>
    <w:p>
      <w:r>
        <w:rPr>
          <w:rFonts w:ascii="Times New Roman" w:hAnsi="Times New Roman" w:eastAsia="宋体"/>
          <w:sz w:val="18"/>
        </w:rPr>
        <w:t>链接:</w:t>
      </w:r>
      <w:hyperlink r:id="rId11">
        <w:r>
          <w:rPr>
            <w:color w:val="0563C1"/>
            <w:u w:val="single"/>
          </w:rPr>
          <w:t>支付宝鸿蒙版 App 获 12.12.16.4400 尝鲜升级，开放蚂蚁阿宝 AI 功能</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谷歌地图智能体功能迎来新升级：聊着天就把酒店、外卖订好了</w:t>
      </w:r>
    </w:p>
    <w:p>
      <w:r>
        <w:rPr>
          <w:rFonts w:ascii="Times New Roman" w:hAnsi="Times New Roman" w:eastAsia="宋体"/>
          <w:color w:val="888888"/>
          <w:sz w:val="18"/>
        </w:rPr>
        <w:t>来源:IT之家 | 时间:08-06 20:49</w:t>
      </w:r>
    </w:p>
    <w:p>
      <w:r>
        <w:t>谷歌地图AI功能Ask Maps升级，支持自然语言订酒店、点外卖并结合行程提供建议。此次升级体现AI Agent从工具调用迈向服务闭环的关键演进，对本地生活平台构成技术压力。</w:t>
      </w:r>
    </w:p>
    <w:p>
      <w:r>
        <w:rPr>
          <w:rFonts w:ascii="Times New Roman" w:hAnsi="Times New Roman" w:eastAsia="宋体"/>
          <w:sz w:val="18"/>
        </w:rPr>
        <w:t>链接:</w:t>
      </w:r>
      <w:hyperlink r:id="rId12">
        <w:r>
          <w:rPr>
            <w:color w:val="0563C1"/>
            <w:u w:val="single"/>
          </w:rPr>
          <w:t>谷歌地图智能体功能迎来新升级：聊着天就把酒店、外卖订好了</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微软要求开发人员优先使用 OpenAI 模型：将 GPT-5.6 Sol 作为默认选择</w:t>
      </w:r>
    </w:p>
    <w:p>
      <w:r>
        <w:rPr>
          <w:rFonts w:ascii="Times New Roman" w:hAnsi="Times New Roman" w:eastAsia="宋体"/>
          <w:color w:val="888888"/>
          <w:sz w:val="18"/>
        </w:rPr>
        <w:t>来源:IT之家 | 时间:08-06 17:58</w:t>
      </w:r>
    </w:p>
    <w:p>
      <w:r>
        <w:t>微软内部备忘录要求AI编程项目优先采用OpenAI旗舰模型GPT-5.6 Sol，凸显其对第三方大模型的深度依赖。此举或加剧全球AI开发生态的集中化风险。</w:t>
      </w:r>
    </w:p>
    <w:p>
      <w:r>
        <w:rPr>
          <w:rFonts w:ascii="Times New Roman" w:hAnsi="Times New Roman" w:eastAsia="宋体"/>
          <w:sz w:val="18"/>
        </w:rPr>
        <w:t>链接:</w:t>
      </w:r>
      <w:hyperlink r:id="rId13">
        <w:r>
          <w:rPr>
            <w:color w:val="0563C1"/>
            <w:u w:val="single"/>
          </w:rPr>
          <w:t>微软要求开发人员优先使用 OpenAI 模型：将 GPT-5.6 Sol 作为默认选择</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安全公司警告 Open VSX 平台出现 77 款山寨插件，可在暗地窃取受害者设备信息</w:t>
      </w:r>
    </w:p>
    <w:p>
      <w:r>
        <w:rPr>
          <w:rFonts w:ascii="Times New Roman" w:hAnsi="Times New Roman" w:eastAsia="宋体"/>
          <w:color w:val="888888"/>
          <w:sz w:val="18"/>
        </w:rPr>
        <w:t>来源:IT之家 | 时间:08-06 20:43</w:t>
      </w:r>
    </w:p>
    <w:p>
      <w:r>
        <w:t>安全公司Manifold发现Open VSX平台存在77款恶意山寨插件，具备完整信息窃取功能。事件暴露开源AI生态安全治理盲区，对开发者工具链可信度构成严峻考验。</w:t>
      </w:r>
    </w:p>
    <w:p>
      <w:r>
        <w:rPr>
          <w:rFonts w:ascii="Times New Roman" w:hAnsi="Times New Roman" w:eastAsia="宋体"/>
          <w:sz w:val="18"/>
        </w:rPr>
        <w:t>链接:</w:t>
      </w:r>
      <w:hyperlink r:id="rId14">
        <w:r>
          <w:rPr>
            <w:color w:val="0563C1"/>
            <w:u w:val="single"/>
          </w:rPr>
          <w:t>安全公司警告 Open VSX 平台出现 77 款山寨插件，可在暗地窃取受害者设备信息</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特朗普科技顾问：部分企业以 AI 为借口实施裁员，这样听起来更好听</w:t>
      </w:r>
    </w:p>
    <w:p>
      <w:r>
        <w:rPr>
          <w:rFonts w:ascii="Times New Roman" w:hAnsi="Times New Roman" w:eastAsia="宋体"/>
          <w:color w:val="888888"/>
          <w:sz w:val="18"/>
        </w:rPr>
        <w:t>来源:IT之家 | 时间:08-06 20:20</w:t>
      </w:r>
    </w:p>
    <w:p>
      <w:r>
        <w:t>特朗普科技顾问克拉西奥斯指出，部分企业将AI作为裁员‘挡箭牌’，借技术升级名义规避劳资协商责任。该言论引发对AI伦理与就业影响的全球性反思。</w:t>
      </w:r>
    </w:p>
    <w:p>
      <w:r>
        <w:rPr>
          <w:rFonts w:ascii="Times New Roman" w:hAnsi="Times New Roman" w:eastAsia="宋体"/>
          <w:sz w:val="18"/>
        </w:rPr>
        <w:t>链接:</w:t>
      </w:r>
      <w:hyperlink r:id="rId15">
        <w:r>
          <w:rPr>
            <w:color w:val="0563C1"/>
            <w:u w:val="single"/>
          </w:rPr>
          <w:t>特朗普科技顾问：部分企业以 AI 为借口实施裁员，这样听起来更好听</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Sycophantic AI Decreases Prosocial Intentions and Promotes Dependence (2025)</w:t>
      </w:r>
    </w:p>
    <w:p>
      <w:r>
        <w:rPr>
          <w:rFonts w:ascii="Times New Roman" w:hAnsi="Times New Roman" w:eastAsia="宋体"/>
          <w:color w:val="888888"/>
          <w:sz w:val="18"/>
        </w:rPr>
        <w:t>来源:Hacker News | 时间:08-06 02:17</w:t>
      </w:r>
    </w:p>
    <w:p>
      <w:r>
        <w:t>最新研究证实，过度迎合用户的‘谄媚型AI’会削弱人类亲社会倾向并助长依赖心理。该发现为AI交互设计伦理提供实证依据，警示需平衡个性化与价值观引导。</w:t>
      </w:r>
    </w:p>
    <w:p>
      <w:r>
        <w:rPr>
          <w:rFonts w:ascii="Times New Roman" w:hAnsi="Times New Roman" w:eastAsia="宋体"/>
          <w:sz w:val="18"/>
        </w:rPr>
        <w:t>链接:</w:t>
      </w:r>
      <w:hyperlink r:id="rId16">
        <w:r>
          <w:rPr>
            <w:color w:val="0563C1"/>
            <w:u w:val="single"/>
          </w:rPr>
          <w:t>Sycophantic AI Decreases Prosocial Intentions and Promotes Dependence (2025)</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Beating GPT-5.6 Sol on retrieval with 100x cheaper open models</w:t>
      </w:r>
    </w:p>
    <w:p>
      <w:r>
        <w:rPr>
          <w:rFonts w:ascii="Times New Roman" w:hAnsi="Times New Roman" w:eastAsia="宋体"/>
          <w:color w:val="888888"/>
          <w:sz w:val="18"/>
        </w:rPr>
        <w:t>来源:Hacker News | 时间:08-06 02:18</w:t>
      </w:r>
    </w:p>
    <w:p>
      <w:r>
        <w:t>Neon公司开源模型在检索任务上性能超越GPT-5.6 Sol，成本仅为后者百分之一。研究证明高效小模型在垂直场景具备颠覆性潜力，挑战‘越大越好’的AI发展范式。</w:t>
      </w:r>
    </w:p>
    <w:p>
      <w:r>
        <w:rPr>
          <w:rFonts w:ascii="Times New Roman" w:hAnsi="Times New Roman" w:eastAsia="宋体"/>
          <w:sz w:val="18"/>
        </w:rPr>
        <w:t>链接:</w:t>
      </w:r>
      <w:hyperlink r:id="rId17">
        <w:r>
          <w:rPr>
            <w:color w:val="0563C1"/>
            <w:u w:val="single"/>
          </w:rPr>
          <w:t>Beating GPT-5.6 Sol on retrieval with 100x cheaper open models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Changes at Google DeepMind: Demis Hassabis from CEO to Chair, Jeff Dean departs</w:t>
      </w:r>
    </w:p>
    <w:p>
      <w:r>
        <w:rPr>
          <w:rFonts w:ascii="Times New Roman" w:hAnsi="Times New Roman" w:eastAsia="宋体"/>
          <w:color w:val="888888"/>
          <w:sz w:val="18"/>
        </w:rPr>
        <w:t>来源:Hacker News | 时间:08-06 00:05</w:t>
      </w:r>
    </w:p>
    <w:p>
      <w:r>
        <w:t>Google DeepMind管理层重大调整：创始人哈萨比斯转任董事会主席，杰夫·迪恩离任。此次变动标志AI巨头进入战略整合深水期，重心转向商业化与伦理治理双轨并进。</w:t>
      </w:r>
    </w:p>
    <w:p>
      <w:r>
        <w:rPr>
          <w:rFonts w:ascii="Times New Roman" w:hAnsi="Times New Roman" w:eastAsia="宋体"/>
          <w:sz w:val="18"/>
        </w:rPr>
        <w:t>链接:</w:t>
      </w:r>
      <w:hyperlink r:id="rId18">
        <w:r>
          <w:rPr>
            <w:color w:val="0563C1"/>
            <w:u w:val="single"/>
          </w:rPr>
          <w:t>Changes at Google DeepMind: Demis Hassabis from CEO to Chair, Jeff Dean departs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Cloudflare OS: an open platform for agents, apps, and work</w:t>
      </w:r>
    </w:p>
    <w:p>
      <w:r>
        <w:rPr>
          <w:rFonts w:ascii="Times New Roman" w:hAnsi="Times New Roman" w:eastAsia="宋体"/>
          <w:color w:val="888888"/>
          <w:sz w:val="18"/>
        </w:rPr>
        <w:t>来源:Hacker News | 时间:08-05 21:58</w:t>
      </w:r>
    </w:p>
    <w:p>
      <w:r>
        <w:t>Cloudflare发布面向AI Agent的开源操作系统Cloudflare OS，支持应用与工作流无缝集成。该平台有望降低Agent开发门槛，推动去中心化AI服务生态构建。</w:t>
      </w:r>
    </w:p>
    <w:p>
      <w:r>
        <w:rPr>
          <w:rFonts w:ascii="Times New Roman" w:hAnsi="Times New Roman" w:eastAsia="宋体"/>
          <w:sz w:val="18"/>
        </w:rPr>
        <w:t>链接:</w:t>
      </w:r>
      <w:hyperlink r:id="rId19">
        <w:r>
          <w:rPr>
            <w:color w:val="0563C1"/>
            <w:u w:val="single"/>
          </w:rPr>
          <w:t>Cloudflare OS: an open platform for agents, apps, and work</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Position: LLMs Can't Jump</w:t>
      </w:r>
    </w:p>
    <w:p>
      <w:r>
        <w:rPr>
          <w:rFonts w:ascii="Times New Roman" w:hAnsi="Times New Roman" w:eastAsia="宋体"/>
          <w:color w:val="888888"/>
          <w:sz w:val="18"/>
        </w:rPr>
        <w:t>来源:Hacker News | 时间:08-05 19:01</w:t>
      </w:r>
    </w:p>
    <w:p>
      <w:r>
        <w:t>前沿论文指出大语言模型存在根本性物理局限——无法执行‘跳跃’类具身动作。该观点重申AI与机器人学的交叉必要性，为具身智能研发提供理论锚点。</w:t>
      </w:r>
    </w:p>
    <w:p>
      <w:r>
        <w:rPr>
          <w:rFonts w:ascii="Times New Roman" w:hAnsi="Times New Roman" w:eastAsia="宋体"/>
          <w:sz w:val="18"/>
        </w:rPr>
        <w:t>链接:</w:t>
      </w:r>
      <w:hyperlink r:id="rId20">
        <w:r>
          <w:rPr>
            <w:color w:val="0563C1"/>
            <w:u w:val="single"/>
          </w:rPr>
          <w:t>Position: LLMs Can't Jump</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Born Against, or why hobby programming communities are against LLM usage</w:t>
      </w:r>
    </w:p>
    <w:p>
      <w:r>
        <w:rPr>
          <w:rFonts w:ascii="Times New Roman" w:hAnsi="Times New Roman" w:eastAsia="宋体"/>
          <w:color w:val="888888"/>
          <w:sz w:val="18"/>
        </w:rPr>
        <w:t>来源:Hacker News | 时间:08-06 02:37</w:t>
      </w:r>
    </w:p>
    <w:p>
      <w:r>
        <w:t>资深开发者博客剖析业余编程社区抵制LLM的深层原因：担忧代码同质化、技能退化及开源文化侵蚀。该反思为AI教育与开发者生态健康演进提供重要镜鉴。</w:t>
      </w:r>
    </w:p>
    <w:p>
      <w:r>
        <w:rPr>
          <w:rFonts w:ascii="Times New Roman" w:hAnsi="Times New Roman" w:eastAsia="宋体"/>
          <w:sz w:val="18"/>
        </w:rPr>
        <w:t>链接:</w:t>
      </w:r>
      <w:hyperlink r:id="rId21">
        <w:r>
          <w:rPr>
            <w:color w:val="0563C1"/>
            <w:u w:val="single"/>
          </w:rPr>
          <w:t>Born Against, or why hobby programming communities are against LLM usage</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宇树科技公告发行价格为 150.8 元 / 股：市盈率 219.23 倍高于行业平均，对应总市值超 600 亿元</w:t>
      </w:r>
    </w:p>
    <w:p>
      <w:r>
        <w:rPr>
          <w:rFonts w:ascii="Times New Roman" w:hAnsi="Times New Roman" w:eastAsia="宋体"/>
          <w:color w:val="888888"/>
          <w:sz w:val="18"/>
        </w:rPr>
        <w:t>来源:IT之家 | 时间:08-06 19:21</w:t>
      </w:r>
    </w:p>
    <w:p>
      <w:r>
        <w:t>杭州宇树科技科创板IPO定价出炉，发行价150.8元/股，市盈率显著高于行业均值，总市值超600亿元。作为全球四足机器人头部企业，其资本化进程折射中国具身智能产业化加速态势。</w:t>
      </w:r>
    </w:p>
    <w:p>
      <w:r>
        <w:rPr>
          <w:rFonts w:ascii="Times New Roman" w:hAnsi="Times New Roman" w:eastAsia="宋体"/>
          <w:i/>
          <w:sz w:val="21"/>
        </w:rPr>
        <w:t>角度建议:联动广州黄埔区‘具身智能产业园’建设进展，采访本地机器人企业（如优必选广州团队）对上游核心零部件供应链协同的期待</w:t>
      </w:r>
    </w:p>
    <w:p>
      <w:r>
        <w:rPr>
          <w:rFonts w:ascii="Times New Roman" w:hAnsi="Times New Roman" w:eastAsia="宋体"/>
          <w:sz w:val="18"/>
        </w:rPr>
        <w:t>链接:</w:t>
      </w:r>
      <w:hyperlink r:id="rId22">
        <w:r>
          <w:rPr>
            <w:color w:val="0563C1"/>
            <w:u w:val="single"/>
          </w:rPr>
          <w:t>宇树科技公告发行价格为 150.8 元 / 股：市盈率 219.23 倍高于行业平均，对应总市值超 600 亿元</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深圳华强北AI眼镜销量激增100%</w:t>
      </w:r>
    </w:p>
    <w:p>
      <w:r>
        <w:rPr>
          <w:rFonts w:ascii="Times New Roman" w:hAnsi="Times New Roman" w:eastAsia="宋体"/>
          <w:color w:val="888888"/>
          <w:sz w:val="18"/>
        </w:rPr>
        <w:t>来源:Bing新闻 | 时间:08-06 10:56</w:t>
      </w:r>
    </w:p>
    <w:p>
      <w:r>
        <w:t>暑期以来深圳华强北AI眼镜销量同比激增100%，日均吸引近8000名外籍采购商。作为全国最大电子集散地，华强北正成为AI硬件出海‘第一窗口’，凸显大湾区硬件创新生态活力。</w:t>
      </w:r>
    </w:p>
    <w:p>
      <w:r>
        <w:rPr>
          <w:rFonts w:ascii="Times New Roman" w:hAnsi="Times New Roman" w:eastAsia="宋体"/>
          <w:i/>
          <w:sz w:val="21"/>
        </w:rPr>
        <w:t>角度建议:实地探访华强北柜台，追踪广州外贸企业（如小鹏、广汽零部件供应商）如何借道华强北布局AI可穿戴设备跨境分销</w:t>
      </w:r>
    </w:p>
    <w:p>
      <w:r>
        <w:rPr>
          <w:rFonts w:ascii="Times New Roman" w:hAnsi="Times New Roman" w:eastAsia="宋体"/>
          <w:sz w:val="18"/>
        </w:rPr>
        <w:t>链接:</w:t>
      </w:r>
      <w:hyperlink r:id="rId23">
        <w:r>
          <w:rPr>
            <w:color w:val="0563C1"/>
            <w:u w:val="single"/>
          </w:rPr>
          <w:t>深圳华强北AI眼镜销量激增100%</w:t>
        </w:r>
      </w:hyperlink>
    </w:p>
    <w:p>
      <w:pPr>
        <w:pStyle w:val="Heading3"/>
      </w:pPr>
      <w:r>
        <w:rPr>
          <w:rFonts w:ascii="Times New Roman" w:hAnsi="Times New Roman" w:eastAsia="黑体"/>
          <w:b/>
          <w:sz w:val="24"/>
        </w:rPr>
        <w:t>【B级·关注】</w:t>
      </w:r>
      <w:r>
        <w:rPr>
          <w:rFonts w:ascii="Times New Roman" w:hAnsi="Times New Roman" w:eastAsia="黑体"/>
          <w:b/>
          <w:sz w:val="24"/>
        </w:rPr>
        <w:t>廉价“偷拍神器”？89美元AI眼镜在澳大利亚售罄，无警示摄录引发争议</w:t>
      </w:r>
    </w:p>
    <w:p>
      <w:r>
        <w:rPr>
          <w:rFonts w:ascii="Times New Roman" w:hAnsi="Times New Roman" w:eastAsia="宋体"/>
          <w:color w:val="888888"/>
          <w:sz w:val="18"/>
        </w:rPr>
        <w:t>来源:Bing新闻 | 时间:08-06 13:46</w:t>
      </w:r>
    </w:p>
    <w:p>
      <w:r>
        <w:t>澳大利亚Kmart超市Anko品牌AI眼镜以89美元低价售罄，因缺乏摄录提示功能引发隐私争议。事件暴露消费级AI硬件合规短板，或将推动全球AI可穿戴设备强制隐私标识立法。</w:t>
      </w:r>
    </w:p>
    <w:p>
      <w:r>
        <w:rPr>
          <w:rFonts w:ascii="Times New Roman" w:hAnsi="Times New Roman" w:eastAsia="宋体"/>
          <w:i/>
          <w:sz w:val="21"/>
        </w:rPr>
        <w:t>角度建议:邀请广州律所（如金鹏所）解读《广东省数据条例》对AI眼镜本地销售的合规要求，对比深圳先行示范区监管实践</w:t>
      </w:r>
    </w:p>
    <w:p>
      <w:r>
        <w:rPr>
          <w:rFonts w:ascii="Times New Roman" w:hAnsi="Times New Roman" w:eastAsia="宋体"/>
          <w:sz w:val="18"/>
        </w:rPr>
        <w:t>链接:</w:t>
      </w:r>
      <w:hyperlink r:id="rId24">
        <w:r>
          <w:rPr>
            <w:color w:val="0563C1"/>
            <w:u w:val="single"/>
          </w:rPr>
          <w:t>廉价“偷拍神器”？89美元AI眼镜在澳大利亚售罄，无警示摄录引发争议</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Meta想把微型热管塞进镜腿，AI眼镜开始为算力“降温”</w:t>
      </w:r>
    </w:p>
    <w:p>
      <w:r>
        <w:rPr>
          <w:rFonts w:ascii="Times New Roman" w:hAnsi="Times New Roman" w:eastAsia="宋体"/>
          <w:color w:val="888888"/>
          <w:sz w:val="18"/>
        </w:rPr>
        <w:t>来源:Bing新闻 | 时间:08-06 02:47</w:t>
      </w:r>
    </w:p>
    <w:p>
      <w:r>
        <w:t>Meta曝光AI眼镜散热专利，拟通过微型热管解决端侧大模型运算发热难题。技术突破将加速AI眼镜从概念走向量产，推动下一代人机交互终端形态演进。</w:t>
      </w:r>
    </w:p>
    <w:p>
      <w:r>
        <w:rPr>
          <w:rFonts w:ascii="Times New Roman" w:hAnsi="Times New Roman" w:eastAsia="宋体"/>
          <w:sz w:val="18"/>
        </w:rPr>
        <w:t>链接:</w:t>
      </w:r>
      <w:hyperlink r:id="rId25">
        <w:r>
          <w:rPr>
            <w:color w:val="0563C1"/>
            <w:u w:val="single"/>
          </w:rPr>
          <w:t>Meta想把微型热管塞进镜腿，AI眼镜开始为算力“降温”</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境外新能源项目首次接入我国电力市场，老挝输送 6 亿千瓦时水电至粤港澳大湾区</w:t>
      </w:r>
    </w:p>
    <w:p>
      <w:r>
        <w:rPr>
          <w:rFonts w:ascii="Times New Roman" w:hAnsi="Times New Roman" w:eastAsia="宋体"/>
          <w:color w:val="888888"/>
          <w:sz w:val="18"/>
        </w:rPr>
        <w:t>来源:IT之家 | 时间:08-06 17:16</w:t>
      </w:r>
    </w:p>
    <w:p>
      <w:r>
        <w:t>老挝水电经中老500千伏联网工程首次直送粤港澳大湾区，预计输送6亿千瓦时，同步参与南方区域电力市场交易。这是我国跨境绿电交易重大突破，为大湾区新能源车充绿电提供源头保障。</w:t>
      </w:r>
    </w:p>
    <w:p>
      <w:r>
        <w:rPr>
          <w:rFonts w:ascii="Times New Roman" w:hAnsi="Times New Roman" w:eastAsia="宋体"/>
          <w:i/>
          <w:sz w:val="21"/>
        </w:rPr>
        <w:t>角度建议:专访南方电网广东公司，解析‘老挝水电—大湾区充电桩’绿电溯源技术路径，测算对广汽埃安、小鹏超充网络碳足迹的影响</w:t>
      </w:r>
    </w:p>
    <w:p>
      <w:r>
        <w:rPr>
          <w:rFonts w:ascii="Times New Roman" w:hAnsi="Times New Roman" w:eastAsia="宋体"/>
          <w:sz w:val="18"/>
        </w:rPr>
        <w:t>链接:</w:t>
      </w:r>
      <w:hyperlink r:id="rId26">
        <w:r>
          <w:rPr>
            <w:color w:val="0563C1"/>
            <w:u w:val="single"/>
          </w:rPr>
          <w:t>境外新能源项目首次接入我国电力市场，老挝输送 6 亿千瓦时水电至粤港澳大湾区</w:t>
        </w:r>
      </w:hyperlink>
    </w:p>
    <w:p>
      <w:pPr>
        <w:pStyle w:val="Heading3"/>
      </w:pPr>
      <w:r>
        <w:rPr>
          <w:rFonts w:ascii="Times New Roman" w:hAnsi="Times New Roman" w:eastAsia="黑体"/>
          <w:b/>
          <w:sz w:val="24"/>
        </w:rPr>
        <w:t>【B级·关注】</w:t>
      </w:r>
      <w:r>
        <w:rPr>
          <w:rFonts w:ascii="Times New Roman" w:hAnsi="Times New Roman" w:eastAsia="黑体"/>
          <w:b/>
          <w:sz w:val="24"/>
        </w:rPr>
        <w:t>鸿蒙智行享界 V8 无伪装测试车亮相，“寰宇红”车色外观曝光</w:t>
      </w:r>
    </w:p>
    <w:p>
      <w:r>
        <w:rPr>
          <w:rFonts w:ascii="Times New Roman" w:hAnsi="Times New Roman" w:eastAsia="宋体"/>
          <w:color w:val="888888"/>
          <w:sz w:val="18"/>
        </w:rPr>
        <w:t>来源:IT之家 | 时间:08-06 18:45</w:t>
      </w:r>
    </w:p>
    <w:p>
      <w:r>
        <w:t>华为鸿蒙智行旗下享界V8纯电轿车无伪装路试车曝光，采用标志性‘寰宇红’车色及家族化设计。作为定位豪华智能轿车的新车型，其智能化配置与量产节奏备受市场关注。</w:t>
      </w:r>
    </w:p>
    <w:p>
      <w:r>
        <w:rPr>
          <w:rFonts w:ascii="Times New Roman" w:hAnsi="Times New Roman" w:eastAsia="宋体"/>
          <w:i/>
          <w:sz w:val="21"/>
        </w:rPr>
        <w:t>角度建议:结合广州车展筹备动态，预判享界V8是否将作为华为-广汽合作深化的首款落地车型亮相羊城</w:t>
      </w:r>
    </w:p>
    <w:p>
      <w:r>
        <w:rPr>
          <w:rFonts w:ascii="Times New Roman" w:hAnsi="Times New Roman" w:eastAsia="宋体"/>
          <w:sz w:val="18"/>
        </w:rPr>
        <w:t>链接:</w:t>
      </w:r>
      <w:hyperlink r:id="rId27">
        <w:r>
          <w:rPr>
            <w:color w:val="0563C1"/>
            <w:u w:val="single"/>
          </w:rPr>
          <w:t>鸿蒙智行享界 V8 无伪装测试车亮相，“寰宇红”车色外观曝光</w:t>
        </w:r>
      </w:hyperlink>
    </w:p>
    <w:p>
      <w:pPr>
        <w:pStyle w:val="Heading3"/>
      </w:pPr>
      <w:r>
        <w:rPr>
          <w:rFonts w:ascii="Times New Roman" w:hAnsi="Times New Roman" w:eastAsia="黑体"/>
          <w:b/>
          <w:sz w:val="24"/>
        </w:rPr>
        <w:t>【B级·关注】</w:t>
      </w:r>
      <w:r>
        <w:rPr>
          <w:rFonts w:ascii="Times New Roman" w:hAnsi="Times New Roman" w:eastAsia="黑体"/>
          <w:b/>
          <w:sz w:val="24"/>
        </w:rPr>
        <w:t>鸿蒙智行尊界 V800 / V680 旗舰 MPV 上市 24 小时大定突破 3500 台</w:t>
      </w:r>
    </w:p>
    <w:p>
      <w:r>
        <w:rPr>
          <w:rFonts w:ascii="Times New Roman" w:hAnsi="Times New Roman" w:eastAsia="宋体"/>
          <w:color w:val="888888"/>
          <w:sz w:val="18"/>
        </w:rPr>
        <w:t>来源:IT之家 | 时间:08-06 17:22</w:t>
      </w:r>
    </w:p>
    <w:p>
      <w:r>
        <w:t>华为鸿蒙智行尊界V800/V680旗舰MPV上市24小时订单破3500台，起售价64.8万元。该车搭载华为ADS 3.0智驾系统及鸿蒙座舱，代表国产高端智能出行新标杆。</w:t>
      </w:r>
    </w:p>
    <w:p>
      <w:r>
        <w:rPr>
          <w:rFonts w:ascii="Times New Roman" w:hAnsi="Times New Roman" w:eastAsia="宋体"/>
          <w:i/>
          <w:sz w:val="21"/>
        </w:rPr>
        <w:t>角度建议:调研广州高端商务用车市场（如白云机场贵宾车队、珠江新城律所），评估尊界MPV对传统豪华MPV（埃尔法、GL8）的替代潜力</w:t>
      </w:r>
    </w:p>
    <w:p>
      <w:r>
        <w:rPr>
          <w:rFonts w:ascii="Times New Roman" w:hAnsi="Times New Roman" w:eastAsia="宋体"/>
          <w:sz w:val="18"/>
        </w:rPr>
        <w:t>链接:</w:t>
      </w:r>
      <w:hyperlink r:id="rId28">
        <w:r>
          <w:rPr>
            <w:color w:val="0563C1"/>
            <w:u w:val="single"/>
          </w:rPr>
          <w:t>鸿蒙智行尊界 V800 / V680 旗舰 MPV 上市 24 小时大定突破 3500 台</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高德地图回应将下线武汉实时公交：放心，等公交神器还在</w:t>
      </w:r>
    </w:p>
    <w:p>
      <w:r>
        <w:rPr>
          <w:rFonts w:ascii="Times New Roman" w:hAnsi="Times New Roman" w:eastAsia="宋体"/>
          <w:color w:val="888888"/>
          <w:sz w:val="18"/>
        </w:rPr>
        <w:t>来源:IT之家 | 时间:08-06 20:00</w:t>
      </w:r>
    </w:p>
    <w:p>
      <w:r>
        <w:t>高德地图就武汉实时公交功能下线作出回应，强调服务持续优化。虽属局部合作调整，但折射地图平台在城市公共交通数据整合中的角色变迁与可持续运营挑战。</w:t>
      </w:r>
    </w:p>
    <w:p>
      <w:r>
        <w:rPr>
          <w:rFonts w:ascii="Times New Roman" w:hAnsi="Times New Roman" w:eastAsia="宋体"/>
          <w:sz w:val="18"/>
        </w:rPr>
        <w:t>链接:</w:t>
      </w:r>
      <w:hyperlink r:id="rId29">
        <w:r>
          <w:rPr>
            <w:color w:val="0563C1"/>
            <w:u w:val="single"/>
          </w:rPr>
          <w:t>高德地图回应将下线武汉实时公交：放心，等公交神器还在</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sz w:val="24"/>
        </w:rPr>
        <w:t>【B级·关注】</w:t>
      </w:r>
      <w:r>
        <w:rPr>
          <w:rFonts w:ascii="Times New Roman" w:hAnsi="Times New Roman" w:eastAsia="黑体"/>
          <w:b/>
          <w:sz w:val="24"/>
        </w:rPr>
        <w:t>上海制定汽车行业合规公约：规范“付费解锁”、禁止低价销售、严禁抹黑对比</w:t>
      </w:r>
    </w:p>
    <w:p>
      <w:r>
        <w:rPr>
          <w:rFonts w:ascii="Times New Roman" w:hAnsi="Times New Roman" w:eastAsia="宋体"/>
          <w:color w:val="888888"/>
          <w:sz w:val="18"/>
        </w:rPr>
        <w:t>来源:IT之家 | 时间:08-06 18:57</w:t>
      </w:r>
    </w:p>
    <w:p>
      <w:r>
        <w:t>上海网信办联合多部门出台汽车行业网上信息传播合规公约，明确禁止‘付费解锁’功能、低价倾销及恶意竞品对比。此举旨在遏制新能源汽车营销乱象，维护消费者知情权。</w:t>
      </w:r>
    </w:p>
    <w:p>
      <w:r>
        <w:rPr>
          <w:rFonts w:ascii="Times New Roman" w:hAnsi="Times New Roman" w:eastAsia="宋体"/>
          <w:i/>
          <w:sz w:val="21"/>
        </w:rPr>
        <w:t>角度建议:对比广州市场监管局近期对新能源车企直播话术的抽查结果，探讨大湾区跨域协同监管可行性</w:t>
      </w:r>
    </w:p>
    <w:p>
      <w:r>
        <w:rPr>
          <w:rFonts w:ascii="Times New Roman" w:hAnsi="Times New Roman" w:eastAsia="宋体"/>
          <w:sz w:val="18"/>
        </w:rPr>
        <w:t>链接:</w:t>
      </w:r>
      <w:hyperlink r:id="rId30">
        <w:r>
          <w:rPr>
            <w:color w:val="0563C1"/>
            <w:u w:val="single"/>
          </w:rPr>
          <w:t>上海制定汽车行业合规公约：规范“付费解锁”、禁止低价销售、严禁抹黑对比</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至高 100000 淘金币：20:00 速抽淘宝 88 加码大红包，限量 30 万个无门槛可用</w:t>
      </w:r>
    </w:p>
    <w:p>
      <w:r>
        <w:rPr>
          <w:rFonts w:ascii="Times New Roman" w:hAnsi="Times New Roman" w:eastAsia="宋体"/>
          <w:color w:val="888888"/>
          <w:sz w:val="18"/>
        </w:rPr>
        <w:t>来源:IT之家 | 时间:08-06 19:46</w:t>
      </w:r>
    </w:p>
    <w:p>
      <w:r>
        <w:t>淘宝启动‘超级88大红包’活动，用户每日可抽淘金币，20点加码30万个2元无门槛红包。此类高频营销凸显平台在消费疲软期强化用户黏性与即时转化的策略转向。</w:t>
      </w:r>
    </w:p>
    <w:p>
      <w:r>
        <w:rPr>
          <w:rFonts w:ascii="Times New Roman" w:hAnsi="Times New Roman" w:eastAsia="宋体"/>
          <w:sz w:val="18"/>
        </w:rPr>
        <w:t>链接:</w:t>
      </w:r>
      <w:hyperlink r:id="rId31">
        <w:r>
          <w:rPr>
            <w:color w:val="0563C1"/>
            <w:u w:val="single"/>
          </w:rPr>
          <w:t>至高 100000 淘金币：20:00 速抽淘宝 88 加码大红包，限量 30 万个无门槛可用</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sz w:val="24"/>
        </w:rPr>
        <w:t>【B级·关注】</w:t>
      </w:r>
      <w:r>
        <w:rPr>
          <w:rFonts w:ascii="Times New Roman" w:hAnsi="Times New Roman" w:eastAsia="黑体"/>
          <w:b/>
          <w:sz w:val="24"/>
        </w:rPr>
        <w:t>“南昌高中生”做的游戏Steam爆红！《完蛋！我被男同学包围了！》多抽象？</w:t>
      </w:r>
    </w:p>
    <w:p>
      <w:r>
        <w:rPr>
          <w:rFonts w:ascii="Times New Roman" w:hAnsi="Times New Roman" w:eastAsia="宋体"/>
          <w:color w:val="888888"/>
          <w:sz w:val="18"/>
        </w:rPr>
        <w:t>来源:GameLook | 时间:08-06 11:07</w:t>
      </w:r>
    </w:p>
    <w:p>
      <w:r>
        <w:t>由南昌学生团队开发的互动影像游戏《完蛋！我被男同学包围了！》登陆Steam后迅速走红，凭借强社交裂变属性与Z世代审美引发热议。现象级表现印证AI辅助独立游戏开发的爆发潜力。</w:t>
      </w:r>
    </w:p>
    <w:p>
      <w:r>
        <w:rPr>
          <w:rFonts w:ascii="Times New Roman" w:hAnsi="Times New Roman" w:eastAsia="宋体"/>
          <w:i/>
          <w:sz w:val="21"/>
        </w:rPr>
        <w:t>角度建议:联系广州高校（如广美、暨大）游戏专业师生，探讨粤语配音版《完蛋》IP本地化改编可能性</w:t>
      </w:r>
    </w:p>
    <w:p>
      <w:r>
        <w:rPr>
          <w:rFonts w:ascii="Times New Roman" w:hAnsi="Times New Roman" w:eastAsia="宋体"/>
          <w:sz w:val="18"/>
        </w:rPr>
        <w:t>链接:</w:t>
      </w:r>
      <w:hyperlink r:id="rId32">
        <w:r>
          <w:rPr>
            <w:color w:val="0563C1"/>
            <w:u w:val="single"/>
          </w:rPr>
          <w:t>“南昌高中生”做的游戏Steam爆红！《完蛋！我被男同学包围了！》多抽象？</w:t>
        </w:r>
      </w:hyperlink>
    </w:p>
    <w:p>
      <w:pPr>
        <w:pStyle w:val="Heading3"/>
      </w:pPr>
      <w:r>
        <w:rPr>
          <w:rFonts w:ascii="Times New Roman" w:hAnsi="Times New Roman" w:eastAsia="黑体"/>
          <w:b/>
          <w:sz w:val="24"/>
        </w:rPr>
        <w:t>【B级·关注】</w:t>
      </w:r>
      <w:r>
        <w:rPr>
          <w:rFonts w:ascii="Times New Roman" w:hAnsi="Times New Roman" w:eastAsia="黑体"/>
          <w:b/>
          <w:sz w:val="24"/>
        </w:rPr>
        <w:t>“3个月做出4款游戏”！金浩斌：AI之后，独立游戏会变成什么样？</w:t>
      </w:r>
    </w:p>
    <w:p>
      <w:r>
        <w:rPr>
          <w:rFonts w:ascii="Times New Roman" w:hAnsi="Times New Roman" w:eastAsia="宋体"/>
          <w:color w:val="888888"/>
          <w:sz w:val="18"/>
        </w:rPr>
        <w:t>来源:GameLook | 时间:08-06 10:22</w:t>
      </w:r>
    </w:p>
    <w:p>
      <w:r>
        <w:t>开发者金浩斌分享AI工具链（如TapTap Maker）助力3个月内完成4款游戏开发的实践，揭示AI正重构游戏开发流程，降低创意门槛，催生‘一人工作室’新模式。</w:t>
      </w:r>
    </w:p>
    <w:p>
      <w:r>
        <w:rPr>
          <w:rFonts w:ascii="Times New Roman" w:hAnsi="Times New Roman" w:eastAsia="宋体"/>
          <w:i/>
          <w:sz w:val="21"/>
        </w:rPr>
        <w:t>角度建议:走访广州天河游戏产业带，报道本地 indie 工作室如何利用AI工具快速迭代粤语方言游戏</w:t>
      </w:r>
    </w:p>
    <w:p>
      <w:r>
        <w:rPr>
          <w:rFonts w:ascii="Times New Roman" w:hAnsi="Times New Roman" w:eastAsia="宋体"/>
          <w:sz w:val="18"/>
        </w:rPr>
        <w:t>链接:</w:t>
      </w:r>
      <w:hyperlink r:id="rId33">
        <w:r>
          <w:rPr>
            <w:color w:val="0563C1"/>
            <w:u w:val="single"/>
          </w:rPr>
          <w:t>“3个月做出4款游戏”！金浩斌：AI之后，独立游戏会变成什么样？</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上线首周玩家破百万，《雾影猎人》制作人：冷兵器搜打撤方向是对的</w:t>
      </w:r>
    </w:p>
    <w:p>
      <w:r>
        <w:rPr>
          <w:rFonts w:ascii="Times New Roman" w:hAnsi="Times New Roman" w:eastAsia="宋体"/>
          <w:color w:val="888888"/>
          <w:sz w:val="18"/>
        </w:rPr>
        <w:t>来源:GameLook | 时间:08-06 08:48</w:t>
      </w:r>
    </w:p>
    <w:p>
      <w:r>
        <w:t>字节旗下Bellring Games工作室开发的黑暗奇幻动作游戏《雾影猎人》上线首周玩家破百万，主打‘冷兵器搜打撤’玩法。其成功验证垂直品类+精准买量+社区运营的国产游戏新范式。</w:t>
      </w:r>
    </w:p>
    <w:p>
      <w:r>
        <w:rPr>
          <w:rFonts w:ascii="Times New Roman" w:hAnsi="Times New Roman" w:eastAsia="宋体"/>
          <w:sz w:val="18"/>
        </w:rPr>
        <w:t>链接:</w:t>
      </w:r>
      <w:hyperlink r:id="rId34">
        <w:r>
          <w:rPr>
            <w:color w:val="0563C1"/>
            <w:u w:val="single"/>
          </w:rPr>
          <w:t>上线首周玩家破百万，《雾影猎人》制作人：冷兵器搜打撤方向是对的</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sz w:val="24"/>
        </w:rPr>
        <w:t>【B级·关注】</w:t>
      </w:r>
      <w:r>
        <w:rPr>
          <w:rFonts w:ascii="Times New Roman" w:hAnsi="Times New Roman" w:eastAsia="黑体"/>
          <w:b/>
          <w:sz w:val="24"/>
        </w:rPr>
        <w:t>专家辟谣“车市半年发了五六百款新车”，称 2026 年 1-6 月国内全新车型仅约 165 款</w:t>
      </w:r>
    </w:p>
    <w:p>
      <w:r>
        <w:rPr>
          <w:rFonts w:ascii="Times New Roman" w:hAnsi="Times New Roman" w:eastAsia="宋体"/>
          <w:color w:val="888888"/>
          <w:sz w:val="18"/>
        </w:rPr>
        <w:t>来源:IT之家 | 时间:08-06 17:42</w:t>
      </w:r>
    </w:p>
    <w:p>
      <w:r>
        <w:t>中国汽车流通协会专家李颜伟澄清，2026年上半年国内全新车型实际约165款，远低于坊间流传的500-600款。数据纠偏有助理性看待新能源汽车产品迭代节奏与产能消化压力。</w:t>
      </w:r>
    </w:p>
    <w:p>
      <w:r>
        <w:rPr>
          <w:rFonts w:ascii="Times New Roman" w:hAnsi="Times New Roman" w:eastAsia="宋体"/>
          <w:i/>
          <w:sz w:val="21"/>
        </w:rPr>
        <w:t>角度建议:结合广汽集团半年报，分析广州车企（传祺、埃安）在‘精简车型矩阵’策略下的产品规划逻辑</w:t>
      </w:r>
    </w:p>
    <w:p>
      <w:r>
        <w:rPr>
          <w:rFonts w:ascii="Times New Roman" w:hAnsi="Times New Roman" w:eastAsia="宋体"/>
          <w:sz w:val="18"/>
        </w:rPr>
        <w:t>链接:</w:t>
      </w:r>
      <w:hyperlink r:id="rId35">
        <w:r>
          <w:rPr>
            <w:color w:val="0563C1"/>
            <w:u w:val="single"/>
          </w:rPr>
          <w:t>专家辟谣“车市半年发了五六百款新车”，称 2026 年 1-6 月国内全新车型仅约 165 款</w:t>
        </w:r>
      </w:hyperlink>
    </w:p>
    <w:p>
      <w:pPr>
        <w:pStyle w:val="Heading3"/>
      </w:pPr>
      <w:r>
        <w:rPr>
          <w:rFonts w:ascii="Times New Roman" w:hAnsi="Times New Roman" w:eastAsia="黑体"/>
          <w:b/>
          <w:sz w:val="24"/>
        </w:rPr>
        <w:t>【B级·关注】</w:t>
      </w:r>
      <w:r>
        <w:rPr>
          <w:rFonts w:ascii="Times New Roman" w:hAnsi="Times New Roman" w:eastAsia="黑体"/>
          <w:b/>
          <w:sz w:val="24"/>
        </w:rPr>
        <w:t>通用汽车回应雪佛兰品牌将停止在华销售：不会停产</w:t>
      </w:r>
    </w:p>
    <w:p>
      <w:r>
        <w:rPr>
          <w:rFonts w:ascii="Times New Roman" w:hAnsi="Times New Roman" w:eastAsia="宋体"/>
          <w:color w:val="888888"/>
          <w:sz w:val="18"/>
        </w:rPr>
        <w:t>来源:IT之家 | 时间:08-06 18:19</w:t>
      </w:r>
    </w:p>
    <w:p>
      <w:r>
        <w:t>通用汽车澄清雪佛兰品牌在华‘停产’传闻，强调合资企业将继续生产并探索出口机遇。回应折射外资车企在华战略调整：从全面铺开转向聚焦优势市场与出口导向。</w:t>
      </w:r>
    </w:p>
    <w:p>
      <w:r>
        <w:rPr>
          <w:rFonts w:ascii="Times New Roman" w:hAnsi="Times New Roman" w:eastAsia="宋体"/>
          <w:i/>
          <w:sz w:val="21"/>
        </w:rPr>
        <w:t>角度建议:采访广州通用经销商，了解雪佛兰在粤西、珠三角下沉市场的终端库存与置换政策</w:t>
      </w:r>
    </w:p>
    <w:p>
      <w:r>
        <w:rPr>
          <w:rFonts w:ascii="Times New Roman" w:hAnsi="Times New Roman" w:eastAsia="宋体"/>
          <w:sz w:val="18"/>
        </w:rPr>
        <w:t>链接:</w:t>
      </w:r>
      <w:hyperlink r:id="rId36">
        <w:r>
          <w:rPr>
            <w:color w:val="0563C1"/>
            <w:u w:val="single"/>
          </w:rPr>
          <w:t>通用汽车回应雪佛兰品牌将停止在华销售：不会停产</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风避人吹、风随人动、人近风柔：鸿蒙智选 1.5 匹风神之眼空调 2999 → 1499 元</w:t>
      </w:r>
    </w:p>
    <w:p>
      <w:r>
        <w:rPr>
          <w:rFonts w:ascii="Times New Roman" w:hAnsi="Times New Roman" w:eastAsia="宋体"/>
          <w:color w:val="888888"/>
          <w:sz w:val="18"/>
        </w:rPr>
        <w:t>来源:IT之家 | 时间:08-05 20:06</w:t>
      </w:r>
    </w:p>
    <w:p>
      <w:r>
        <w:t>鸿蒙智选风神之眼空调限时直降50%，叠加星闪连接技术与AI温控算法。降价叠加智能升级，反映家电以旧换新政策下，国货高端化与普惠化并进趋势。</w:t>
      </w:r>
    </w:p>
    <w:p>
      <w:r>
        <w:rPr>
          <w:rFonts w:ascii="Times New Roman" w:hAnsi="Times New Roman" w:eastAsia="宋体"/>
          <w:sz w:val="18"/>
        </w:rPr>
        <w:t>链接:</w:t>
      </w:r>
      <w:hyperlink r:id="rId37">
        <w:r>
          <w:rPr>
            <w:color w:val="0563C1"/>
            <w:u w:val="single"/>
          </w:rPr>
          <w:t>风避人吹、风随人动、人近风柔：鸿蒙智选 1.5 匹风神之眼空调 2999 → 1499 元</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IT之家(60)、GameLook(15)、HackerNews(9)、Bing新闻(8)</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6/724.htm" TargetMode="External"/><Relationship Id="rId10" Type="http://schemas.openxmlformats.org/officeDocument/2006/relationships/hyperlink" Target="https://www.ithome.com/0/986/723.htm" TargetMode="External"/><Relationship Id="rId11" Type="http://schemas.openxmlformats.org/officeDocument/2006/relationships/hyperlink" Target="https://www.ithome.com/0/986/734.htm" TargetMode="External"/><Relationship Id="rId12" Type="http://schemas.openxmlformats.org/officeDocument/2006/relationships/hyperlink" Target="https://www.ithome.com/0/986/729.htm" TargetMode="External"/><Relationship Id="rId13" Type="http://schemas.openxmlformats.org/officeDocument/2006/relationships/hyperlink" Target="https://www.ithome.com/0/986/667.htm" TargetMode="External"/><Relationship Id="rId14" Type="http://schemas.openxmlformats.org/officeDocument/2006/relationships/hyperlink" Target="https://www.ithome.com/0/986/726.htm" TargetMode="External"/><Relationship Id="rId15" Type="http://schemas.openxmlformats.org/officeDocument/2006/relationships/hyperlink" Target="https://www.ithome.com/0/986/720.htm" TargetMode="External"/><Relationship Id="rId16" Type="http://schemas.openxmlformats.org/officeDocument/2006/relationships/hyperlink" Target="https://arxiv.org/abs/2510.01395" TargetMode="External"/><Relationship Id="rId17" Type="http://schemas.openxmlformats.org/officeDocument/2006/relationships/hyperlink" Target="https://neon.com/blog/how-castform-neon-beats-frontier-models-on-price-and-efficiency" TargetMode="External"/><Relationship Id="rId18" Type="http://schemas.openxmlformats.org/officeDocument/2006/relationships/hyperlink" Target="https://blog.google/company-news/inside-google/message-ceo/next-chapter-ai-momentum/" TargetMode="External"/><Relationship Id="rId19" Type="http://schemas.openxmlformats.org/officeDocument/2006/relationships/hyperlink" Target="https://blog.cloudflare.com/cloudflare-os/" TargetMode="External"/><Relationship Id="rId20" Type="http://schemas.openxmlformats.org/officeDocument/2006/relationships/hyperlink" Target="https://openreview.net/challenge?redirect=%2Fforum%3Fid%3DklU4737opt" TargetMode="External"/><Relationship Id="rId21" Type="http://schemas.openxmlformats.org/officeDocument/2006/relationships/hyperlink" Target="https://blog.fogus.me/llm/born-against.html" TargetMode="External"/><Relationship Id="rId22" Type="http://schemas.openxmlformats.org/officeDocument/2006/relationships/hyperlink" Target="https://www.ithome.com/0/986/699.htm" TargetMode="External"/><Relationship Id="rId23" Type="http://schemas.openxmlformats.org/officeDocument/2006/relationships/hyperlink" Target="http://www.bing.com/news/apiclick.aspx?ref=FexRss&amp;aid=&amp;tid=6a748825d4424de3a72ce96ed537b398&amp;url=https%3a%2f%2fwww.msn.cn%2fzh-cn%2f%25E6%258A%2580%25E6%259C%25AF%2f%25E4%25BA%25BA%25E5%25B7%25A5%25E6%2599%25BA%25E8%2583%25BD%2f%25E6%25B7%25B1%25E5%259C%25B3%25E5%258D%258E%25E5%25BC%25BA%25E5%258C%2597ai%25E7%259C%25BC%25E9%2595%259C%25E9%2594%2580%25E9%2587%258F%25E6%25BF%2580%25E5%25A2%259E100%2far-AA29wgVQ" TargetMode="External"/><Relationship Id="rId24" Type="http://schemas.openxmlformats.org/officeDocument/2006/relationships/hyperlink" Target="http://www.bing.com/news/apiclick.aspx?ref=FexRss&amp;aid=&amp;tid=6a748825d4424de3a72ce96ed537b398&amp;url=https%3a%2f%2fnews.qq.com%2frain%2fa%2f20260806A074V400&amp;c=8282472857255468380&amp;mkt=en-us" TargetMode="External"/><Relationship Id="rId25" Type="http://schemas.openxmlformats.org/officeDocument/2006/relationships/hyperlink" Target="http://www.bing.com/news/apiclick.aspx?ref=FexRss&amp;aid=&amp;tid=6a748825d4424de3a72ce96ed537b398&amp;url=https%3a%2f%2fwww.msn.com%2fzh-cn%2f%25E6%258A%2580%25E6%259C%25AF%2f%25E7%25A1%25AC%25E4%25BB%25B6%25E5%2592%258C%25E8%25AE%25BE%25E5%25A4%2587%2fmeta%25E6%2583%25B3%25E6%258A%258A%25E5%25BE%25AE%25E5%259E%258B%25E7%2583%25AD%25E7%25AE%25A1%25E5%25A1%259E%25E8%25BF%259B%25E9%2595%259C%25E8%2585%25BF-ai%25E7%259C%25BC%25E9%2595%259C%25E5%25BC%2580%25E5%25A7%258B%25E4%25B8%25BA%25E7%25AE%2597%25E5%258A%259B-%25E9%2599%258D%25E6%25B8%25A9%2far-AA29v3OG" TargetMode="External"/><Relationship Id="rId26" Type="http://schemas.openxmlformats.org/officeDocument/2006/relationships/hyperlink" Target="https://www.ithome.com/0/986/592.htm" TargetMode="External"/><Relationship Id="rId27" Type="http://schemas.openxmlformats.org/officeDocument/2006/relationships/hyperlink" Target="https://www.ithome.com/0/986/686.htm" TargetMode="External"/><Relationship Id="rId28" Type="http://schemas.openxmlformats.org/officeDocument/2006/relationships/hyperlink" Target="https://www.ithome.com/0/986/594.htm" TargetMode="External"/><Relationship Id="rId29" Type="http://schemas.openxmlformats.org/officeDocument/2006/relationships/hyperlink" Target="https://www.ithome.com/0/986/712.htm" TargetMode="External"/><Relationship Id="rId30" Type="http://schemas.openxmlformats.org/officeDocument/2006/relationships/hyperlink" Target="https://www.ithome.com/0/986/693.htm" TargetMode="External"/><Relationship Id="rId31" Type="http://schemas.openxmlformats.org/officeDocument/2006/relationships/hyperlink" Target="https://www.ithome.com/0/986/707.htm" TargetMode="External"/><Relationship Id="rId32" Type="http://schemas.openxmlformats.org/officeDocument/2006/relationships/hyperlink" Target="http://www.gamelook.com.cn/2026/08/599285/" TargetMode="External"/><Relationship Id="rId33" Type="http://schemas.openxmlformats.org/officeDocument/2006/relationships/hyperlink" Target="http://www.gamelook.com.cn/2026/08/599286/" TargetMode="External"/><Relationship Id="rId34" Type="http://schemas.openxmlformats.org/officeDocument/2006/relationships/hyperlink" Target="http://www.gamelook.com.cn/2026/08/599340/" TargetMode="External"/><Relationship Id="rId35" Type="http://schemas.openxmlformats.org/officeDocument/2006/relationships/hyperlink" Target="https://www.ithome.com/0/986/624.htm" TargetMode="External"/><Relationship Id="rId36" Type="http://schemas.openxmlformats.org/officeDocument/2006/relationships/hyperlink" Target="https://www.ithome.com/0/986/678.htm" TargetMode="External"/><Relationship Id="rId37" Type="http://schemas.openxmlformats.org/officeDocument/2006/relationships/hyperlink" Target="https://www.ithome.com/0/986/21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