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2026年08月14日(周五)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生成时间:2026-08-14 14:05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r>
        <w:rPr>
          <w:rFonts w:ascii="Times New Roman" w:hAnsi="Times New Roman" w:eastAsia="宋体"/>
          <w:b/>
          <w:sz w:val="21"/>
        </w:rPr>
        <w:t xml:space="preserve">1. </w:t>
      </w:r>
      <w:r>
        <w:rPr>
          <w:rFonts w:ascii="Times New Roman" w:hAnsi="Times New Roman" w:eastAsia="宋体"/>
          <w:sz w:val="21"/>
        </w:rPr>
        <w:t>消息称苹果专门针对中国市场训练了一款 AI 模型，由阿里提供支持——路透社援引知情人士称，苹果首次为中国市场独立训练大语言模型，放弃依赖第三方方案，转而与阿里巴巴深度合作。此举标志国际巨头本土化AI战略升级，或倒逼国内模型厂商加速垂直优化。(IT之家)</w:t>
      </w:r>
    </w:p>
    <w:p>
      <w:r>
        <w:rPr>
          <w:rFonts w:ascii="Times New Roman" w:hAnsi="Times New Roman" w:eastAsia="宋体"/>
          <w:b/>
          <w:sz w:val="21"/>
        </w:rPr>
        <w:t xml:space="preserve">2. </w:t>
      </w:r>
      <w:r>
        <w:rPr>
          <w:rFonts w:ascii="Times New Roman" w:hAnsi="Times New Roman" w:eastAsia="宋体"/>
          <w:sz w:val="21"/>
        </w:rPr>
        <w:t>中国首款舱驾融合整车智能体芯片：地平线星空获头部新能源车企定点——地平线宣布其自研「星空」芯片获国内头部新能源车企定点，将用于全新车型平台的高端AI座舱方案，系国内首款实现舱驾融合的整车智能体芯片，推动智能汽车从功能叠加迈向系统级协同。(IT之家)</w:t>
      </w:r>
    </w:p>
    <w:p>
      <w:r>
        <w:rPr>
          <w:rFonts w:ascii="Times New Roman" w:hAnsi="Times New Roman" w:eastAsia="宋体"/>
          <w:b/>
          <w:sz w:val="21"/>
        </w:rPr>
        <w:t xml:space="preserve">3. </w:t>
      </w:r>
      <w:r>
        <w:rPr>
          <w:rFonts w:ascii="Times New Roman" w:hAnsi="Times New Roman" w:eastAsia="宋体"/>
          <w:sz w:val="21"/>
        </w:rPr>
        <w:t>东方甄选：发现大量异常仅退款订单，犯罪嫌疑人已被采取刑事强制措施——东方甄选披露侦破一起黑灰产团伙利用平台规则漏洞实施‘薅羊毛式’仅退款诈骗案，涉案金额较大，嫌疑人已被刑拘。事件暴露直播电商风控体系新挑战，引发行业合规升级讨论。(IT之家)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【A级·线索】</w:t>
      </w:r>
      <w:r>
        <w:rPr>
          <w:rFonts w:ascii="Times New Roman" w:hAnsi="Times New Roman" w:eastAsia="黑体"/>
          <w:b/>
          <w:color w:val="41D87E"/>
          <w:sz w:val="24"/>
        </w:rPr>
        <w:t>消息称苹果专门针对中国市场训练了一款 AI 模型，由阿里提供支持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12:39</w:t>
      </w:r>
    </w:p>
    <w:p>
      <w:r>
        <w:t>路透社援引知情人士称，苹果首次为中国市场独立训练大语言模型，放弃依赖第三方方案，转而与阿里巴巴深度合作。此举标志国际巨头本土化AI战略升级，或倒逼国内模型厂商加速垂直优化。</w:t>
      </w:r>
    </w:p>
    <w:p>
      <w:r>
        <w:rPr>
          <w:rFonts w:ascii="Times New Roman" w:hAnsi="Times New Roman" w:eastAsia="宋体"/>
          <w:i/>
          <w:sz w:val="21"/>
        </w:rPr>
        <w:t>角度建议:需紧急核实阿里云广州AI创新中心是否参与联合研发，并采访粤港澳大湾区AI芯片企业（如寒武纪广州团队）对生态适配的影响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消息称苹果专门针对中国市场训练了一款 AI 模型，由阿里提供支持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智谱正式发布 GLM-5.3：编程能力最强开源模型，较 GLM-5.2 提升 50%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13:36</w:t>
      </w:r>
    </w:p>
    <w:p>
      <w:r>
        <w:t>智谱今日发布GLM-5.3开源大模型，聚焦编程能力跃升，相较前代提升50%，通过后训练Scaling显著增强长程任务处理与环境多样性适配能力，为国产AI开发工具链提供关键基础设施支撑。</w:t>
      </w:r>
    </w:p>
    <w:p>
      <w:r>
        <w:rPr>
          <w:rFonts w:ascii="Times New Roman" w:hAnsi="Times New Roman" w:eastAsia="宋体"/>
          <w:i/>
          <w:sz w:val="21"/>
        </w:rPr>
        <w:t>角度建议:可联动广州人工智能公共算力中心、琶洲算法产业带企业，调研本地开发者对GLM系列的实际采用率与落地场景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智谱正式发布 GLM-5.3：编程能力最强开源模型，较 GLM-5.2 提升 50%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荣耀和抖音成立基础体验联合实验室，围绕智慧互联、AI 创新等领域合作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11:08</w:t>
      </w:r>
    </w:p>
    <w:p>
      <w:r>
        <w:t>荣耀与抖音共建基础体验联合实验室，聚焦AI创新与智慧互联。双方在OS底层、多端协同及AIGC内容分发层面深化合作，有望催生‘手机+短视频+AI’的新一代用户交互范式。</w:t>
      </w:r>
    </w:p>
    <w:p>
      <w:r>
        <w:rPr>
          <w:rFonts w:ascii="Times New Roman" w:hAnsi="Times New Roman" w:eastAsia="宋体"/>
          <w:i/>
          <w:sz w:val="21"/>
        </w:rPr>
        <w:t>角度建议:应核查荣耀广州研发中心是否参与实验室建设，并调研抖音本地生活服务商（如广州趣丸）在粤方言AI识别上的合作需求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荣耀和抖音成立基础体验联合实验室，围绕智慧互联、AI 创新等领域合作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贾樟柯编剧新电影《敦煌妈妈》备案立项：独居母亲喜欢上使用 AI，实现横穿中国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13:18</w:t>
      </w:r>
    </w:p>
    <w:p>
      <w:r>
        <w:t>贾樟柯新片《敦煌妈妈》获国家电影局备案，讲述独居母亲借助AI技术排解孤独、规划横穿中国旅程的故事。影片将AI作为人文关怀载体，折射技术普惠与老龄化社会的深层互动。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贾樟柯编剧新电影《敦煌妈妈》备案立项：独居母亲喜欢上使用 AI，实现横穿中国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 DeepMind 团队不再追逐前沿模型研发工作，或迎大规模裁员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11:17</w:t>
      </w:r>
    </w:p>
    <w:p>
      <w:r>
        <w:t>报道称谷歌DeepMind转向聚焦性价比更高的Flash级别模型，停止盲目追逐参数竞赛。此举预示全球AI研发进入理性务实阶段，资源向工程化、商业化与垂直场景倾斜。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谷歌 DeepMind 团队不再追逐前沿模型研发工作，或迎大规模裁员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豆包输入法 iOS 版 1.5.0 新增账号登录，词库定时云端同步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11:43</w:t>
      </w:r>
    </w:p>
    <w:p>
      <w:r>
        <w:t>字节跳动豆包输入法iOS版升级至1.5.0，新增账号体系与词库云端同步功能，强化跨设备一致性体验。作为大模型终端入口，此举凸显AI输入法从工具向个人知识中枢演进趋势。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豆包输入法 iOS 版 1.5.0 新增账号登录，词库定时云端同步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微软品牌 Windows Phone 手机工程机上手视频曝光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13:09</w:t>
      </w:r>
    </w:p>
    <w:p>
      <w:r>
        <w:t>微软WP手机工程机（代号Raven）上手视频曝光，该机开发于2013–2014年，属历史遗存项目。虽无商业价值，但引发对移动操作系统生态闭环与国产替代路径的技术史反思。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微软品牌 Windows Phone 手机工程机上手视频曝光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How Organizations Use AI: Evidence from ChatGPT [pdf]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时间:08-14 03:25</w:t>
      </w:r>
    </w:p>
    <w:p>
      <w:r>
        <w:t>OpenAI发布的实证研究报告显示，企业AI应用集中于客服自动化、文档摘要与代码辅助三大场景，73%用户反馈提升员工专注力。报告揭示AI落地从‘炫技’转向‘提效’的本质迁移。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How Organizations Use AI: Evidence from ChatGPT [pdf]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DeepSeek Harness developer preview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时间:08-13 20:58</w:t>
      </w:r>
    </w:p>
    <w:p>
      <w:r>
        <w:t>深度求索（DeepSeek）发布Harness开发者预览版，提供模型微调、推理优化与私有化部署一体化工具链。该平台降低大模型应用门槛，助力中小企业快速构建垂直领域AI解决方案。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DeepSeek Harness developer preview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Choosing an AI model: one prompt, 11 models, different results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时间:08-13 21:05</w:t>
      </w:r>
    </w:p>
    <w:p>
      <w:r>
        <w:t>技术博客实测同一提示词在11个主流AI模型输出差异显著，揭示模型幻觉、偏好偏移与领域适配度问题。结果警示企业选型需结合具体任务而非单纯追求参数或榜单排名。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Choosing an AI model: one prompt, 11 models, different results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Accelerating GPT-5.6 Sol Ultrafast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时间:08-14 02:10</w:t>
      </w:r>
    </w:p>
    <w:p>
      <w:r>
        <w:t>Cerebras发布GPT-5.6 Sol Ultrafast加速方案，宣称推理速度提升3倍。该技术基于其Wafer Scale Engine芯片，凸显专用AI硬件对大模型落地的底层支撑价值，但尚未公布商用节点。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Accelerating GPT-5.6 Sol Ultrafast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At Home Part 1: A Box Of Scraps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时间:08-14 00:22</w:t>
      </w:r>
    </w:p>
    <w:p>
      <w:r>
        <w:t>开发者分享家用AI集群搭建实践：利用二手服务器、旧显卡与开源框架构建低成本推理平台。案例体现AI平民化趋势，也折射中小企业与个人开发者对算力普惠的迫切需求。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AI At Home Part 1: A Box Of Scraps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Launch HN: Bullet (YC S26) – A Faster Coding Agent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时间:08-13 16:14</w:t>
      </w:r>
    </w:p>
    <w:p>
      <w:r>
        <w:t>YC孵化项目Bullet发布新型编程智能体，主打‘理解意图+自主执行’双模态开发，支持跨文件重构与API自动集成。其轻量级架构或为开发者工具AI化提供新范式。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Launch HN: Bullet (YC S26) – A Faster Coding Agent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《人形机器人试验方法》系列国家标准启动会在武汉举行，宇树科技、小米机器人参会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11:26</w:t>
      </w:r>
    </w:p>
    <w:p>
      <w:r>
        <w:t>《人形机器人试验方法》系列国标启动会在武汉召开，宇树科技、小米机器人等头部企业参与编制。标准覆盖环境感知、运动控制等7大模块，为产业规模化落地建立统一技术门槛与安全基准。</w:t>
      </w:r>
    </w:p>
    <w:p>
      <w:r>
        <w:rPr>
          <w:rFonts w:ascii="Times New Roman" w:hAnsi="Times New Roman" w:eastAsia="宋体"/>
          <w:i/>
          <w:sz w:val="21"/>
        </w:rPr>
        <w:t>角度建议:需确认广州机器人企业（如云从科技、优必选）是否参与标准制定；可结合广州南沙打造‘具身智能产业高地’规划做延伸报道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《人形机器人试验方法》系列国家标准启动会在武汉举行，宇树科技、小米机器人参会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石头推出 P30 Pro / G30S Ultra 扫地机器人，4299 / 5499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12:25</w:t>
      </w:r>
    </w:p>
    <w:p>
      <w:r>
        <w:t>石头科技发布P30 Pro与G30S Ultra扫地机器人，搭载双激光导航与AI避障算法，支持上下水自动清洁。定价直指高端市场，反映家居服务机器人正从‘能扫’迈向‘懂家’的体验升级。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石头推出 P30 Pro / G30S Ultra 扫地机器人，4299 / 5499 元起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【A级·线索】</w:t>
      </w:r>
      <w:r>
        <w:rPr>
          <w:rFonts w:ascii="Times New Roman" w:hAnsi="Times New Roman" w:eastAsia="黑体"/>
          <w:b/>
          <w:color w:val="41D87E"/>
          <w:sz w:val="24"/>
        </w:rPr>
        <w:t>中国首款舱驾融合整车智能体芯片：地平线星空获头部新能源车企定点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13:41</w:t>
      </w:r>
    </w:p>
    <w:p>
      <w:r>
        <w:t>地平线宣布其自研「星空」芯片获国内头部新能源车企定点，将用于全新车型平台的高端AI座舱方案，系国内首款实现舱驾融合的整车智能体芯片，推动智能汽车从功能叠加迈向系统级协同。</w:t>
      </w:r>
    </w:p>
    <w:p>
      <w:r>
        <w:rPr>
          <w:rFonts w:ascii="Times New Roman" w:hAnsi="Times New Roman" w:eastAsia="宋体"/>
          <w:i/>
          <w:sz w:val="21"/>
        </w:rPr>
        <w:t>角度建议:应追踪该车企是否含广汽集团，同步联系广州智能网联汽车示范区（如黄埔、南沙）了解「星空」芯片在本地测试车队中的部署进展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中国首款舱驾融合整车智能体芯片：地平线星空获头部新能源车企定点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全新长安深蓝 G318 官宣：搭载华为乾崑智驾 ADS 5 Pro、鸿蒙座舱 HarmonySpace 5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11:40</w:t>
      </w:r>
    </w:p>
    <w:p>
      <w:r>
        <w:t>长安深蓝G318官宣搭载华为最新ADS 5 Pro高阶智驾系统及HarmonySpace 5座舱，本周末起陆续到店。该车是华为智驾方案向主流燃油/混动平台拓展的关键落地车型，技术整合深度超预期。</w:t>
      </w:r>
    </w:p>
    <w:p>
      <w:r>
        <w:rPr>
          <w:rFonts w:ascii="Times New Roman" w:hAnsi="Times New Roman" w:eastAsia="宋体"/>
          <w:i/>
          <w:sz w:val="21"/>
        </w:rPr>
        <w:t>角度建议:关注华为与广汽合作动态，核查G318是否进入广州网约车试点目录；可对比小鹏MONA、比亚迪方程豹在粤销售策略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全新长安深蓝 G318 官宣：搭载华为乾崑智驾 ADS 5 Pro、鸿蒙座舱 HarmonySpace 5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极氪回应“800 万元天价赛照”传闻：属外界误读，前期高额投入旨在填补行业空白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11:50</w:t>
      </w:r>
    </w:p>
    <w:p>
      <w:r>
        <w:t>极氪澄清新能源飘移赛照培训成本被误读为‘天价’，强调投入用于建立行业首个新能源性能驾驶认证体系。此举填补电动时代专业驾驶培训空白，推动高性能电动车用户教育标准化。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极氪回应“800 万元天价赛照”传闻：属外界误读，前期高额投入旨在填补行业空白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【A级·线索】</w:t>
      </w:r>
      <w:r>
        <w:rPr>
          <w:rFonts w:ascii="Times New Roman" w:hAnsi="Times New Roman" w:eastAsia="黑体"/>
          <w:b/>
          <w:color w:val="41D87E"/>
          <w:sz w:val="24"/>
        </w:rPr>
        <w:t>东方甄选：发现大量异常仅退款订单，犯罪嫌疑人已被采取刑事强制措施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10:53</w:t>
      </w:r>
    </w:p>
    <w:p>
      <w:r>
        <w:t>东方甄选披露侦破一起黑灰产团伙利用平台规则漏洞实施‘薅羊毛式’仅退款诈骗案，涉案金额较大，嫌疑人已被刑拘。事件暴露直播电商风控体系新挑战，引发行业合规升级讨论。</w:t>
      </w:r>
    </w:p>
    <w:p>
      <w:r>
        <w:rPr>
          <w:rFonts w:ascii="Times New Roman" w:hAnsi="Times New Roman" w:eastAsia="宋体"/>
          <w:i/>
          <w:sz w:val="21"/>
        </w:rPr>
        <w:t>角度建议:应重点核查广东地区（尤其广州白云、番禺直播基地）是否存在同类团伙活动，联动广东省消委会、市场监管局梳理省内平台‘仅退款’投诉激增数据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东方甄选：发现大量异常仅退款订单，犯罪嫌疑人已被采取刑事强制措施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全球首发：京东七鲜咖啡首家 24 小时智能化无人咖啡店落地北京，AI 推荐、机器人制作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12:34</w:t>
      </w:r>
    </w:p>
    <w:p>
      <w:r>
        <w:t>京东七鲜咖啡在北京银河SOHO开出全国首家24小时无人咖啡店，集成AI个性化推荐、机械臂现磨、全自动出杯全流程，标志着即时零售从‘快’向‘智+无人’服务模式升级。</w:t>
      </w:r>
    </w:p>
    <w:p>
      <w:r>
        <w:rPr>
          <w:rFonts w:ascii="Times New Roman" w:hAnsi="Times New Roman" w:eastAsia="宋体"/>
          <w:i/>
          <w:sz w:val="21"/>
        </w:rPr>
        <w:t>角度建议:需确认广州天河城、北京路等核心商圈是否有七鲜无人店建设计划；可采访广州本地无人零售企业（如友宝、丰e足食）探讨技术复用可能性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全球首发：京东七鲜咖啡首家 24 小时智能化无人咖啡店落地北京，AI 推荐、机器人制作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京东 CEO 许冉：今年二季度外卖总投入实现同比减亏超 50%，单均补贴在明显下降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09:51</w:t>
      </w:r>
    </w:p>
    <w:p>
      <w:r>
        <w:t>京东CEO许冉透露二季度外卖业务减亏超50%，单均补贴持续收窄，验证‘自营+即时配送’模式的盈利可行性。在美团、抖音本地生活激烈竞争下，京东正构建差异化履约效率优势。</w:t>
      </w:r>
    </w:p>
    <w:p>
      <w:r>
        <w:rPr>
          <w:rFonts w:ascii="Times New Roman" w:hAnsi="Times New Roman" w:eastAsia="宋体"/>
          <w:i/>
          <w:sz w:val="21"/>
        </w:rPr>
        <w:t>角度建议:需调研京东外卖在广州天河、越秀等核心城区的商户覆盖率与骑手调度响应时效，对比美团闪购数据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京东 CEO 许冉：今年二季度外卖总投入实现同比减亏超 50%，单均补贴在明显下降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Counterpoint：618 购物节后中国智能手机市场销量同比跌幅扩大到两位数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11:54</w:t>
      </w:r>
    </w:p>
    <w:p>
      <w:r>
        <w:t>Counterpoint数据显示，618后中国智能手机销量同比跌幅扩大至两位数，前30周累计下滑8.6%。消费疲软叠加换机周期拉长，倒逼厂商加速向AI手机、折叠屏等高附加值品类转型。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Counterpoint：618 购物节后中国智能手机市场销量同比跌幅扩大到两位数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《影之刃零》预售登顶Steam畅销榜，甄子丹：“让中国功夫震撼世界”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时间:08-13 10:06</w:t>
      </w:r>
    </w:p>
    <w:p>
      <w:r>
        <w:t>国产武侠动作游戏《影之刃零》开启预售即登顶Steam国区畅销榜，甄子丹担任武术指导并发声助力。产品以硬核战斗系统与东方美学叙事突围，被视为国产3A级单机重要突破。</w:t>
      </w:r>
    </w:p>
    <w:p>
      <w:r>
        <w:rPr>
          <w:rFonts w:ascii="Times New Roman" w:hAnsi="Times New Roman" w:eastAsia="宋体"/>
          <w:i/>
          <w:sz w:val="21"/>
        </w:rPr>
        <w:t>角度建议:需确认开发方灵游坊是否在广州设有工作室（其母公司曾布局大湾区），并联系广州动漫游戏协会评估对本地IP孵化与人才回流的带动效应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《影之刃零》预售登顶Steam畅销榜，甄子丹：“让中国功夫震撼世界”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腾讯Q2财报披露：休闲游戏成新隐形王牌，游戏收入同比增长11%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时间:08-14 08:14</w:t>
      </w:r>
    </w:p>
    <w:p>
      <w:r>
        <w:t>腾讯二季度游戏收入同比增11%，其中休闲游戏贡献突出，印证‘轻量化+社交化+小程序化’路径成功。在监管趋严背景下，休闲品类成为稳定基本盘与拓展银发/下沉用户的关键抓手。</w:t>
      </w:r>
    </w:p>
    <w:p>
      <w:r>
        <w:rPr>
          <w:rFonts w:ascii="Times New Roman" w:hAnsi="Times New Roman" w:eastAsia="宋体"/>
          <w:i/>
          <w:sz w:val="21"/>
        </w:rPr>
        <w:t>角度建议:应深挖微信小游戏在广州中老年群体中的渗透率（如广府棋牌类），访谈广州本土休闲游戏开发商（如创梦天地）谈粤语本地化策略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腾讯Q2财报披露：休闲游戏成新隐形王牌，游戏收入同比增长11%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米哈游下线“AI美女林离”《BSide: Olivia Lin》：不是终点，而是AI下个起点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时间:08-13 09:24</w:t>
      </w:r>
    </w:p>
    <w:p>
      <w:r>
        <w:t>米哈游关停AI虚拟人项目《BSide: Olivia Lin》，强调其为探索性实验而非商业产品。此举反映头部厂商对AI伦理边界的审慎态度，也预示生成式AI在游戏内容生产中将更聚焦实用化与可控性。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米哈游下线“AI美女林离”《BSide: Olivia Lin》：不是终点，而是AI下个起点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亚马逊MMO全线雪崩！放弃《失落方舟》《王权与自由》发行权、还给研发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时间:08-14 09:16</w:t>
      </w:r>
    </w:p>
    <w:p>
      <w:r>
        <w:t>亚马逊游戏宣布放弃《失落方舟》《王权与自由》两款主力MMO发行权，回归研发本位。此举标志全球巨头收缩泛娱乐战线，聚焦核心IP与AI驱动的游戏引擎技术，重塑行业竞争逻辑。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亚马逊MMO全线雪崩！放弃《失落方舟》《王权与自由》发行权、还给研发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五菱缤果 Pro 上市 80 天累计销量突破 5 万台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10:16</w:t>
      </w:r>
    </w:p>
    <w:p>
      <w:r>
        <w:t>上汽通用五菱缤果Pro上市80天销量破5万辆，售价5.68万元起，成为A0级纯电市场爆款。其下沉渠道渗透与县域新能源消费激活效应显著，印证‘以旧换新’政策对入门级市场的拉动作用。</w:t>
      </w:r>
    </w:p>
    <w:p>
      <w:r>
        <w:rPr>
          <w:rFonts w:ascii="Times New Roman" w:hAnsi="Times New Roman" w:eastAsia="宋体"/>
          <w:i/>
          <w:sz w:val="21"/>
        </w:rPr>
        <w:t>角度建议:建议赴广州黄埔、增城等新能源汽车下乡试点区域调研用户画像，对比比亚迪海鸥、广汽埃安Y在粤销量走势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五菱缤果 Pro 上市 80 天累计销量突破 5 万台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2026 年度电影总票房突破 250 亿元，暑期档连续 34 天单日票房过亿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13:08</w:t>
      </w:r>
    </w:p>
    <w:p>
      <w:r>
        <w:t>2026年全国电影总票房（含预售）突破250亿元，暑期档连续34天单日破亿，观影人次超6.3亿。强劲复苏印证文化消费韧性，也为影院终端升级与粤产电影（如《雄狮少年2》）提供市场信心。</w:t>
      </w:r>
    </w:p>
    <w:p>
      <w:r>
        <w:rPr>
          <w:rFonts w:ascii="Times New Roman" w:hAnsi="Times New Roman" w:eastAsia="宋体"/>
          <w:i/>
          <w:sz w:val="21"/>
        </w:rPr>
        <w:t>角度建议:需统计广州影院暑期档票房占比及粤语场次比例，采访珠江影业、华影南方分析大湾区电影市场结构性变化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2026 年度电影总票房突破 250 亿元，暑期档连续 34 天单日票房过亿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魅族宣布在售机型维持京东原价销售，应对内存芯片价格上涨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12:00</w:t>
      </w:r>
    </w:p>
    <w:p>
      <w:r>
        <w:t>魅族宣布Note16、22等在售机型坚持京东原价销售，不因内存芯片涨价而调价。此举凸显中小手机品牌在供应链波动中维护消费者信任的策略，亦反映广东电子制造企业议价能力变化。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魅族宣布在售机型维持京东原价销售，应对内存芯片价格上涨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IT之家(60)、GameLook(12)、HackerNews(7)、Bing新闻(4)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89/676.htm" TargetMode="External"/><Relationship Id="rId10" Type="http://schemas.openxmlformats.org/officeDocument/2006/relationships/hyperlink" Target="https://www.ithome.com/0/989/689.htm" TargetMode="External"/><Relationship Id="rId11" Type="http://schemas.openxmlformats.org/officeDocument/2006/relationships/hyperlink" Target="https://www.ithome.com/0/989/613.htm" TargetMode="External"/><Relationship Id="rId12" Type="http://schemas.openxmlformats.org/officeDocument/2006/relationships/hyperlink" Target="https://www.ithome.com/0/989/683.htm" TargetMode="External"/><Relationship Id="rId13" Type="http://schemas.openxmlformats.org/officeDocument/2006/relationships/hyperlink" Target="https://www.ithome.com/0/989/614.htm" TargetMode="External"/><Relationship Id="rId14" Type="http://schemas.openxmlformats.org/officeDocument/2006/relationships/hyperlink" Target="https://www.ithome.com/0/989/648.htm" TargetMode="External"/><Relationship Id="rId15" Type="http://schemas.openxmlformats.org/officeDocument/2006/relationships/hyperlink" Target="https://www.ithome.com/0/989/681.htm" TargetMode="External"/><Relationship Id="rId16" Type="http://schemas.openxmlformats.org/officeDocument/2006/relationships/hyperlink" Target="https://cdn.openai.com/pdf/how-organizations-use-chatgpt.pdf" TargetMode="External"/><Relationship Id="rId17" Type="http://schemas.openxmlformats.org/officeDocument/2006/relationships/hyperlink" Target="https://deepseek.com/harness/en/" TargetMode="External"/><Relationship Id="rId18" Type="http://schemas.openxmlformats.org/officeDocument/2006/relationships/hyperlink" Target="https://www.netlify.com/blog/one-prompt-11-models-very-different-results/" TargetMode="External"/><Relationship Id="rId19" Type="http://schemas.openxmlformats.org/officeDocument/2006/relationships/hyperlink" Target="https://www.cerebras.ai/blog/accelerating-gpt-5-6-sol-ultrafast-with-openai" TargetMode="External"/><Relationship Id="rId20" Type="http://schemas.openxmlformats.org/officeDocument/2006/relationships/hyperlink" Target="https://jdagostino.github.io/ai-pt1-box-o-scraps/index.html" TargetMode="External"/><Relationship Id="rId21" Type="http://schemas.openxmlformats.org/officeDocument/2006/relationships/hyperlink" Target="https://www.codewithbullet.com" TargetMode="External"/><Relationship Id="rId22" Type="http://schemas.openxmlformats.org/officeDocument/2006/relationships/hyperlink" Target="https://www.ithome.com/0/989/619.htm" TargetMode="External"/><Relationship Id="rId23" Type="http://schemas.openxmlformats.org/officeDocument/2006/relationships/hyperlink" Target="https://www.ithome.com/0/989/673.htm" TargetMode="External"/><Relationship Id="rId24" Type="http://schemas.openxmlformats.org/officeDocument/2006/relationships/hyperlink" Target="https://www.ithome.com/0/989/690.htm" TargetMode="External"/><Relationship Id="rId25" Type="http://schemas.openxmlformats.org/officeDocument/2006/relationships/hyperlink" Target="https://www.ithome.com/0/989/646.htm" TargetMode="External"/><Relationship Id="rId26" Type="http://schemas.openxmlformats.org/officeDocument/2006/relationships/hyperlink" Target="https://www.ithome.com/0/989/651.htm" TargetMode="External"/><Relationship Id="rId27" Type="http://schemas.openxmlformats.org/officeDocument/2006/relationships/hyperlink" Target="https://www.ithome.com/0/989/604.htm" TargetMode="External"/><Relationship Id="rId28" Type="http://schemas.openxmlformats.org/officeDocument/2006/relationships/hyperlink" Target="https://www.ithome.com/0/989/675.htm" TargetMode="External"/><Relationship Id="rId29" Type="http://schemas.openxmlformats.org/officeDocument/2006/relationships/hyperlink" Target="https://www.ithome.com/0/989/534.htm" TargetMode="External"/><Relationship Id="rId30" Type="http://schemas.openxmlformats.org/officeDocument/2006/relationships/hyperlink" Target="https://www.ithome.com/0/989/666.htm" TargetMode="External"/><Relationship Id="rId31" Type="http://schemas.openxmlformats.org/officeDocument/2006/relationships/hyperlink" Target="http://www.gamelook.com.cn/2026/08/599831/" TargetMode="External"/><Relationship Id="rId32" Type="http://schemas.openxmlformats.org/officeDocument/2006/relationships/hyperlink" Target="http://www.gamelook.com.cn/2026/08/599940/" TargetMode="External"/><Relationship Id="rId33" Type="http://schemas.openxmlformats.org/officeDocument/2006/relationships/hyperlink" Target="http://www.gamelook.com.cn/2026/08/599898/" TargetMode="External"/><Relationship Id="rId34" Type="http://schemas.openxmlformats.org/officeDocument/2006/relationships/hyperlink" Target="http://www.gamelook.com.cn/2026/08/599904/" TargetMode="External"/><Relationship Id="rId35" Type="http://schemas.openxmlformats.org/officeDocument/2006/relationships/hyperlink" Target="https://www.ithome.com/0/989/570.htm" TargetMode="External"/><Relationship Id="rId36" Type="http://schemas.openxmlformats.org/officeDocument/2006/relationships/hyperlink" Target="https://www.ithome.com/0/989/680.htm" TargetMode="External"/><Relationship Id="rId37" Type="http://schemas.openxmlformats.org/officeDocument/2006/relationships/hyperlink" Target="https://www.ithome.com/0/989/668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