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2026年08月09日(周日)</w:t>
      </w:r>
    </w:p>
    <w:p>
      <w:r>
        <w:rPr>
          <w:rFonts w:ascii="Times New Roman" w:hAnsi="Times New Roman" w:eastAsia="宋体"/>
          <w:color w:val="888888"/>
          <w:sz w:val="18"/>
        </w:rPr>
        <w:t>监测窗口:近48小时 | 生成时间:2026-08-09 17:22</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携程：针对受台风“白海豚”影响相关地区酒店订单，启动兜底保障措施——携程宣布对受台风‘白海豚’影响区域（浙东至闽北沿海）的酒店订单启动无损退改与免费重订兜底保障，响应中央气象台红色预警，体现平台应急响应机制。(IT之家)</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平台钻级≠官方星级，央视曝光酒店评级标识消费陷阱——央视调查揭露主流OTA平台将自评‘钻级’与文旅部认证‘星级’混排展示，误导消费者，部分‘五钻’酒店实为未评星民宿，存在虚假宣传与监管盲区。(IT之家)</w:t>
      </w:r>
    </w:p>
    <w:p>
      <w:r>
        <w:rPr>
          <w:rFonts w:ascii="Times New Roman" w:hAnsi="Times New Roman" w:eastAsia="宋体"/>
          <w:b/>
          <w:sz w:val="21"/>
        </w:rPr>
        <w:t xml:space="preserve">3. </w:t>
      </w:r>
      <w:r>
        <w:rPr>
          <w:rFonts w:ascii="Times New Roman" w:hAnsi="Times New Roman" w:eastAsia="宋体"/>
          <w:sz w:val="21"/>
        </w:rPr>
        <w:t>首个全国产 10 万卡 AI 超集群投用：每秒峰值算力相当全人类持续计算 200 年——国家发改委确认我国首个全国产10万卡人工智能超集群正式投用，标志着算力基础设施迈入新阶段。该集群完全基于国产芯片与软硬件栈构建，峰值算力达百亿亿次/秒量级，被央视喻为‘相当于全人类持续计算200年’。(IT之家)</w:t>
      </w:r>
    </w:p>
    <w:p>
      <w:r>
        <w:rPr>
          <w:rFonts w:ascii="Times New Roman" w:hAnsi="Times New Roman" w:eastAsia="宋体"/>
          <w:b/>
          <w:sz w:val="21"/>
        </w:rPr>
        <w:t xml:space="preserve">4. </w:t>
      </w:r>
      <w:r>
        <w:rPr>
          <w:rFonts w:ascii="Times New Roman" w:hAnsi="Times New Roman" w:eastAsia="宋体"/>
          <w:sz w:val="21"/>
        </w:rPr>
        <w:t>消息称小米成立具身智能与应用部，前字节 Seed 具身负责人孔涛挂帅——小米内部新设具身智能与应用部，由前字节跳动Seed Robotics具身智能负责人孔涛领衔，整合VLA大模型团队与机器人硬件研发力量，加速人形机器人及家庭服务机器人落地。(IT之家)</w:t>
      </w:r>
    </w:p>
    <w:p>
      <w:pPr>
        <w:pStyle w:val="Heading2"/>
      </w:pPr>
      <w:r>
        <w:rPr>
          <w:rFonts w:ascii="Times New Roman" w:hAnsi="Times New Roman" w:eastAsia="黑体"/>
          <w:sz w:val="28"/>
        </w:rPr>
        <w:t>AI/大模型</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首个全国产 10 万卡 AI 超集群投用：每秒峰值算力相当全人类持续计算 200 年</w:t>
      </w:r>
    </w:p>
    <w:p>
      <w:r>
        <w:rPr>
          <w:rFonts w:ascii="Times New Roman" w:hAnsi="Times New Roman" w:eastAsia="宋体"/>
          <w:color w:val="888888"/>
          <w:sz w:val="18"/>
        </w:rPr>
        <w:t>来源:IT之家 | 时间:08-09 12:23</w:t>
      </w:r>
    </w:p>
    <w:p>
      <w:r>
        <w:t>国家发改委确认我国首个全国产10万卡人工智能超集群正式投用，标志着算力基础设施迈入新阶段。该集群完全基于国产芯片与软硬件栈构建，峰值算力达百亿亿次/秒量级，被央视喻为‘相当于全人类持续计算200年’。</w:t>
      </w:r>
    </w:p>
    <w:p>
      <w:r>
        <w:rPr>
          <w:rFonts w:ascii="Times New Roman" w:hAnsi="Times New Roman" w:eastAsia="宋体"/>
          <w:i/>
          <w:sz w:val="21"/>
        </w:rPr>
        <w:t>角度建议:聚焦国产化突破路径——可采访广州人工智能公共算力中心、琶洲实验室等本地节点在该超集群生态中的协同角色及湾区企业接入进展</w:t>
      </w:r>
    </w:p>
    <w:p>
      <w:r>
        <w:rPr>
          <w:rFonts w:ascii="Times New Roman" w:hAnsi="Times New Roman" w:eastAsia="宋体"/>
          <w:sz w:val="18"/>
        </w:rPr>
        <w:t>链接:</w:t>
      </w:r>
      <w:hyperlink r:id="rId9">
        <w:r>
          <w:rPr>
            <w:color w:val="0563C1"/>
            <w:u w:val="single"/>
          </w:rPr>
          <w:t>首个全国产 10 万卡 AI 超集群投用：每秒峰值算力相当全人类持续计算 200 年</w:t>
        </w:r>
      </w:hyperlink>
    </w:p>
    <w:p>
      <w:pPr>
        <w:pStyle w:val="Heading3"/>
      </w:pPr>
      <w:r>
        <w:rPr>
          <w:rFonts w:ascii="Times New Roman" w:hAnsi="Times New Roman" w:eastAsia="黑体"/>
          <w:b/>
          <w:sz w:val="24"/>
        </w:rPr>
        <w:t>【B级·关注】</w:t>
      </w:r>
      <w:r>
        <w:rPr>
          <w:rFonts w:ascii="Times New Roman" w:hAnsi="Times New Roman" w:eastAsia="黑体"/>
          <w:b/>
          <w:sz w:val="24"/>
        </w:rPr>
        <w:t>2026 国际基础科学大会在京开幕，500 余场学术会议覆盖大模型、人机交互等</w:t>
      </w:r>
    </w:p>
    <w:p>
      <w:r>
        <w:rPr>
          <w:rFonts w:ascii="Times New Roman" w:hAnsi="Times New Roman" w:eastAsia="宋体"/>
          <w:color w:val="888888"/>
          <w:sz w:val="18"/>
        </w:rPr>
        <w:t>来源:IT之家 | 时间:08-09 13:06</w:t>
      </w:r>
    </w:p>
    <w:p>
      <w:r>
        <w:t>2026国际基础科学大会在北京开幕，为期两周，举办500余场学术活动，重点涵盖大模型理论基础、多模态人机交互、AI for Science等前沿方向，千余名中外科学家参与。</w:t>
      </w:r>
    </w:p>
    <w:p>
      <w:r>
        <w:rPr>
          <w:rFonts w:ascii="Times New Roman" w:hAnsi="Times New Roman" w:eastAsia="宋体"/>
          <w:sz w:val="18"/>
        </w:rPr>
        <w:t>链接:</w:t>
      </w:r>
      <w:hyperlink r:id="rId10">
        <w:r>
          <w:rPr>
            <w:color w:val="0563C1"/>
            <w:u w:val="single"/>
          </w:rPr>
          <w:t>2026 国际基础科学大会在京开幕，500 余场学术会议覆盖大模型、人机交互等</w:t>
        </w:r>
      </w:hyperlink>
    </w:p>
    <w:p>
      <w:pPr>
        <w:pStyle w:val="Heading3"/>
      </w:pPr>
      <w:r>
        <w:rPr>
          <w:rFonts w:ascii="Times New Roman" w:hAnsi="Times New Roman" w:eastAsia="黑体"/>
          <w:b/>
          <w:sz w:val="24"/>
        </w:rPr>
        <w:t>【B级·关注】</w:t>
      </w:r>
      <w:r>
        <w:rPr>
          <w:rFonts w:ascii="Times New Roman" w:hAnsi="Times New Roman" w:eastAsia="黑体"/>
          <w:b/>
          <w:sz w:val="24"/>
        </w:rPr>
        <w:t>李开复：AI 时代人的优势在“右脑”，可以做出数据不能预测的事情</w:t>
      </w:r>
    </w:p>
    <w:p>
      <w:r>
        <w:rPr>
          <w:rFonts w:ascii="Times New Roman" w:hAnsi="Times New Roman" w:eastAsia="宋体"/>
          <w:color w:val="888888"/>
          <w:sz w:val="18"/>
        </w:rPr>
        <w:t>来源:IT之家 | 时间:08-09 15:25</w:t>
      </w:r>
    </w:p>
    <w:p>
      <w:r>
        <w:t>零一万物CEO李开复在公开演讲中提出，AI虽强于模式识别与数据处理，但人类‘右脑’所承载的直觉、共情、跨域联想与价值判断不可替代，是AI时代核心竞争力所在。</w:t>
      </w:r>
    </w:p>
    <w:p>
      <w:r>
        <w:rPr>
          <w:rFonts w:ascii="Times New Roman" w:hAnsi="Times New Roman" w:eastAsia="宋体"/>
          <w:sz w:val="18"/>
        </w:rPr>
        <w:t>链接:</w:t>
      </w:r>
      <w:hyperlink r:id="rId11">
        <w:r>
          <w:rPr>
            <w:color w:val="0563C1"/>
            <w:u w:val="single"/>
          </w:rPr>
          <w:t>李开复：AI 时代人的优势在“右脑”，可以做出数据不能预测的事情</w:t>
        </w:r>
      </w:hyperlink>
    </w:p>
    <w:p>
      <w:pPr>
        <w:pStyle w:val="Heading3"/>
      </w:pPr>
      <w:r>
        <w:rPr>
          <w:rFonts w:ascii="Times New Roman" w:hAnsi="Times New Roman" w:eastAsia="黑体"/>
          <w:b/>
          <w:sz w:val="24"/>
        </w:rPr>
        <w:t>【B级·关注】</w:t>
      </w:r>
      <w:r>
        <w:rPr>
          <w:rFonts w:ascii="Times New Roman" w:hAnsi="Times New Roman" w:eastAsia="黑体"/>
          <w:b/>
          <w:sz w:val="24"/>
        </w:rPr>
        <w:t>谷歌 Chrome、微软 Edge 浏览器双双要求：下载本地 AI 模型需预留 20GB 空间</w:t>
      </w:r>
    </w:p>
    <w:p>
      <w:r>
        <w:rPr>
          <w:rFonts w:ascii="Times New Roman" w:hAnsi="Times New Roman" w:eastAsia="宋体"/>
          <w:color w:val="888888"/>
          <w:sz w:val="18"/>
        </w:rPr>
        <w:t>来源:IT之家 | 时间:08-09 16:27</w:t>
      </w:r>
    </w:p>
    <w:p>
      <w:r>
        <w:t>Chrome与Edge浏览器近期测试强制本地部署约4GB AI模型，并提示用户预留20GB空间，旨在实现端侧推理以保障隐私与响应速度，引发对终端算力门槛与用户存储压力的讨论。</w:t>
      </w:r>
    </w:p>
    <w:p>
      <w:r>
        <w:rPr>
          <w:rFonts w:ascii="Times New Roman" w:hAnsi="Times New Roman" w:eastAsia="宋体"/>
          <w:sz w:val="18"/>
        </w:rPr>
        <w:t>链接:</w:t>
      </w:r>
      <w:hyperlink r:id="rId12">
        <w:r>
          <w:rPr>
            <w:color w:val="0563C1"/>
            <w:u w:val="single"/>
          </w:rPr>
          <w:t>谷歌 Chrome、微软 Edge 浏览器双双要求：下载本地 AI 模型需预留 20GB 空间</w:t>
        </w:r>
      </w:hyperlink>
    </w:p>
    <w:p>
      <w:pPr>
        <w:pStyle w:val="Heading3"/>
      </w:pPr>
      <w:r>
        <w:rPr>
          <w:rFonts w:ascii="Times New Roman" w:hAnsi="Times New Roman" w:eastAsia="黑体"/>
          <w:b/>
          <w:sz w:val="24"/>
        </w:rPr>
        <w:t>【B级·关注】</w:t>
      </w:r>
      <w:r>
        <w:rPr>
          <w:rFonts w:ascii="Times New Roman" w:hAnsi="Times New Roman" w:eastAsia="黑体"/>
          <w:b/>
          <w:sz w:val="24"/>
        </w:rPr>
        <w:t>摩尔线程：筹划发行 H 股股票并在港交所主板上市</w:t>
      </w:r>
    </w:p>
    <w:p>
      <w:r>
        <w:rPr>
          <w:rFonts w:ascii="Times New Roman" w:hAnsi="Times New Roman" w:eastAsia="宋体"/>
          <w:color w:val="888888"/>
          <w:sz w:val="18"/>
        </w:rPr>
        <w:t>来源:IT之家 | 时间:08-09 16:09</w:t>
      </w:r>
    </w:p>
    <w:p>
      <w:r>
        <w:t>国产GPU厂商摩尔线程宣布拟发行H股并在港交所主板上市，同步披露2026年上半年营收同比增长147.42%，亏损大幅收窄95.73%，凸显资本市场对其技术商业化信心。</w:t>
      </w:r>
    </w:p>
    <w:p>
      <w:r>
        <w:rPr>
          <w:rFonts w:ascii="Times New Roman" w:hAnsi="Times New Roman" w:eastAsia="宋体"/>
          <w:sz w:val="18"/>
        </w:rPr>
        <w:t>链接:</w:t>
      </w:r>
      <w:hyperlink r:id="rId13">
        <w:r>
          <w:rPr>
            <w:color w:val="0563C1"/>
            <w:u w:val="single"/>
          </w:rPr>
          <w:t>摩尔线程：筹划发行 H 股股票并在港交所主板上市</w:t>
        </w:r>
      </w:hyperlink>
    </w:p>
    <w:p>
      <w:pPr>
        <w:pStyle w:val="Heading3"/>
      </w:pPr>
      <w:r>
        <w:rPr>
          <w:rFonts w:ascii="Times New Roman" w:hAnsi="Times New Roman" w:eastAsia="黑体"/>
          <w:b/>
          <w:sz w:val="24"/>
        </w:rPr>
        <w:t>【B级·关注】</w:t>
      </w:r>
      <w:r>
        <w:rPr>
          <w:rFonts w:ascii="Times New Roman" w:hAnsi="Times New Roman" w:eastAsia="黑体"/>
          <w:b/>
          <w:sz w:val="24"/>
        </w:rPr>
        <w:t>摩尔线程 2026 年半年度归母亏损 1156.31 万元，同比亏损收窄 95.73%</w:t>
      </w:r>
    </w:p>
    <w:p>
      <w:r>
        <w:rPr>
          <w:rFonts w:ascii="Times New Roman" w:hAnsi="Times New Roman" w:eastAsia="宋体"/>
          <w:color w:val="888888"/>
          <w:sz w:val="18"/>
        </w:rPr>
        <w:t>来源:IT之家 | 时间:08-09 15:33</w:t>
      </w:r>
    </w:p>
    <w:p>
      <w:r>
        <w:t>摩尔线程2026上半年营收达17.36亿元，归母净亏损1156.31万元，同比大幅收窄95.73%，扣非净利润扭亏为正，显示其GPU产品在智算中心与AI服务器领域加速放量。</w:t>
      </w:r>
    </w:p>
    <w:p>
      <w:r>
        <w:rPr>
          <w:rFonts w:ascii="Times New Roman" w:hAnsi="Times New Roman" w:eastAsia="宋体"/>
          <w:sz w:val="18"/>
        </w:rPr>
        <w:t>链接:</w:t>
      </w:r>
      <w:hyperlink r:id="rId14">
        <w:r>
          <w:rPr>
            <w:color w:val="0563C1"/>
            <w:u w:val="single"/>
          </w:rPr>
          <w:t>摩尔线程 2026 年半年度归母亏损 1156.31 万元，同比亏损收窄 95.73%</w:t>
        </w:r>
      </w:hyperlink>
    </w:p>
    <w:p>
      <w:pPr>
        <w:pStyle w:val="Heading3"/>
      </w:pPr>
      <w:r>
        <w:rPr>
          <w:rFonts w:ascii="Times New Roman" w:hAnsi="Times New Roman" w:eastAsia="黑体"/>
          <w:b/>
          <w:sz w:val="24"/>
        </w:rPr>
        <w:t>【B级·关注】</w:t>
      </w:r>
      <w:r>
        <w:rPr>
          <w:rFonts w:ascii="Times New Roman" w:hAnsi="Times New Roman" w:eastAsia="黑体"/>
          <w:b/>
          <w:sz w:val="24"/>
        </w:rPr>
        <w:t>吴声年度演讲首提“AI眼镜”，乐奇Rokid成全场焦点</w:t>
      </w:r>
    </w:p>
    <w:p>
      <w:r>
        <w:rPr>
          <w:rFonts w:ascii="Times New Roman" w:hAnsi="Times New Roman" w:eastAsia="宋体"/>
          <w:color w:val="888888"/>
          <w:sz w:val="18"/>
        </w:rPr>
        <w:t>来源:Bing新闻 | 时间:08-08 19:04</w:t>
      </w:r>
    </w:p>
    <w:p>
      <w:r>
        <w:t>吴声在年度演讲中首次系统提出‘AI眼镜’概念，盛赞乐奇Rokid产品实现‘自然态’交互，标志智能终端从‘手持’迈向‘穿戴’新阶段，引发行业对下一代人机接口的热议。</w:t>
      </w:r>
    </w:p>
    <w:p>
      <w:r>
        <w:rPr>
          <w:rFonts w:ascii="Times New Roman" w:hAnsi="Times New Roman" w:eastAsia="宋体"/>
          <w:sz w:val="18"/>
        </w:rPr>
        <w:t>链接:</w:t>
      </w:r>
      <w:hyperlink r:id="rId15">
        <w:r>
          <w:rPr>
            <w:color w:val="0563C1"/>
            <w:u w:val="single"/>
          </w:rPr>
          <w:t>吴声年度演讲首提“AI眼镜”，乐奇Rokid成全场焦点</w:t>
        </w:r>
      </w:hyperlink>
    </w:p>
    <w:p>
      <w:pPr>
        <w:pStyle w:val="Heading3"/>
      </w:pPr>
      <w:r>
        <w:rPr>
          <w:rFonts w:ascii="Times New Roman" w:hAnsi="Times New Roman" w:eastAsia="黑体"/>
          <w:b/>
          <w:sz w:val="24"/>
        </w:rPr>
        <w:t>【B级·关注】</w:t>
      </w:r>
      <w:r>
        <w:rPr>
          <w:rFonts w:ascii="Times New Roman" w:hAnsi="Times New Roman" w:eastAsia="黑体"/>
          <w:b/>
          <w:sz w:val="24"/>
        </w:rPr>
        <w:t>吴声2026年度演讲：乐奇Rokid引领智能眼镜迎来“AI Normal”时代</w:t>
      </w:r>
    </w:p>
    <w:p>
      <w:r>
        <w:rPr>
          <w:rFonts w:ascii="Times New Roman" w:hAnsi="Times New Roman" w:eastAsia="宋体"/>
          <w:color w:val="888888"/>
          <w:sz w:val="18"/>
        </w:rPr>
        <w:t>来源:Bing新闻 | 时间:08-08 11:06</w:t>
      </w:r>
    </w:p>
    <w:p>
      <w:r>
        <w:t>吴声定义‘AI Normal’时代——AI不再需要刻意学习，而是如空气般自然融入生活。乐奇Rokid凭借YodaOS操作系统与场景化交互设计，成为该理念的典型实践者。</w:t>
      </w:r>
    </w:p>
    <w:p>
      <w:r>
        <w:rPr>
          <w:rFonts w:ascii="Times New Roman" w:hAnsi="Times New Roman" w:eastAsia="宋体"/>
          <w:sz w:val="18"/>
        </w:rPr>
        <w:t>链接:</w:t>
      </w:r>
      <w:hyperlink r:id="rId16">
        <w:r>
          <w:rPr>
            <w:color w:val="0563C1"/>
            <w:u w:val="single"/>
          </w:rPr>
          <w:t>吴声2026年度演讲：乐奇Rokid引领智能眼镜迎来“AI Normal”时代</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韶音推出“OpenFit 2 AI”开放式耳机：升级千问大模型，1698 元</w:t>
      </w:r>
    </w:p>
    <w:p>
      <w:r>
        <w:rPr>
          <w:rFonts w:ascii="Times New Roman" w:hAnsi="Times New Roman" w:eastAsia="宋体"/>
          <w:color w:val="888888"/>
          <w:sz w:val="18"/>
        </w:rPr>
        <w:t>来源:IT之家 | 时间:08-09 11:48</w:t>
      </w:r>
    </w:p>
    <w:p>
      <w:r>
        <w:t>韶音发布OpenFit 2 AI耳机，首发搭载通义千问大模型端侧能力，支持语音实时翻译、会议摘要与个性化提醒，定价1698元，切入AI音频硬件新赛道。</w:t>
      </w:r>
    </w:p>
    <w:p>
      <w:r>
        <w:rPr>
          <w:rFonts w:ascii="Times New Roman" w:hAnsi="Times New Roman" w:eastAsia="宋体"/>
          <w:sz w:val="18"/>
        </w:rPr>
        <w:t>链接:</w:t>
      </w:r>
      <w:hyperlink r:id="rId17">
        <w:r>
          <w:rPr>
            <w:color w:val="0563C1"/>
            <w:u w:val="single"/>
          </w:rPr>
          <w:t>韶音推出“OpenFit 2 AI”开放式耳机：升级千问大模型，1698 元</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苹果客服回应删除接入千问手册：目前并没有收到新项目发布通知</w:t>
      </w:r>
    </w:p>
    <w:p>
      <w:r>
        <w:rPr>
          <w:rFonts w:ascii="Times New Roman" w:hAnsi="Times New Roman" w:eastAsia="宋体"/>
          <w:color w:val="888888"/>
          <w:sz w:val="18"/>
        </w:rPr>
        <w:t>来源:IT之家 | 时间:08-09 17:16</w:t>
      </w:r>
    </w:p>
    <w:p>
      <w:r>
        <w:t>苹果客服就官网删除《在Mac上配合Apple智能使用千问》文档一事回应称‘未收到相关功能上线通知’，暗示千问与Apple Intelligence的深度集成尚处早期探索阶段。</w:t>
      </w:r>
    </w:p>
    <w:p>
      <w:r>
        <w:rPr>
          <w:rFonts w:ascii="Times New Roman" w:hAnsi="Times New Roman" w:eastAsia="宋体"/>
          <w:sz w:val="18"/>
        </w:rPr>
        <w:t>链接:</w:t>
      </w:r>
      <w:hyperlink r:id="rId18">
        <w:r>
          <w:rPr>
            <w:color w:val="0563C1"/>
            <w:u w:val="single"/>
          </w:rPr>
          <w:t>苹果客服回应删除接入千问手册：目前并没有收到新项目发布通知</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Meta CTO：AI 省下的时间，不是用来休假的</w:t>
      </w:r>
    </w:p>
    <w:p>
      <w:r>
        <w:rPr>
          <w:rFonts w:ascii="Times New Roman" w:hAnsi="Times New Roman" w:eastAsia="宋体"/>
          <w:color w:val="888888"/>
          <w:sz w:val="18"/>
        </w:rPr>
        <w:t>来源:IT之家 | 时间:08-09 10:07</w:t>
      </w:r>
    </w:p>
    <w:p>
      <w:r>
        <w:t>Meta首席技术官Andrew Bosworth驳斥‘AI应带来更短工时’观点，强调AI释放的生产力应投入更高阶创新而非休假，折射科技巨头对人机协作效率边界的再定义。</w:t>
      </w:r>
    </w:p>
    <w:p>
      <w:r>
        <w:rPr>
          <w:rFonts w:ascii="Times New Roman" w:hAnsi="Times New Roman" w:eastAsia="宋体"/>
          <w:sz w:val="18"/>
        </w:rPr>
        <w:t>链接:</w:t>
      </w:r>
      <w:hyperlink r:id="rId19">
        <w:r>
          <w:rPr>
            <w:color w:val="0563C1"/>
            <w:u w:val="single"/>
          </w:rPr>
          <w:t>Meta CTO：AI 省下的时间，不是用来休假的</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AI 浪潮催生高薪数据中心岗位，美国电工、安装工等需求大增</w:t>
      </w:r>
    </w:p>
    <w:p>
      <w:r>
        <w:rPr>
          <w:rFonts w:ascii="Times New Roman" w:hAnsi="Times New Roman" w:eastAsia="宋体"/>
          <w:color w:val="888888"/>
          <w:sz w:val="18"/>
        </w:rPr>
        <w:t>来源:IT之家 | 时间:08-09 09:35</w:t>
      </w:r>
    </w:p>
    <w:p>
      <w:r>
        <w:t>Indeed研究显示，AI数据中心建设带动美国传统蓝领岗位需求激增，电工、安装工、冷却系统工程师薪资涨幅超软件工程师，凸显AI基建对实体经济的拉动效应。</w:t>
      </w:r>
    </w:p>
    <w:p>
      <w:r>
        <w:rPr>
          <w:rFonts w:ascii="Times New Roman" w:hAnsi="Times New Roman" w:eastAsia="宋体"/>
          <w:sz w:val="18"/>
        </w:rPr>
        <w:t>链接:</w:t>
      </w:r>
      <w:hyperlink r:id="rId20">
        <w:r>
          <w:rPr>
            <w:color w:val="0563C1"/>
            <w:u w:val="single"/>
          </w:rPr>
          <w:t>AI 浪潮催生高薪数据中心岗位，美国电工、安装工等需求大增</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日产借鉴“中国模式”，力求研发周期减半</w:t>
      </w:r>
    </w:p>
    <w:p>
      <w:r>
        <w:rPr>
          <w:rFonts w:ascii="Times New Roman" w:hAnsi="Times New Roman" w:eastAsia="宋体"/>
          <w:color w:val="888888"/>
          <w:sz w:val="18"/>
        </w:rPr>
        <w:t>来源:IT之家 | 时间:08-09 16:13</w:t>
      </w:r>
    </w:p>
    <w:p>
      <w:r>
        <w:t>日产汽车副总裁山口一之证实，公司正全面引入中国车企‘快速迭代、敏捷开发’模式，目标将新车研发周期压缩50%，以应对电动化与智能化竞争压力。</w:t>
      </w:r>
    </w:p>
    <w:p>
      <w:r>
        <w:rPr>
          <w:rFonts w:ascii="Times New Roman" w:hAnsi="Times New Roman" w:eastAsia="宋体"/>
          <w:sz w:val="18"/>
        </w:rPr>
        <w:t>链接:</w:t>
      </w:r>
      <w:hyperlink r:id="rId21">
        <w:r>
          <w:rPr>
            <w:color w:val="0563C1"/>
            <w:u w:val="single"/>
          </w:rPr>
          <w:t>日产借鉴“中国模式”，力求研发周期减半</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余承东发布华为 MateBook Pro S 鸿蒙电脑拆机视频：仅重 798g，比一杯奶茶还轻</w:t>
      </w:r>
    </w:p>
    <w:p>
      <w:r>
        <w:rPr>
          <w:rFonts w:ascii="Times New Roman" w:hAnsi="Times New Roman" w:eastAsia="宋体"/>
          <w:color w:val="888888"/>
          <w:sz w:val="18"/>
        </w:rPr>
        <w:t>来源:IT之家 | 时间:08-09 14:41</w:t>
      </w:r>
    </w:p>
    <w:p>
      <w:r>
        <w:t>余承东亲自拆解华为MateBook Pro S鸿蒙PC，强调其798g超轻机身采用镁锂合金材质，搭载鸿蒙NEXT原生应用生态，展现国产PC在轻量化与OS自主化双重突破。</w:t>
      </w:r>
    </w:p>
    <w:p>
      <w:r>
        <w:rPr>
          <w:rFonts w:ascii="Times New Roman" w:hAnsi="Times New Roman" w:eastAsia="宋体"/>
          <w:sz w:val="18"/>
        </w:rPr>
        <w:t>链接:</w:t>
      </w:r>
      <w:hyperlink r:id="rId22">
        <w:r>
          <w:rPr>
            <w:color w:val="0563C1"/>
            <w:u w:val="single"/>
          </w:rPr>
          <w:t>余承东发布华为 MateBook Pro S 鸿蒙电脑拆机视频：仅重 798g，比一杯奶茶还轻</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消息称小米成立具身智能与应用部，前字节 Seed 具身负责人孔涛挂帅</w:t>
      </w:r>
    </w:p>
    <w:p>
      <w:r>
        <w:rPr>
          <w:rFonts w:ascii="Times New Roman" w:hAnsi="Times New Roman" w:eastAsia="宋体"/>
          <w:color w:val="888888"/>
          <w:sz w:val="18"/>
        </w:rPr>
        <w:t>来源:IT之家 | 时间:08-09 09:32</w:t>
      </w:r>
    </w:p>
    <w:p>
      <w:r>
        <w:t>小米内部新设具身智能与应用部，由前字节跳动Seed Robotics具身智能负责人孔涛领衔，整合VLA大模型团队与机器人硬件研发力量，加速人形机器人及家庭服务机器人落地。</w:t>
      </w:r>
    </w:p>
    <w:p>
      <w:r>
        <w:rPr>
          <w:rFonts w:ascii="Times New Roman" w:hAnsi="Times New Roman" w:eastAsia="宋体"/>
          <w:i/>
          <w:sz w:val="21"/>
        </w:rPr>
        <w:t>角度建议:结合广州南沙打造‘具身智能产业高地’规划，追踪小米与广汽、云从等湾区企业的潜在合作，挖掘本土供应链适配进展</w:t>
      </w:r>
    </w:p>
    <w:p>
      <w:r>
        <w:rPr>
          <w:rFonts w:ascii="Times New Roman" w:hAnsi="Times New Roman" w:eastAsia="宋体"/>
          <w:sz w:val="18"/>
        </w:rPr>
        <w:t>链接:</w:t>
      </w:r>
      <w:hyperlink r:id="rId23">
        <w:r>
          <w:rPr>
            <w:color w:val="0563C1"/>
            <w:u w:val="single"/>
          </w:rPr>
          <w:t>消息称小米成立具身智能与应用部，前字节 Seed 具身负责人孔涛挂帅</w:t>
        </w:r>
      </w:hyperlink>
    </w:p>
    <w:p>
      <w:pPr>
        <w:pStyle w:val="Heading3"/>
      </w:pPr>
      <w:r>
        <w:rPr>
          <w:rFonts w:ascii="Times New Roman" w:hAnsi="Times New Roman" w:eastAsia="黑体"/>
          <w:b/>
          <w:sz w:val="24"/>
        </w:rPr>
        <w:t>【B级·关注】</w:t>
      </w:r>
      <w:r>
        <w:rPr>
          <w:rFonts w:ascii="Times New Roman" w:hAnsi="Times New Roman" w:eastAsia="黑体"/>
          <w:b/>
          <w:sz w:val="24"/>
        </w:rPr>
        <w:t>马斯克发布 Terafab 渲染视频：Optimus 人形机器人、Robovan 无人车齐亮相</w:t>
      </w:r>
    </w:p>
    <w:p>
      <w:r>
        <w:rPr>
          <w:rFonts w:ascii="Times New Roman" w:hAnsi="Times New Roman" w:eastAsia="宋体"/>
          <w:color w:val="888888"/>
          <w:sz w:val="18"/>
        </w:rPr>
        <w:t>来源:IT之家 | 时间:08-09 09:12</w:t>
      </w:r>
    </w:p>
    <w:p>
      <w:r>
        <w:t>马斯克发布Terafab工厂渲染视频，首次同框展示Optimus人形机器人量产线与Robovan无人货运车，强调其将作为特斯拉下一代AI硬件载体，支撑FSD技术向物理世界延伸。</w:t>
      </w:r>
    </w:p>
    <w:p>
      <w:r>
        <w:rPr>
          <w:rFonts w:ascii="Times New Roman" w:hAnsi="Times New Roman" w:eastAsia="宋体"/>
          <w:sz w:val="18"/>
        </w:rPr>
        <w:t>链接:</w:t>
      </w:r>
      <w:hyperlink r:id="rId24">
        <w:r>
          <w:rPr>
            <w:color w:val="0563C1"/>
            <w:u w:val="single"/>
          </w:rPr>
          <w:t>马斯克发布 Terafab 渲染视频：Optimus 人形机器人、Robovan 无人车齐亮相</w:t>
        </w:r>
      </w:hyperlink>
    </w:p>
    <w:p>
      <w:pPr>
        <w:pStyle w:val="Heading3"/>
      </w:pPr>
      <w:r>
        <w:rPr>
          <w:rFonts w:ascii="Times New Roman" w:hAnsi="Times New Roman" w:eastAsia="黑体"/>
          <w:b/>
          <w:sz w:val="24"/>
        </w:rPr>
        <w:t>【B级·关注】</w:t>
      </w:r>
      <w:r>
        <w:rPr>
          <w:rFonts w:ascii="Times New Roman" w:hAnsi="Times New Roman" w:eastAsia="黑体"/>
          <w:b/>
          <w:sz w:val="24"/>
        </w:rPr>
        <w:t>美国“机器狗”保安陆续上岗，相比真人每年可节省 8 万-13 万美元</w:t>
      </w:r>
    </w:p>
    <w:p>
      <w:r>
        <w:rPr>
          <w:rFonts w:ascii="Times New Roman" w:hAnsi="Times New Roman" w:eastAsia="宋体"/>
          <w:color w:val="888888"/>
          <w:sz w:val="18"/>
        </w:rPr>
        <w:t>来源:IT之家 | 时间:08-09 17:02</w:t>
      </w:r>
    </w:p>
    <w:p>
      <w:r>
        <w:t>美国多地数据中心、体育场馆及农场已部署四足机器人执行巡逻安保任务，单台年运营成本显著低于真人保安，凸显AI硬件在高危、重复场景的商业化拐点。</w:t>
      </w:r>
    </w:p>
    <w:p>
      <w:r>
        <w:rPr>
          <w:rFonts w:ascii="Times New Roman" w:hAnsi="Times New Roman" w:eastAsia="宋体"/>
          <w:sz w:val="18"/>
        </w:rPr>
        <w:t>链接:</w:t>
      </w:r>
      <w:hyperlink r:id="rId25">
        <w:r>
          <w:rPr>
            <w:color w:val="0563C1"/>
            <w:u w:val="single"/>
          </w:rPr>
          <w:t>美国“机器狗”保安陆续上岗，相比真人每年可节省 8 万-13 万美元</w:t>
        </w:r>
      </w:hyperlink>
    </w:p>
    <w:p>
      <w:pPr>
        <w:pStyle w:val="Heading3"/>
      </w:pPr>
      <w:r>
        <w:rPr>
          <w:rFonts w:ascii="Times New Roman" w:hAnsi="Times New Roman" w:eastAsia="黑体"/>
          <w:b/>
          <w:sz w:val="24"/>
        </w:rPr>
        <w:t>【B级·关注|本地】</w:t>
      </w:r>
      <w:r>
        <w:rPr>
          <w:rFonts w:ascii="Times New Roman" w:hAnsi="Times New Roman" w:eastAsia="黑体"/>
          <w:b/>
          <w:sz w:val="24"/>
        </w:rPr>
        <w:t>理想汽车高级副总裁范皓宇回应离职：持续探索AI眼镜与具身智能</w:t>
      </w:r>
    </w:p>
    <w:p>
      <w:r>
        <w:rPr>
          <w:rFonts w:ascii="Times New Roman" w:hAnsi="Times New Roman" w:eastAsia="宋体"/>
          <w:color w:val="888888"/>
          <w:sz w:val="18"/>
        </w:rPr>
        <w:t>来源:Bing新闻 | 时间:08-07 20:52</w:t>
      </w:r>
    </w:p>
    <w:p>
      <w:r>
        <w:t>理想汽车高管范皓宇确认离职后投身AI硬件创业，聚焦AI眼镜与具身智能交叉领域，其背景与资源有望加速湾区智能硬件生态闭环构建。</w:t>
      </w:r>
    </w:p>
    <w:p>
      <w:r>
        <w:rPr>
          <w:rFonts w:ascii="Times New Roman" w:hAnsi="Times New Roman" w:eastAsia="宋体"/>
          <w:sz w:val="18"/>
        </w:rPr>
        <w:t>链接:</w:t>
      </w:r>
      <w:hyperlink r:id="rId26">
        <w:r>
          <w:rPr>
            <w:color w:val="0563C1"/>
            <w:u w:val="single"/>
          </w:rPr>
          <w:t>理想汽车高级副总裁范皓宇回应离职：持续探索AI眼镜与具身智能</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神舟二十三乘组“周报”上新：佩戴 VR 一体机开展行为学测试，机器人小航在轨“成长”</w:t>
      </w:r>
    </w:p>
    <w:p>
      <w:r>
        <w:rPr>
          <w:rFonts w:ascii="Times New Roman" w:hAnsi="Times New Roman" w:eastAsia="宋体"/>
          <w:color w:val="888888"/>
          <w:sz w:val="18"/>
        </w:rPr>
        <w:t>来源:IT之家 | 时间:08-09 13:26</w:t>
      </w:r>
    </w:p>
    <w:p>
      <w:r>
        <w:t>中国空间站神舟二十三乘组利用VR设备开展航天员行为学研究，并通过‘机器人小航’进行在轨自主学习训练，验证空间AI体系统在微重力环境下的适应性进化能力。</w:t>
      </w:r>
    </w:p>
    <w:p>
      <w:r>
        <w:rPr>
          <w:rFonts w:ascii="Times New Roman" w:hAnsi="Times New Roman" w:eastAsia="宋体"/>
          <w:sz w:val="18"/>
        </w:rPr>
        <w:t>链接:</w:t>
      </w:r>
      <w:hyperlink r:id="rId27">
        <w:r>
          <w:rPr>
            <w:color w:val="0563C1"/>
            <w:u w:val="single"/>
          </w:rPr>
          <w:t>神舟二十三乘组“周报”上新：佩戴 VR 一体机开展行为学测试，机器人小航在轨“成长”</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sz w:val="24"/>
        </w:rPr>
        <w:t>【B级·关注】</w:t>
      </w:r>
      <w:r>
        <w:rPr>
          <w:rFonts w:ascii="Times New Roman" w:hAnsi="Times New Roman" w:eastAsia="黑体"/>
          <w:b/>
          <w:sz w:val="24"/>
        </w:rPr>
        <w:t>特斯拉施压，欧洲监管机构对 FSD 安全测评数据保密</w:t>
      </w:r>
    </w:p>
    <w:p>
      <w:r>
        <w:rPr>
          <w:rFonts w:ascii="Times New Roman" w:hAnsi="Times New Roman" w:eastAsia="宋体"/>
          <w:color w:val="888888"/>
          <w:sz w:val="18"/>
        </w:rPr>
        <w:t>来源:IT之家 | 时间:08-09 14:38</w:t>
      </w:r>
    </w:p>
    <w:p>
      <w:r>
        <w:t>荷兰RDW监管机构批准特斯拉FSD后拒绝公开安全测评依据，并推动其在欧盟范围推广，引发对自动驾驶算法黑箱化与跨境监管透明度的质疑。</w:t>
      </w:r>
    </w:p>
    <w:p>
      <w:r>
        <w:rPr>
          <w:rFonts w:ascii="Times New Roman" w:hAnsi="Times New Roman" w:eastAsia="宋体"/>
          <w:sz w:val="18"/>
        </w:rPr>
        <w:t>链接:</w:t>
      </w:r>
      <w:hyperlink r:id="rId28">
        <w:r>
          <w:rPr>
            <w:color w:val="0563C1"/>
            <w:u w:val="single"/>
          </w:rPr>
          <w:t>特斯拉施压，欧洲监管机构对 FSD 安全测评数据保密</w:t>
        </w:r>
      </w:hyperlink>
    </w:p>
    <w:p>
      <w:pPr>
        <w:pStyle w:val="Heading3"/>
      </w:pPr>
      <w:r>
        <w:rPr>
          <w:rFonts w:ascii="Times New Roman" w:hAnsi="Times New Roman" w:eastAsia="黑体"/>
          <w:b/>
          <w:sz w:val="24"/>
        </w:rPr>
        <w:t>【B级·关注】</w:t>
      </w:r>
      <w:r>
        <w:rPr>
          <w:rFonts w:ascii="Times New Roman" w:hAnsi="Times New Roman" w:eastAsia="黑体"/>
          <w:b/>
          <w:sz w:val="24"/>
        </w:rPr>
        <w:t>深蓝汽车邓承浩：全新 S05 上市之前已生产近万台商品车，8 月全球生产将重新突破两万</w:t>
      </w:r>
    </w:p>
    <w:p>
      <w:r>
        <w:rPr>
          <w:rFonts w:ascii="Times New Roman" w:hAnsi="Times New Roman" w:eastAsia="宋体"/>
          <w:color w:val="888888"/>
          <w:sz w:val="18"/>
        </w:rPr>
        <w:t>来源:IT之家 | 时间:08-09 15:46</w:t>
      </w:r>
    </w:p>
    <w:p>
      <w:r>
        <w:t>深蓝汽车董事长邓承浩透露，全新纯电SUV S05上市即热销，7月下半月已全国大面积缺货；8月全球产能将重回2万辆/月，反映新能源车企柔性制造与快速交付能力提升。</w:t>
      </w:r>
    </w:p>
    <w:p>
      <w:r>
        <w:rPr>
          <w:rFonts w:ascii="Times New Roman" w:hAnsi="Times New Roman" w:eastAsia="宋体"/>
          <w:sz w:val="18"/>
        </w:rPr>
        <w:t>链接:</w:t>
      </w:r>
      <w:hyperlink r:id="rId29">
        <w:r>
          <w:rPr>
            <w:color w:val="0563C1"/>
            <w:u w:val="single"/>
          </w:rPr>
          <w:t>深蓝汽车邓承浩：全新 S05 上市之前已生产近万台商品车，8 月全球生产将重新突破两万</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长城欧拉 7 旅行车无伪装曝光，已完成工信部申报</w:t>
      </w:r>
    </w:p>
    <w:p>
      <w:r>
        <w:rPr>
          <w:rFonts w:ascii="Times New Roman" w:hAnsi="Times New Roman" w:eastAsia="宋体"/>
          <w:color w:val="888888"/>
          <w:sz w:val="18"/>
        </w:rPr>
        <w:t>来源:IT之家 | 时间:08-09 13:59</w:t>
      </w:r>
    </w:p>
    <w:p>
      <w:r>
        <w:t>长城欧拉首款纯电旅行轿车ORA 7完成工信部申报并曝光无伪装实车图，由光束汽车（江苏张家港）生产，定位中型市场，填补国产新能源旅行车空白。</w:t>
      </w:r>
    </w:p>
    <w:p>
      <w:r>
        <w:rPr>
          <w:rFonts w:ascii="Times New Roman" w:hAnsi="Times New Roman" w:eastAsia="宋体"/>
          <w:sz w:val="18"/>
        </w:rPr>
        <w:t>链接:</w:t>
      </w:r>
      <w:hyperlink r:id="rId30">
        <w:r>
          <w:rPr>
            <w:color w:val="0563C1"/>
            <w:u w:val="single"/>
          </w:rPr>
          <w:t>长城欧拉 7 旅行车无伪装曝光，已完成工信部申报</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宝马与 16 名研究生打造太阳能充电原型车，续航“越开越多”</w:t>
      </w:r>
    </w:p>
    <w:p>
      <w:r>
        <w:rPr>
          <w:rFonts w:ascii="Times New Roman" w:hAnsi="Times New Roman" w:eastAsia="宋体"/>
          <w:color w:val="888888"/>
          <w:sz w:val="18"/>
        </w:rPr>
        <w:t>来源:IT之家 | 时间:08-09 15:29</w:t>
      </w:r>
    </w:p>
    <w:p>
      <w:r>
        <w:t>宝马联合克莱姆森大学学生开发Luminetta太阳能原型车，车顶集成高效光伏板，实测日均补能达30公里，验证‘边开边充’技术可行性，为电动车能源补给提供新思路。</w:t>
      </w:r>
    </w:p>
    <w:p>
      <w:r>
        <w:rPr>
          <w:rFonts w:ascii="Times New Roman" w:hAnsi="Times New Roman" w:eastAsia="宋体"/>
          <w:sz w:val="18"/>
        </w:rPr>
        <w:t>链接:</w:t>
      </w:r>
      <w:hyperlink r:id="rId31">
        <w:r>
          <w:rPr>
            <w:color w:val="0563C1"/>
            <w:u w:val="single"/>
          </w:rPr>
          <w:t>宝马与 16 名研究生打造太阳能充电原型车，续航“越开越多”</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携程：针对受台风“白海豚”影响相关地区酒店订单，启动兜底保障措施</w:t>
      </w:r>
    </w:p>
    <w:p>
      <w:r>
        <w:rPr>
          <w:rFonts w:ascii="Times New Roman" w:hAnsi="Times New Roman" w:eastAsia="宋体"/>
          <w:color w:val="888888"/>
          <w:sz w:val="18"/>
        </w:rPr>
        <w:t>来源:IT之家 | 时间:08-09 17:07</w:t>
      </w:r>
    </w:p>
    <w:p>
      <w:r>
        <w:t>携程宣布对受台风‘白海豚’影响区域（浙东至闽北沿海）的酒店订单启动无损退改与免费重订兜底保障，响应中央气象台红色预警，体现平台应急响应机制。</w:t>
      </w:r>
    </w:p>
    <w:p>
      <w:r>
        <w:rPr>
          <w:rFonts w:ascii="Times New Roman" w:hAnsi="Times New Roman" w:eastAsia="宋体"/>
          <w:i/>
          <w:sz w:val="21"/>
        </w:rPr>
        <w:t>角度建议:联动广东文旅厅、广州白云机场及珠海横琴度假区，核查大湾区游客实际保障执行情况，突出本地化服务响应</w:t>
      </w:r>
    </w:p>
    <w:p>
      <w:r>
        <w:rPr>
          <w:rFonts w:ascii="Times New Roman" w:hAnsi="Times New Roman" w:eastAsia="宋体"/>
          <w:sz w:val="18"/>
        </w:rPr>
        <w:t>链接:</w:t>
      </w:r>
      <w:hyperlink r:id="rId32">
        <w:r>
          <w:rPr>
            <w:color w:val="0563C1"/>
            <w:u w:val="single"/>
          </w:rPr>
          <w:t>携程：针对受台风“白海豚”影响相关地区酒店订单，启动兜底保障措施</w:t>
        </w:r>
      </w:hyperlink>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平台钻级≠官方星级，央视曝光酒店评级标识消费陷阱</w:t>
      </w:r>
    </w:p>
    <w:p>
      <w:r>
        <w:rPr>
          <w:rFonts w:ascii="Times New Roman" w:hAnsi="Times New Roman" w:eastAsia="宋体"/>
          <w:color w:val="888888"/>
          <w:sz w:val="18"/>
        </w:rPr>
        <w:t>来源:IT之家 | 时间:08-09 11:04</w:t>
      </w:r>
    </w:p>
    <w:p>
      <w:r>
        <w:t>央视调查揭露主流OTA平台将自评‘钻级’与文旅部认证‘星级’混排展示，误导消费者，部分‘五钻’酒店实为未评星民宿，存在虚假宣传与监管盲区。</w:t>
      </w:r>
    </w:p>
    <w:p>
      <w:r>
        <w:rPr>
          <w:rFonts w:ascii="Times New Roman" w:hAnsi="Times New Roman" w:eastAsia="宋体"/>
          <w:i/>
          <w:sz w:val="21"/>
        </w:rPr>
        <w:t>角度建议:走访广州北京路、珠江新城等商圈酒店及本地OTA服务商，验证大湾区执行现状，推动行业标识规范地方标准制定</w:t>
      </w:r>
    </w:p>
    <w:p>
      <w:r>
        <w:rPr>
          <w:rFonts w:ascii="Times New Roman" w:hAnsi="Times New Roman" w:eastAsia="宋体"/>
          <w:sz w:val="18"/>
        </w:rPr>
        <w:t>链接:</w:t>
      </w:r>
      <w:hyperlink r:id="rId33">
        <w:r>
          <w:rPr>
            <w:color w:val="0563C1"/>
            <w:u w:val="single"/>
          </w:rPr>
          <w:t>平台钻级≠官方星级，央视曝光酒店评级标识消费陷阱</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sz w:val="24"/>
        </w:rPr>
        <w:t>【B级·关注】</w:t>
      </w:r>
      <w:r>
        <w:rPr>
          <w:rFonts w:ascii="Times New Roman" w:hAnsi="Times New Roman" w:eastAsia="黑体"/>
          <w:b/>
          <w:sz w:val="24"/>
        </w:rPr>
        <w:t>Take-Two：受《GTA 6》带动，预计 2027 财年净预订额超 80 亿美元</w:t>
      </w:r>
    </w:p>
    <w:p>
      <w:r>
        <w:rPr>
          <w:rFonts w:ascii="Times New Roman" w:hAnsi="Times New Roman" w:eastAsia="宋体"/>
          <w:color w:val="888888"/>
          <w:sz w:val="18"/>
        </w:rPr>
        <w:t>来源:IT之家 | 时间:08-09 14:59</w:t>
      </w:r>
    </w:p>
    <w:p>
      <w:r>
        <w:t>Take-Two财报预告显示，《GTA 6》预售热度空前，预计2027财年净预订额将突破80亿美元，创公司历史纪录，或带动全球主机游戏市场复苏。</w:t>
      </w:r>
    </w:p>
    <w:p>
      <w:r>
        <w:rPr>
          <w:rFonts w:ascii="Times New Roman" w:hAnsi="Times New Roman" w:eastAsia="宋体"/>
          <w:sz w:val="18"/>
        </w:rPr>
        <w:t>链接:</w:t>
      </w:r>
      <w:hyperlink r:id="rId34">
        <w:r>
          <w:rPr>
            <w:color w:val="0563C1"/>
            <w:u w:val="single"/>
          </w:rPr>
          <w:t>Take-Two：受《GTA 6》带动，预计 2027 财年净预订额超 80 亿美元</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《上古卷轴 4：湮灭重制版》Switch 2 版偷跑，帧率表现不稳定</w:t>
      </w:r>
    </w:p>
    <w:p>
      <w:r>
        <w:rPr>
          <w:rFonts w:ascii="Times New Roman" w:hAnsi="Times New Roman" w:eastAsia="宋体"/>
          <w:color w:val="888888"/>
          <w:sz w:val="18"/>
        </w:rPr>
        <w:t>来源:IT之家 | 时间:08-09 15:00</w:t>
      </w:r>
    </w:p>
    <w:p>
      <w:r>
        <w:t>《上古卷轴4：湮灭重制版》Switch 2实体版提前流出，实测显示帧率波动明显、加载延迟，引发对任天堂新硬件性能适配与第三方优化能力的质疑。</w:t>
      </w:r>
    </w:p>
    <w:p>
      <w:r>
        <w:rPr>
          <w:rFonts w:ascii="Times New Roman" w:hAnsi="Times New Roman" w:eastAsia="宋体"/>
          <w:sz w:val="18"/>
        </w:rPr>
        <w:t>链接:</w:t>
      </w:r>
      <w:hyperlink r:id="rId35">
        <w:r>
          <w:rPr>
            <w:color w:val="0563C1"/>
            <w:u w:val="single"/>
          </w:rPr>
          <w:t>《上古卷轴 4：湮灭重制版》Switch 2 版偷跑，帧率表现不稳定</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sz w:val="24"/>
        </w:rPr>
        <w:t>【B级·关注】</w:t>
      </w:r>
      <w:r>
        <w:rPr>
          <w:rFonts w:ascii="Times New Roman" w:hAnsi="Times New Roman" w:eastAsia="黑体"/>
          <w:b/>
          <w:sz w:val="24"/>
        </w:rPr>
        <w:t>租房好价：小米“速冷静”大 1.5 匹空调 1999 → 1399 元，支持 10 年包修</w:t>
      </w:r>
    </w:p>
    <w:p>
      <w:r>
        <w:rPr>
          <w:rFonts w:ascii="Times New Roman" w:hAnsi="Times New Roman" w:eastAsia="宋体"/>
          <w:color w:val="888888"/>
          <w:sz w:val="18"/>
        </w:rPr>
        <w:t>来源:IT之家 | 时间:08-09 16:32</w:t>
      </w:r>
    </w:p>
    <w:p>
      <w:r>
        <w:t>小米旗舰店推出‘速冷静’大1.5匹空调限时直降600元，叠加以旧换新补贴后低至1399元，主打10年整机包修与APF 5.30一级能效，瞄准暑期租房与焕新需求。</w:t>
      </w:r>
    </w:p>
    <w:p>
      <w:r>
        <w:rPr>
          <w:rFonts w:ascii="Times New Roman" w:hAnsi="Times New Roman" w:eastAsia="宋体"/>
          <w:sz w:val="18"/>
        </w:rPr>
        <w:t>链接:</w:t>
      </w:r>
      <w:hyperlink r:id="rId36">
        <w:r>
          <w:rPr>
            <w:color w:val="0563C1"/>
            <w:u w:val="single"/>
          </w:rPr>
          <w:t>租房好价：小米“速冷静”大 1.5 匹空调 1999 → 1399 元，支持 10 年包修</w:t>
        </w:r>
      </w:hyperlink>
    </w:p>
    <w:p>
      <w:pPr>
        <w:pStyle w:val="Heading3"/>
      </w:pPr>
      <w:r>
        <w:rPr>
          <w:rFonts w:ascii="Times New Roman" w:hAnsi="Times New Roman" w:eastAsia="黑体"/>
          <w:b/>
          <w:sz w:val="24"/>
        </w:rPr>
        <w:t>【B级·关注】</w:t>
      </w:r>
      <w:r>
        <w:rPr>
          <w:rFonts w:ascii="Times New Roman" w:hAnsi="Times New Roman" w:eastAsia="黑体"/>
          <w:b/>
          <w:sz w:val="24"/>
        </w:rPr>
        <w:t>国家统计局：人工智能推动消费电子产品迭代升级，需求增加、价格上涨，平板电脑、计算机和移动电话机分别上涨 11.3%、5.5% 和 1.0%</w:t>
      </w:r>
    </w:p>
    <w:p>
      <w:r>
        <w:rPr>
          <w:rFonts w:ascii="Times New Roman" w:hAnsi="Times New Roman" w:eastAsia="宋体"/>
          <w:color w:val="888888"/>
          <w:sz w:val="18"/>
        </w:rPr>
        <w:t>来源:IT之家 | 时间:08-09 10:14</w:t>
      </w:r>
    </w:p>
    <w:p>
      <w:r>
        <w:t>国家统计局最新数据显示，AI驱动下消费电子迎来结构性涨价：平板电脑价格同比涨11.3%，计算机涨5.5%，手机涨1.0%，反映高端化、智能化升级趋势。</w:t>
      </w:r>
    </w:p>
    <w:p>
      <w:r>
        <w:rPr>
          <w:rFonts w:ascii="Times New Roman" w:hAnsi="Times New Roman" w:eastAsia="宋体"/>
          <w:sz w:val="18"/>
        </w:rPr>
        <w:t>链接:</w:t>
      </w:r>
      <w:hyperlink r:id="rId37">
        <w:r>
          <w:rPr>
            <w:color w:val="0563C1"/>
            <w:u w:val="single"/>
          </w:rPr>
          <w:t>国家统计局：人工智能推动消费电子产品迭代升级，需求增加、价格上涨，平板电脑、计算机和移动电话机分别上涨 11.3%、5.5% 和 1.0%</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海信墨水屏手机 A10 系列实机外观照片曝光：磁吸彩色 LCD 背屏、一键切换双屏</w:t>
      </w:r>
    </w:p>
    <w:p>
      <w:r>
        <w:rPr>
          <w:rFonts w:ascii="Times New Roman" w:hAnsi="Times New Roman" w:eastAsia="宋体"/>
          <w:color w:val="888888"/>
          <w:sz w:val="18"/>
        </w:rPr>
        <w:t>来源:IT之家 | 时间:08-09 09:24</w:t>
      </w:r>
    </w:p>
    <w:p>
      <w:r>
        <w:t>海信墨水屏手机A10系列将于8月28日上市，采用磁吸式彩色LCD背屏设计，支持一键切换墨水屏主显与LCD副显，兼顾护眼阅读与多彩交互，拓展细分市场。</w:t>
      </w:r>
    </w:p>
    <w:p>
      <w:r>
        <w:rPr>
          <w:rFonts w:ascii="Times New Roman" w:hAnsi="Times New Roman" w:eastAsia="宋体"/>
          <w:sz w:val="18"/>
        </w:rPr>
        <w:t>链接:</w:t>
      </w:r>
      <w:hyperlink r:id="rId38">
        <w:r>
          <w:rPr>
            <w:color w:val="0563C1"/>
            <w:u w:val="single"/>
          </w:rPr>
          <w:t>海信墨水屏手机 A10 系列实机外观照片曝光：磁吸彩色 LCD 背屏、一键切换双屏</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IT之家(59)、GameLook(0)、HackerNews(4)、Bing新闻(4)</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7/535.htm" TargetMode="External"/><Relationship Id="rId10" Type="http://schemas.openxmlformats.org/officeDocument/2006/relationships/hyperlink" Target="https://www.ithome.com/0/987/537.htm" TargetMode="External"/><Relationship Id="rId11" Type="http://schemas.openxmlformats.org/officeDocument/2006/relationships/hyperlink" Target="https://www.ithome.com/0/987/554.htm" TargetMode="External"/><Relationship Id="rId12" Type="http://schemas.openxmlformats.org/officeDocument/2006/relationships/hyperlink" Target="https://www.ithome.com/0/987/568.htm" TargetMode="External"/><Relationship Id="rId13" Type="http://schemas.openxmlformats.org/officeDocument/2006/relationships/hyperlink" Target="https://www.ithome.com/0/987/564.htm" TargetMode="External"/><Relationship Id="rId14" Type="http://schemas.openxmlformats.org/officeDocument/2006/relationships/hyperlink" Target="https://www.ithome.com/0/987/558.htm" TargetMode="External"/><Relationship Id="rId15" Type="http://schemas.openxmlformats.org/officeDocument/2006/relationships/hyperlink" Target="http://www.bing.com/news/apiclick.aspx?ref=FexRss&amp;aid=&amp;tid=6a7846ec15a94a969d791a75a2fd5acf&amp;url=https%3a%2f%2fnews.qq.com%2frain%2fa%2f20260808A0B3M100&amp;c=8902913764475799650&amp;mkt=en-us" TargetMode="External"/><Relationship Id="rId16" Type="http://schemas.openxmlformats.org/officeDocument/2006/relationships/hyperlink" Target="http://www.bing.com/news/apiclick.aspx?ref=FexRss&amp;aid=&amp;tid=6a7846ec15a94a969d791a75a2fd5acf&amp;url=https%3a%2f%2fwww.msn.cn%2fzh-cn%2f%25E6%258A%2580%25E6%259C%25AF%2f%25E4%25BA%25BA%25E5%25B7%25A5%25E6%2599%25BA%25E8%2583%25BD%2f%25E5%2590%25B4%25E5%25A3%25B02026%25E5%25B9%25B4%25E5%25BA%25A6%25E6%25BC%2594%25E8%25AE%25B2-%25E4%25B9%2590%25E5%25A5%2587rokid%25E5%25BC%2595%25E9%25A2%2586%25E6%2599%25BA%25E8%2583%25BD%25E7%259C%25BC%25E9%2595%259C%25E8%25BF%258E%25E6%259D%25A5-ai-normal-%25E6%2597%25B6%25E4%25BB%25A3%2far-AA29Ew3I&amp;c=14237110560688088663&amp;mkt=en-us" TargetMode="External"/><Relationship Id="rId17" Type="http://schemas.openxmlformats.org/officeDocument/2006/relationships/hyperlink" Target="https://www.ithome.com/0/987/531.htm" TargetMode="External"/><Relationship Id="rId18" Type="http://schemas.openxmlformats.org/officeDocument/2006/relationships/hyperlink" Target="https://www.ithome.com/0/987/579.htm" TargetMode="External"/><Relationship Id="rId19" Type="http://schemas.openxmlformats.org/officeDocument/2006/relationships/hyperlink" Target="https://www.ithome.com/0/987/495.htm" TargetMode="External"/><Relationship Id="rId20" Type="http://schemas.openxmlformats.org/officeDocument/2006/relationships/hyperlink" Target="https://www.ithome.com/0/987/490.htm" TargetMode="External"/><Relationship Id="rId21" Type="http://schemas.openxmlformats.org/officeDocument/2006/relationships/hyperlink" Target="https://www.ithome.com/0/987/566.htm" TargetMode="External"/><Relationship Id="rId22" Type="http://schemas.openxmlformats.org/officeDocument/2006/relationships/hyperlink" Target="https://www.ithome.com/0/987/546.htm" TargetMode="External"/><Relationship Id="rId23" Type="http://schemas.openxmlformats.org/officeDocument/2006/relationships/hyperlink" Target="https://www.ithome.com/0/987/488.htm" TargetMode="External"/><Relationship Id="rId24" Type="http://schemas.openxmlformats.org/officeDocument/2006/relationships/hyperlink" Target="https://www.ithome.com/0/987/485.htm" TargetMode="External"/><Relationship Id="rId25" Type="http://schemas.openxmlformats.org/officeDocument/2006/relationships/hyperlink" Target="https://www.ithome.com/0/987/574.htm" TargetMode="External"/><Relationship Id="rId26" Type="http://schemas.openxmlformats.org/officeDocument/2006/relationships/hyperlink" Target="http://www.bing.com/news/apiclick.aspx?ref=FexRss&amp;aid=&amp;tid=6a7846ec15a94a969d791a75a2fd5acf&amp;url=https%3a%2f%2fwww.sohu.com%2fa%2f1060111577_114760&amp;c=16928786998734662261&amp;mkt=en-us" TargetMode="External"/><Relationship Id="rId27" Type="http://schemas.openxmlformats.org/officeDocument/2006/relationships/hyperlink" Target="https://www.ithome.com/0/987/539.htm" TargetMode="External"/><Relationship Id="rId28" Type="http://schemas.openxmlformats.org/officeDocument/2006/relationships/hyperlink" Target="https://www.ithome.com/0/987/545.htm" TargetMode="External"/><Relationship Id="rId29" Type="http://schemas.openxmlformats.org/officeDocument/2006/relationships/hyperlink" Target="https://www.ithome.com/0/987/561.htm" TargetMode="External"/><Relationship Id="rId30" Type="http://schemas.openxmlformats.org/officeDocument/2006/relationships/hyperlink" Target="https://www.ithome.com/0/987/542.htm" TargetMode="External"/><Relationship Id="rId31" Type="http://schemas.openxmlformats.org/officeDocument/2006/relationships/hyperlink" Target="https://www.ithome.com/0/987/557.htm" TargetMode="External"/><Relationship Id="rId32" Type="http://schemas.openxmlformats.org/officeDocument/2006/relationships/hyperlink" Target="https://www.ithome.com/0/987/578.htm" TargetMode="External"/><Relationship Id="rId33" Type="http://schemas.openxmlformats.org/officeDocument/2006/relationships/hyperlink" Target="https://www.ithome.com/0/987/512.htm" TargetMode="External"/><Relationship Id="rId34" Type="http://schemas.openxmlformats.org/officeDocument/2006/relationships/hyperlink" Target="https://www.ithome.com/0/987/549.htm" TargetMode="External"/><Relationship Id="rId35" Type="http://schemas.openxmlformats.org/officeDocument/2006/relationships/hyperlink" Target="https://www.ithome.com/0/987/550.htm" TargetMode="External"/><Relationship Id="rId36" Type="http://schemas.openxmlformats.org/officeDocument/2006/relationships/hyperlink" Target="https://www.ithome.com/0/987/570.htm" TargetMode="External"/><Relationship Id="rId37" Type="http://schemas.openxmlformats.org/officeDocument/2006/relationships/hyperlink" Target="https://www.ithome.com/0/987/497.htm" TargetMode="External"/><Relationship Id="rId38" Type="http://schemas.openxmlformats.org/officeDocument/2006/relationships/hyperlink" Target="https://www.ithome.com/0/987/48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