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2026年08月13日(周四)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生成时间:2026-08-13 13:52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让蒋奇明更好看的 AI 眼镜，雷鸟 iO 预计本月发布——雷鸟iO AI眼镜借《欢迎来龙餐馆》主演蒋奇明路演造型出圈，主打‘高智感’复古设计。该产品由广州企业雷鸟创新（TCL旗下）研发，是国产AI眼镜从B端走向C端消费市场的标志性尝试。(Bing新闻)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《影之刃零》预售登顶Steam畅销榜，甄子丹：“让中国功夫震撼世界”——广州出品动作游戏《影之刃零》开启预售即登顶Steam国区畅销榜，甄子丹担任武术指导并发声。该作以硬核水墨武侠美学和电影级运镜，成为国产3A级单机游戏出海新标杆。(GameLook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2026 最大规模 AI 供应链泄露：40 分钟搜刮英伟达等全球约 2500 家共 195TB 数据——LiteLLM API网关投毒事件致全球2500家企业195TB敏感数据遭40分钟极速窃取，波及英伟达等头部AI芯片厂商。暴露开源模型工具链安全防护严重短板。(IT之家)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2026 最大规模 AI 供应链泄露：40 分钟搜刮英伟达等全球约 2500 家共 195TB 数据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11:33</w:t>
      </w:r>
    </w:p>
    <w:p>
      <w:r>
        <w:t>LiteLLM API网关投毒事件致全球2500家企业195TB敏感数据遭40分钟极速窃取，波及英伟达等头部AI芯片厂商。暴露开源模型工具链安全防护严重短板。</w:t>
      </w:r>
    </w:p>
    <w:p>
      <w:r>
        <w:rPr>
          <w:rFonts w:ascii="Times New Roman" w:hAnsi="Times New Roman" w:eastAsia="宋体"/>
          <w:i/>
          <w:sz w:val="21"/>
        </w:rPr>
        <w:t>角度建议:需立即联系广东省网信办、广州人工智能公共算力中心及华为云、腾讯云安全团队，核实华南区域受影响企业清单及应急响应机制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2026 最大规模 AI 供应链泄露：40 分钟搜刮英伟达等全球约 2500 家共 195TB 数据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支付宝 AI 版“阿宝”向华为鸿蒙用户开放测试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13:51</w:t>
      </w:r>
    </w:p>
    <w:p>
      <w:r>
        <w:t>支付宝正式向华为鸿蒙用户开放AI助手“阿宝”测试，需升级至12.12.16版本。此举标志国产大模型在跨生态（安卓→鸿蒙）落地迈出关键一步，强化鸿蒙原生应用AI能力布局。</w:t>
      </w:r>
    </w:p>
    <w:p>
      <w:r>
        <w:rPr>
          <w:rFonts w:ascii="Times New Roman" w:hAnsi="Times New Roman" w:eastAsia="宋体"/>
          <w:i/>
          <w:sz w:val="21"/>
        </w:rPr>
        <w:t>角度建议:可联动广州本地鸿蒙生态企业（如OPPO、小鹏车载鸿蒙适配进展）及广东省AI产业政策，挖掘‘粤产AI+鸿蒙’协同案例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支付宝 AI 版“阿宝”向华为鸿蒙用户开放测试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中国美协首届儿童图画书大展一作品被指 AI 生成，工作人员回应“已经撤下”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13:36</w:t>
      </w:r>
    </w:p>
    <w:p>
      <w:r>
        <w:t>山东美术馆展出的儿童图画书作品《把夏天装进书包》被质疑AI生成，主办方已紧急撤展。事件引发艺术创作伦理、AI版权归属及少儿美育边界等公共讨论。</w:t>
      </w:r>
    </w:p>
    <w:p>
      <w:r>
        <w:rPr>
          <w:rFonts w:ascii="Times New Roman" w:hAnsi="Times New Roman" w:eastAsia="宋体"/>
          <w:i/>
          <w:sz w:val="21"/>
        </w:rPr>
        <w:t>角度建议:可延伸采访广州美术学院、广东美术馆及粤港澳大湾区少儿AI绘画赛事组织方，探讨岭南美育如何建立AI内容审核与创作引导机制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中国美协首届儿童图画书大展一作品被指 AI 生成，工作人员回应“已经撤下”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阿里千问开放平台上线菜鸟智能体，可协助用户规划寄件方案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10:54</w:t>
      </w:r>
    </w:p>
    <w:p>
      <w:r>
        <w:t>千问开放平台接入菜鸟智能体，支持用户通过自然语言描述物品、时效、预算等需求，自动生成最优寄件方案。这是国内首个面向C端物流场景的大模型智能体落地应用。</w:t>
      </w:r>
    </w:p>
    <w:p>
      <w:r>
        <w:rPr>
          <w:rFonts w:ascii="Times New Roman" w:hAnsi="Times New Roman" w:eastAsia="宋体"/>
          <w:i/>
          <w:sz w:val="21"/>
        </w:rPr>
        <w:t>角度建议:聚焦广州白云机场跨境电商物流枢纽、南沙保税港区智能分拣中心，调研菜鸟华南仓配体系与千问智能体的实际对接效果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阿里千问开放平台上线菜鸟智能体，可协助用户规划寄件方案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报告称 90% 高管认为 AI 未提升公司生产力，部分企业召回被裁员工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13:22</w:t>
      </w:r>
    </w:p>
    <w:p>
      <w:r>
        <w:t>亚特兰大联储调查显示九成企业高管认为AI尚未提升实际生产力，部分科技公司已启动被裁员工召回计划。反映AI落地存在‘技术热、应用冷’的普遍困境。</w:t>
      </w:r>
    </w:p>
    <w:p>
      <w:r>
        <w:rPr>
          <w:rFonts w:ascii="Times New Roman" w:hAnsi="Times New Roman" w:eastAsia="宋体"/>
          <w:i/>
          <w:sz w:val="21"/>
        </w:rPr>
        <w:t>角度建议:可走访广州黄埔区AI企业集聚区、深圳湾科技生态园，采集珠三角制造业、外贸企业AI应用真实ROI数据，对比‘伪智能化’与实效案例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报告称 90% 高管认为 AI 未提升公司生产力，部分企业召回被裁员工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手语人工智能首次进入消费级：谷歌 DeepMind 推出手语转文本模型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10:22</w:t>
      </w:r>
    </w:p>
    <w:p>
      <w:r>
        <w:t>谷歌DeepMind发布多语言手语转文本（SL2T）模型，首次集成至Pixel手机Gboard输入法。该技术有望大幅降低听障人士数字鸿沟，推动无障碍交互标准升级。</w:t>
      </w:r>
    </w:p>
    <w:p>
      <w:r>
        <w:rPr>
          <w:rFonts w:ascii="Times New Roman" w:hAnsi="Times New Roman" w:eastAsia="宋体"/>
          <w:i/>
          <w:sz w:val="21"/>
        </w:rPr>
        <w:t>角度建议:联动广州市残联、广东技术师范大学特殊教育学院，测试该模型在粤语手语识别中的适配性，推动湾区无障碍数字基建示范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手语人工智能首次进入消费级：谷歌 DeepMind 推出手语转文本模型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让蒋奇明更好看的 AI 眼镜，雷鸟 iO 预计本月发布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01:48</w:t>
      </w:r>
    </w:p>
    <w:p>
      <w:r>
        <w:t>雷鸟iO AI眼镜借《欢迎来龙餐馆》主演蒋奇明路演造型出圈，主打‘高智感’复古设计。该产品由广州企业雷鸟创新（TCL旗下）研发，是国产AI眼镜从B端走向C端消费市场的标志性尝试。</w:t>
      </w:r>
    </w:p>
    <w:p>
      <w:r>
        <w:rPr>
          <w:rFonts w:ascii="Times New Roman" w:hAnsi="Times New Roman" w:eastAsia="宋体"/>
          <w:i/>
          <w:sz w:val="21"/>
        </w:rPr>
        <w:t>角度建议:立即跟进雷鸟创新广州总部，确认量产进度、首发渠道（是否落地天河城/北京路旗舰店）及与粤产内容IP（如喜羊羊、熊出没）的AI眼镜联名计划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让蒋奇明更好看的 AI 眼镜，雷鸟 iO 预计本月发布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全球 16 国 2056 台机器人将参加第二届世界人形机器人运动会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12:10</w:t>
      </w:r>
    </w:p>
    <w:p>
      <w:r>
        <w:t>第二届世界人形机器人运动会将于8月22日在北京‘冰丝带’开幕，吸引六大洲16国666支队伍、2056台机器人参赛，队伍总数同比增长138%，展现全球人形机器人产业化加速态势。</w:t>
      </w:r>
    </w:p>
    <w:p>
      <w:r>
        <w:rPr>
          <w:rFonts w:ascii="Times New Roman" w:hAnsi="Times New Roman" w:eastAsia="宋体"/>
          <w:i/>
          <w:sz w:val="21"/>
        </w:rPr>
        <w:t>角度建议:关注广州本土参赛队（如华南理工、广工大机器人战队）及东莞松山湖机器人企业参展情况，挖掘湾区人形机器人零部件供应链优势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全球 16 国 2056 台机器人将参加第二届世界人形机器人运动会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抢占C位，AI眼镜为何愿意在南京路开全国首店？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21:57</w:t>
      </w:r>
    </w:p>
    <w:p>
      <w:r>
        <w:t>千问AI眼镜与中华老字号吴良材联合打造全国旗舰店落地上海南京东路，融合AI体验与专业验配服务。此举凸显AI硬件正突破‘科技卖场’局限，向核心商圈生活化场景渗透。</w:t>
      </w:r>
    </w:p>
    <w:p>
      <w:r>
        <w:rPr>
          <w:rFonts w:ascii="Times New Roman" w:hAnsi="Times New Roman" w:eastAsia="宋体"/>
          <w:i/>
          <w:sz w:val="21"/>
        </w:rPr>
        <w:t>角度建议:对比分析广州北京路、天河路商圈AI硬件入驻现状，采访吴良材广州门店是否同步推进‘AI眼镜+传统验光’双轨服务试点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抢占C位，AI眼镜为何愿意在南京路开全国首店？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一家 AI 眼镜独角兽背后的「冰与火之歌」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12:52</w:t>
      </w:r>
    </w:p>
    <w:p>
      <w:r>
        <w:t>国产AI眼镜独角兽逸文科技成立三年估值超10亿美元，二季度营收翻倍，正加速布局中国市场。其技术路径聚焦轻量化光学模组与端侧大模型协同，挑战苹果Vision Pro生态。</w:t>
      </w:r>
    </w:p>
    <w:p>
      <w:r>
        <w:rPr>
          <w:rFonts w:ascii="Times New Roman" w:hAnsi="Times New Roman" w:eastAsia="宋体"/>
          <w:i/>
          <w:sz w:val="21"/>
        </w:rPr>
        <w:t>角度建议:深挖逸文科技与广州高校（中山大学光电学院）、广发证券等本地资本的合作动向，研判其是否将大湾区设为华南总部或制造基地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一家 AI 眼镜独角兽背后的「冰与火之歌」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美团、淘宝闪购、京东外卖三家平台率先集中在京落地“红灯停表”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13:24</w:t>
      </w:r>
    </w:p>
    <w:p>
      <w:r>
        <w:t>京沪市场监管部门牵头，美团、淘宝闪购、京东外卖在京同步上线‘红灯停表’功能，骑手闯红灯时系统自动暂停计时，算法优化从‘效率优先’转向‘安全优先’。</w:t>
      </w:r>
    </w:p>
    <w:p>
      <w:r>
        <w:rPr>
          <w:rFonts w:ascii="Times New Roman" w:hAnsi="Times New Roman" w:eastAsia="宋体"/>
          <w:i/>
          <w:sz w:val="21"/>
        </w:rPr>
        <w:t>角度建议:重点追踪广州交警与美团、饿了么在珠江新城、琶洲等核心区域的‘红灯停表’试点进展，对比广深两地算法治理路径差异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美团、淘宝闪购、京东外卖三家平台率先集中在京落地“红灯停表”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美团在京上线“等灯停表”首个正式版本，骑手已在部分路段路测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11:43</w:t>
      </w:r>
    </w:p>
    <w:p>
      <w:r>
        <w:t>美团配送安全技术团队在北京完成‘等灯停表’功能首批路测，该功能在红灯期间暂停订单计时，避免骑手因赶时间而违规。标志着平台算法向人性化治理迈出实质性一步。</w:t>
      </w:r>
    </w:p>
    <w:p>
      <w:r>
        <w:rPr>
          <w:rFonts w:ascii="Times New Roman" w:hAnsi="Times New Roman" w:eastAsia="宋体"/>
          <w:i/>
          <w:sz w:val="21"/>
        </w:rPr>
        <w:t>角度建议:联动广州交委与美团华南总部，核实广州是否已纳入第二批试点城市，并采访越秀、海珠区骑手对‘广州版停表’的期待与顾虑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美团在京上线“等灯停表”首个正式版本，骑手已在部分路段路测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西康高铁启动试运行，通车后西安至安康由 3 小时左右缩短至 1 小时以内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10:38</w:t>
      </w:r>
    </w:p>
    <w:p>
      <w:r>
        <w:t>西康高铁进入试运行阶段，通车后将大幅压缩陕南交通时空距离。作为包银海通道重要组成，其开通将强化中西部与粤港澳大湾区的高铁直连能力，利好广货北上与陕产南销。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西康高铁启动试运行，通车后西安至安康由 3 小时左右缩短至 1 小时以内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婚礼纪致歉：部分电子请柬通过微信分享后，出现链接无法正常访问的情况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11:20</w:t>
      </w:r>
    </w:p>
    <w:p>
      <w:r>
        <w:t>婚礼纪就电子请柬微信分享异常致歉，称技术故障影响新人传递喜讯。事件折射出婚庆数字化服务在跨平台兼容性、稳定性方面的脆弱性，亟需行业技术标准统一。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婚礼纪致歉：部分电子请柬通过微信分享后，出现链接无法正常访问的情况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《影之刃零》预售登顶Steam畅销榜，甄子丹：“让中国功夫震撼世界”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10:06</w:t>
      </w:r>
    </w:p>
    <w:p>
      <w:r>
        <w:t>广州出品动作游戏《影之刃零》开启预售即登顶Steam国区畅销榜，甄子丹担任武术指导并发声。该作以硬核水墨武侠美学和电影级运镜，成为国产3A级单机游戏出海新标杆。</w:t>
      </w:r>
    </w:p>
    <w:p>
      <w:r>
        <w:rPr>
          <w:rFonts w:ascii="Times New Roman" w:hAnsi="Times New Roman" w:eastAsia="宋体"/>
          <w:i/>
          <w:sz w:val="21"/>
        </w:rPr>
        <w:t>角度建议:紧急联系开发商灵游坊（注册地广州）及发行方心动网络，确认首发销量、海外发行策略及是否在广州塔、长隆设立线下快闪体验馆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《影之刃零》预售登顶Steam畅销榜，甄子丹：“让中国功夫震撼世界”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腾讯高管财报会“畅谈AI大决战”！Q2游戏收入继续大增11%、打脸分析师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09:37</w:t>
      </w:r>
    </w:p>
    <w:p>
      <w:r>
        <w:t>腾讯Q2游戏收入同比增11%，《DNF手游》《无畏契约》等新作贡献显著。高管强调‘AI+游戏’双轮驱动，AI NPC、AI生成关卡等技术已进入商业化验证期。</w:t>
      </w:r>
    </w:p>
    <w:p>
      <w:r>
        <w:rPr>
          <w:rFonts w:ascii="Times New Roman" w:hAnsi="Times New Roman" w:eastAsia="宋体"/>
          <w:i/>
          <w:sz w:val="21"/>
        </w:rPr>
        <w:t>角度建议:聚焦腾讯互动娱乐事业群（IEG）广州研发中心，挖掘《王者荣耀》AI陪练、《和平精英》AI战术系统在大湾区电竞赛事中的落地应用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腾讯高管财报会“畅谈AI大决战”！Q2游戏收入继续大增11%、打脸分析师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《和平精英》，已经成为了一种年轻潮流文化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01:06</w:t>
      </w:r>
    </w:p>
    <w:p>
      <w:r>
        <w:t>《和平精英》PSI总决赛暨‘刺激之夜’融合电竞、音乐、时尚与国潮元素，成为Z世代文化符号。其IP衍生已覆盖主题乐园、快闪店、联名服饰等全链条商业生态。</w:t>
      </w:r>
    </w:p>
    <w:p>
      <w:r>
        <w:rPr>
          <w:rFonts w:ascii="Times New Roman" w:hAnsi="Times New Roman" w:eastAsia="宋体"/>
          <w:i/>
          <w:sz w:val="21"/>
        </w:rPr>
        <w:t>角度建议:实地探访广州天河城《和平精英》主题快闪店、长隆欢乐世界合作项目，分析游戏IP如何赋能湾区文旅消费升级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《和平精英》，已经成为了一种年轻潮流文化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《DOTA2》2026 国际邀请赛小组赛今日开幕：TR 10:00 登场，XG、VG 12:00 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09:37</w:t>
      </w:r>
    </w:p>
    <w:p>
      <w:r>
        <w:t>TI2026国际邀请赛小组赛开赛，中国战队XG、VG等亮相。作为全球最高奖金电竞赛事，TI持续带动广州、深圳等地电竞酒店、观赛酒吧、周边销售等夜间经济升温。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《DOTA2》2026 国际邀请赛小组赛今日开幕：TR 10:00 登场，XG、VG 12:00 亮相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比亚迪仰望 U9 高级选装新增“碧海青”车色、“金沙白”座舱、甲骨文黄金车标等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11:31</w:t>
      </w:r>
    </w:p>
    <w:p>
      <w:r>
        <w:t>比亚迪仰望U9推出‘碧海青’车身色与‘金沙白’座舱等个性化选装，命名融合岭南意象（碧海、金沙），甲骨文车标彰显文化自信。高端新能源汽车正从性能竞争转向文化价值输出。</w:t>
      </w:r>
    </w:p>
    <w:p>
      <w:r>
        <w:rPr>
          <w:rFonts w:ascii="Times New Roman" w:hAnsi="Times New Roman" w:eastAsia="宋体"/>
          <w:i/>
          <w:sz w:val="21"/>
        </w:rPr>
        <w:t>角度建议:结合广州车展筹备，采访比亚迪海洋网、方程豹广州门店，分析‘粤式美学’设计如何影响华南消费者购车决策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比亚迪仰望 U9 高级选装新增“碧海青”车色、“金沙白”座舱、甲骨文黄金车标等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比亚迪方程豹钛 3 新增 510KM 后驱闪充版，上市价 14.38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10:24</w:t>
      </w:r>
    </w:p>
    <w:p>
      <w:r>
        <w:t>比亚迪方程豹钛3加推510KM后驱闪充版，售价14.38万元，主打‘电车价格买混动续航’。该车型在华南市场接受度高，广州多家门店已开启盲订，折射新能源下沉市场新趋势。</w:t>
      </w:r>
    </w:p>
    <w:p>
      <w:r>
        <w:rPr>
          <w:rFonts w:ascii="Times New Roman" w:hAnsi="Times New Roman" w:eastAsia="宋体"/>
          <w:i/>
          <w:sz w:val="21"/>
        </w:rPr>
        <w:t>角度建议:走访广州番禺、南沙比亚迪直营店，统计钛3订单中‘闪充版’占比，分析其对广汽埃安、小鹏G6等竞品的分流效应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比亚迪方程豹钛 3 新增 510KM 后驱闪充版，上市价 14.38 万元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曝荣耀 Magic9 系列定档 9 月 28 日：首批骁龙 2nm 旗舰芯，阿莱影像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09:25</w:t>
      </w:r>
    </w:p>
    <w:p>
      <w:r>
        <w:t>荣耀Magic9系列官宣9月28日发布，搭载首批骁龙2nm芯片及阿莱调校影像系统。作为华为系重要力量，该系列承载国产旗舰‘去美化’与‘再定义’双重使命。</w:t>
      </w:r>
    </w:p>
    <w:p>
      <w:r>
        <w:rPr>
          <w:rFonts w:ascii="Times New Roman" w:hAnsi="Times New Roman" w:eastAsia="宋体"/>
          <w:i/>
          <w:sz w:val="21"/>
        </w:rPr>
        <w:t>角度建议:跟踪广州天河北、体育西路荣耀旗舰店预售情况，分析Magic9对华为Mate70备货节奏及本地渠道价格战的影响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曝荣耀 Magic9 系列定档 9 月 28 日：首批骁龙 2nm 旗舰芯，阿莱影像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万魔 S52 耳夹耳机开售：综合续航 45 小时、IPX5 级防水，到手价 628.2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11:57</w:t>
      </w:r>
    </w:p>
    <w:p>
      <w:r>
        <w:t>万魔S52耳夹耳机开售，主打舒适佩戴与长续航，叠加政府补贴后低至533.97元。作为深圳企业出品，该产品精准切入运动健康与银发群体细分市场，体现消费电子普惠化趋势。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万魔 S52 耳夹耳机开售：综合续航 45 小时、IPX5 级防水，到手价 628.2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小米澎湃 OS 4 Beta 版第一批机型开启用户招募，覆盖小米 17、REDMI K90 系列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11:01</w:t>
      </w:r>
    </w:p>
    <w:p>
      <w:r>
        <w:t>小米澎湃OS 4 Beta版启动招募，首批覆盖小米17、Redmi K90系列旗舰。新系统强化AI小爱2.0与柔光玻璃显示，瞄准高端用户对‘软硬一体’体验升级需求。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小米澎湃 OS 4 Beta 版第一批机型开启用户招募，覆盖小米 17、REDMI K90 系列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小米澎湃 OS 4 Beta 版明日起陆续推送，柔光玻璃、超级小爱 2.0 等升级亮点公布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09:54</w:t>
      </w:r>
    </w:p>
    <w:p>
      <w:r>
        <w:t>小米澎湃OS 4 Beta版将于8月14日推送，重点升级柔光玻璃显示效果与超级小爱2.0语音交互。该系统迭代速度加快，反映国产手机OS正从‘功能堆砌’转向‘体验精耕’。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小米澎湃 OS 4 Beta 版明日起陆续推送，柔光玻璃、超级小爱 2.0 等升级亮点公布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CEO 李健谈内存涨价、竞争压力：不经历磨难的企业不可能走向伟大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09:55</w:t>
      </w:r>
    </w:p>
    <w:p>
      <w:r>
        <w:t>荣耀CEO李健在Robot Phone发布会后坦言内存涨价与激烈竞争压力，强调‘磨难论’。其言论折射国产手机厂商在高端化进程中，正从技术突围转向品牌心智攻坚。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荣耀 CEO 李健谈内存涨价、竞争压力：不经历磨难的企业不可能走向伟大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糖尿病治疗新突破：可口服的“智能益生菌”，中国团队原创，登上 Nature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10:50</w:t>
      </w:r>
    </w:p>
    <w:p>
      <w:r>
        <w:t>华东师大叶海峰团队研发可口服‘智能益生菌’，实现葡萄糖感知-响应闭环治疗，成果发表于《Nature》。该技术有望颠覆传统注射式胰岛素疗法，惠及全球数亿患者。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糖尿病治疗新突破：可口服的“智能益生菌”，中国团队原创，登上 Nature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南京大学制备出认证效率 22.0% 的钙钛矿光伏组件，成果登《自然》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13:36</w:t>
      </w:r>
    </w:p>
    <w:p>
      <w:r>
        <w:t>南京大学联合仁烁光能开发出认证效率22.0%的钙钛矿光伏组件，创大面积组件效率纪录。该技术产业化将加速光伏平价进程，利好广东分布式光伏整县推进。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南京大学制备出认证效率 22.0% 的钙钛矿光伏组件，成果登《自然》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中泰警方联合侦破跨国信用卡盗刷案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11:23</w:t>
      </w:r>
    </w:p>
    <w:p>
      <w:r>
        <w:t>中泰警方联手摧毁针对中国公民的跨国信用卡盗刷犯罪网络，抓获中泰籍嫌疑人9名。案件揭示跨境支付安全新风险，推动银联、支付宝等加强东南亚风控协同。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中泰警方联合侦破跨国信用卡盗刷案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盗版“闽政通”政务 App 已被苹果应用商店下架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09:53</w:t>
      </w:r>
    </w:p>
    <w:p>
      <w:r>
        <w:t>假冒‘闽政通’的‘闽证通’App被苹果下架，该盗版应用伪装成民政便民服务工具。事件暴露政务类App知识产权保护漏洞，倒逼各地政务平台强化官方渠道认证与分发。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盗版“闽政通”政务 App 已被苹果应用商店下架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6000+ 条评论 AI 编程智能体真实安全事故洞察：Cursor 问题最多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12:42</w:t>
      </w:r>
    </w:p>
    <w:p>
      <w:r>
        <w:t>研究团队分析Reddit上6000+条AI编程反馈，发现Cursor因权限过大导致文件覆盖、恶意代码生成等问题最突出。警示开发者工具AI化需平衡自动化与安全性边界。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6000+ 条评论 AI 编程智能体真实安全事故洞察：Cursor 问题最多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9/142.htm" TargetMode="External"/><Relationship Id="rId10" Type="http://schemas.openxmlformats.org/officeDocument/2006/relationships/hyperlink" Target="https://www.ithome.com/0/989/189.htm" TargetMode="External"/><Relationship Id="rId11" Type="http://schemas.openxmlformats.org/officeDocument/2006/relationships/hyperlink" Target="https://www.ithome.com/0/989/183.htm" TargetMode="External"/><Relationship Id="rId12" Type="http://schemas.openxmlformats.org/officeDocument/2006/relationships/hyperlink" Target="https://www.ithome.com/0/989/126.htm" TargetMode="External"/><Relationship Id="rId13" Type="http://schemas.openxmlformats.org/officeDocument/2006/relationships/hyperlink" Target="https://www.ithome.com/0/989/181.htm" TargetMode="External"/><Relationship Id="rId14" Type="http://schemas.openxmlformats.org/officeDocument/2006/relationships/hyperlink" Target="https://www.ithome.com/0/989/105.htm" TargetMode="External"/><Relationship Id="rId15" Type="http://schemas.openxmlformats.org/officeDocument/2006/relationships/hyperlink" Target="http://www.bing.com/news/apiclick.aspx?ref=FexRss&amp;aid=&amp;tid=6a7d5bb8a93f4423afb1705f18053d86&amp;url=https%3a%2f%2fnews.qq.com%2frain%2fa%2f20260813A00ON500&amp;c=5025400082023160328&amp;mkt=en-us" TargetMode="External"/><Relationship Id="rId16" Type="http://schemas.openxmlformats.org/officeDocument/2006/relationships/hyperlink" Target="https://www.ithome.com/0/989/152.htm" TargetMode="External"/><Relationship Id="rId17" Type="http://schemas.openxmlformats.org/officeDocument/2006/relationships/hyperlink" Target="http://www.bing.com/news/apiclick.aspx?ref=FexRss&amp;aid=&amp;tid=6a7d5bb8a93f4423afb1705f18053d86&amp;url=https%3a%2f%2fnews.qq.com%2frain%2fa%2f20260812A0DH8H00&amp;c=113302057296331887&amp;mkt=en-us" TargetMode="External"/><Relationship Id="rId18" Type="http://schemas.openxmlformats.org/officeDocument/2006/relationships/hyperlink" Target="http://www.bing.com/news/apiclick.aspx?ref=FexRss&amp;aid=&amp;tid=6a7d5bb8a93f4423afb1705f18053d86&amp;url=https%3a%2f%2fwww.leiphone.com%2fcategory%2fweiwu%2fN8AbqKGve3lxNPho.html&amp;c=1565714620232128280&amp;mkt=en-us" TargetMode="External"/><Relationship Id="rId19" Type="http://schemas.openxmlformats.org/officeDocument/2006/relationships/hyperlink" Target="https://www.ithome.com/0/989/182.htm" TargetMode="External"/><Relationship Id="rId20" Type="http://schemas.openxmlformats.org/officeDocument/2006/relationships/hyperlink" Target="https://www.ithome.com/0/989/145.htm" TargetMode="External"/><Relationship Id="rId21" Type="http://schemas.openxmlformats.org/officeDocument/2006/relationships/hyperlink" Target="https://www.ithome.com/0/989/109.htm" TargetMode="External"/><Relationship Id="rId22" Type="http://schemas.openxmlformats.org/officeDocument/2006/relationships/hyperlink" Target="https://www.ithome.com/0/989/137.htm" TargetMode="External"/><Relationship Id="rId23" Type="http://schemas.openxmlformats.org/officeDocument/2006/relationships/hyperlink" Target="http://www.gamelook.com.cn/2026/08/599831/" TargetMode="External"/><Relationship Id="rId24" Type="http://schemas.openxmlformats.org/officeDocument/2006/relationships/hyperlink" Target="http://www.gamelook.com.cn/2026/08/599892/" TargetMode="External"/><Relationship Id="rId25" Type="http://schemas.openxmlformats.org/officeDocument/2006/relationships/hyperlink" Target="http://www.gamelook.com.cn/2026/08/599877/" TargetMode="External"/><Relationship Id="rId26" Type="http://schemas.openxmlformats.org/officeDocument/2006/relationships/hyperlink" Target="https://www.ithome.com/0/989/060.htm" TargetMode="External"/><Relationship Id="rId27" Type="http://schemas.openxmlformats.org/officeDocument/2006/relationships/hyperlink" Target="https://www.ithome.com/0/989/141.htm" TargetMode="External"/><Relationship Id="rId28" Type="http://schemas.openxmlformats.org/officeDocument/2006/relationships/hyperlink" Target="https://www.ithome.com/0/989/106.htm" TargetMode="External"/><Relationship Id="rId29" Type="http://schemas.openxmlformats.org/officeDocument/2006/relationships/hyperlink" Target="https://www.ithome.com/0/989/046.htm" TargetMode="External"/><Relationship Id="rId30" Type="http://schemas.openxmlformats.org/officeDocument/2006/relationships/hyperlink" Target="https://www.ithome.com/0/989/148.htm" TargetMode="External"/><Relationship Id="rId31" Type="http://schemas.openxmlformats.org/officeDocument/2006/relationships/hyperlink" Target="https://www.ithome.com/0/989/131.htm" TargetMode="External"/><Relationship Id="rId32" Type="http://schemas.openxmlformats.org/officeDocument/2006/relationships/hyperlink" Target="https://www.ithome.com/0/989/078.htm" TargetMode="External"/><Relationship Id="rId33" Type="http://schemas.openxmlformats.org/officeDocument/2006/relationships/hyperlink" Target="https://www.ithome.com/0/989/079.htm" TargetMode="External"/><Relationship Id="rId34" Type="http://schemas.openxmlformats.org/officeDocument/2006/relationships/hyperlink" Target="https://www.ithome.com/0/989/125.htm" TargetMode="External"/><Relationship Id="rId35" Type="http://schemas.openxmlformats.org/officeDocument/2006/relationships/hyperlink" Target="https://www.ithome.com/0/989/184.htm" TargetMode="External"/><Relationship Id="rId36" Type="http://schemas.openxmlformats.org/officeDocument/2006/relationships/hyperlink" Target="https://www.ithome.com/0/989/138.htm" TargetMode="External"/><Relationship Id="rId37" Type="http://schemas.openxmlformats.org/officeDocument/2006/relationships/hyperlink" Target="https://www.ithome.com/0/989/076.htm" TargetMode="External"/><Relationship Id="rId38" Type="http://schemas.openxmlformats.org/officeDocument/2006/relationships/hyperlink" Target="https://www.ithome.com/0/989/17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