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2026年08月06日(周四)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生成时间:2026-08-06 22:15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国内已知最大规模！消息称字节跳动正讨论训练超 5 万亿参数模型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21:42</w:t>
      </w:r>
    </w:p>
    <w:p>
      <w:r>
        <w:t>字节跳动正筹划训练参数规模超5万亿的AI大模型，远超阿里Qwen 3.8-Max（2.4万亿）和月之暗面K3（2.8万亿），为当前国内公开报道中参数量最大的模型项目，凸显头部企业竞逐AI算力制高点。</w:t>
      </w:r>
    </w:p>
    <w:p>
      <w:r>
        <w:rPr>
          <w:rFonts w:ascii="Times New Roman" w:hAnsi="Times New Roman" w:eastAsia="宋体"/>
          <w:i/>
          <w:sz w:val="21"/>
        </w:rPr>
        <w:t>角度建议:可联动广州人工智能公共算力中心、琶洲智算集群建设进展，采访本地AI企业对超大规模模型落地适配的挑战与机遇。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国内已知最大规模！消息称字节跳动正讨论训练超 5 万亿参数模型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阿里全新一代视频生成模型 Wan3.0 公测：单次生成能 30 秒，号称万物皆可生视频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20:33</w:t>
      </w:r>
    </w:p>
    <w:p>
      <w:r>
        <w:t>阿里云发布Wan3.0视频生成模型，支持单次生成30秒高质量视频，强化文本、图像、音频多模态驱动能力，标志着国产AIGC视频工具进入实用化新阶段，有望加速短视频、电商内容生产变革。</w:t>
      </w:r>
    </w:p>
    <w:p>
      <w:r>
        <w:rPr>
          <w:rFonts w:ascii="Times New Roman" w:hAnsi="Times New Roman" w:eastAsia="宋体"/>
          <w:i/>
          <w:sz w:val="21"/>
        </w:rPr>
        <w:t>角度建议:可结合广州直播电商产业带（如白云美湾、番禺珠宝直播基地）实测Wan3.0在本地美妆、珠宝类目短视频批量生成中的效率提升与版权合规问题。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阿里全新一代视频生成模型 Wan3.0 公测：单次生成能 30 秒，号称万物皆可生视频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华为官宣昇腾 0 Day 支持蚂蚁百灵 Ling-3.0-flash 模型，全新算子编程框架 CANN PyPTO 首秀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20:35</w:t>
      </w:r>
    </w:p>
    <w:p>
      <w:r>
        <w:t>华为昇腾AI芯片实现对蚂蚁百灵Ling-3.0-flash模型的首发适配，同步推出CANN PyPTO新编程框架，显著降低混合推理模型部署门槛，体现国产AI软硬协同生态加速成熟。</w:t>
      </w:r>
    </w:p>
    <w:p>
      <w:r>
        <w:rPr>
          <w:rFonts w:ascii="Times New Roman" w:hAnsi="Times New Roman" w:eastAsia="宋体"/>
          <w:i/>
          <w:sz w:val="21"/>
        </w:rPr>
        <w:t>角度建议:可深挖广州人工智能企业（如极飞科技、小马智行）是否已接入该技术栈，聚焦大湾区AI芯片+行业大模型联合创新案例。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华为官宣昇腾 0 Day 支持蚂蚁百灵 Ling-3.0-flash 模型，全新算子编程框架 CANN PyPTO 首秀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英伟达低调组建 AI 安全与网络工程团队，自称秉持“坚定信念”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22:02</w:t>
      </w:r>
    </w:p>
    <w:p>
      <w:r>
        <w:t>英伟达正秘密筹建AI安全与网络安全工程团队，拟招募首席工程师，聚焦大模型时代基础设施防护，凸显全球AI领军企业对安全治理的前置布局。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英伟达低调组建 AI 安全与网络工程团队，自称秉持“坚定信念”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谷歌地图智能体功能迎来新升级：聊着天就把酒店、外卖订好了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20:49</w:t>
      </w:r>
    </w:p>
    <w:p>
      <w:r>
        <w:t>谷歌地图Ask Maps功能升级，支持自然语言交互完成酒店预订、外卖下单及行程规划，标志着AI Agent从工具走向生活助手，对国内地图App智能化构成直接竞争压力。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谷歌地图智能体功能迎来新升级：聊着天就把酒店、外卖订好了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可直接调用微距、长焦：微信 iOS 版灰度测试相机多焦段切换功能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20:46</w:t>
      </w:r>
    </w:p>
    <w:p>
      <w:r>
        <w:t>微信iOS版灰度测试相机多焦段切换功能，用户可在聊天界面直接调用手机微距、长焦镜头，大幅提升社交场景影像生产力，是超级App深化AI视觉能力的关键一步。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可直接调用微距、长焦：微信 iOS 版灰度测试相机多焦段切换功能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安全公司警告 Open VSX 平台出现 77 款山寨插件，可在暗地窃取受害者设备信息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20:43</w:t>
      </w:r>
    </w:p>
    <w:p>
      <w:r>
        <w:t>安全公司Manifold发现Open VSX平台存在77款恶意山寨插件，具备完整信息窃取能力，暴露开源软件供应链安全风险，对广州众多AI初创企业DevOps流程构成警示。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安全公司警告 Open VSX 平台出现 77 款山寨插件，可在暗地窃取受害者设备信息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导航条也能防诈？华为鸿蒙 HarmonyOS 7 系统新增“小艺流光”功能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19:10</w:t>
      </w:r>
    </w:p>
    <w:p>
      <w:r>
        <w:t>华为鸿蒙HarmonyOS 7新增‘小艺流光’功能，通过导航条彩色动态提示实时识别网页诈骗风险，将AI安全能力嵌入系统级交互层，开创移动端反诈新范式。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导航条也能防诈？华为鸿蒙 HarmonyOS 7 系统新增“小艺流光”功能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Meta想把微型热管塞进镜腿，AI眼镜开始为算力“降温”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时间:08-06 02:47</w:t>
      </w:r>
    </w:p>
    <w:p>
      <w:r>
        <w:t>Meta专利曝光将微型热管集成至AI眼镜镜腿，解决端侧AI算力发热瓶颈，预示下一代智能眼镜向高性能、长续航演进，对广州智能终端制造企业提出散热材料与结构创新要求。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Meta想把微型热管塞进镜腿，AI眼镜开始为算力“降温”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宇树科技公告发行价格为 150.8 元 / 股：市盈率 219.23 倍高于行业平均，对应总市值超 600 亿元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19:21</w:t>
      </w:r>
    </w:p>
    <w:p>
      <w:r>
        <w:t>杭州宇树科技科创板IPO定价落地，发行价150.8元/股，估值超600亿元，市盈率显著高于行业均值，反映资本市场对具身智能龙头企业的高度认可，标志四足机器人产业化进入新阶段。</w:t>
      </w:r>
    </w:p>
    <w:p>
      <w:r>
        <w:rPr>
          <w:rFonts w:ascii="Times New Roman" w:hAnsi="Times New Roman" w:eastAsia="宋体"/>
          <w:i/>
          <w:sz w:val="21"/>
        </w:rPr>
        <w:t>角度建议:虽注册地杭州，但宇树与广汽、深圳大疆等大湾区产业链深度协同，可采访广州机器人企业（如云从、优必选广州团队）对其技术外溢与本地化应用的影响。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宇树科技公告发行价格为 150.8 元 / 股：市盈率 219.23 倍高于行业平均，对应总市值超 600 亿元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华为自带线全能充智能移动电源确认支持精准查找，提供播放铃声、遗落提醒等功能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21:37</w:t>
      </w:r>
    </w:p>
    <w:p>
      <w:r>
        <w:t>华为发布首款新国标3C移动电源，集成北斗+WiFi+蓝牙多重定位与精准查找功能，支持遗落提醒与远程播放铃声，将AIoT能力延伸至便携储能设备。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华为自带线全能充智能移动电源确认支持精准查找，提供播放铃声、遗落提醒等功能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大疆 Osmo 360 II 全景相机将于 8 月 7 日开启预约：有望延续现款外形设计、新增 NFC 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20:47</w:t>
      </w:r>
    </w:p>
    <w:p>
      <w:r>
        <w:t>大疆即将发布Osmo 360 II全景相机，延续经典方正设计并新增NFC快速配对功能，强化内容创作者便携拍摄体验，巩固其在消费级影像硬件领域的领导地位。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大疆 Osmo 360 II 全景相机将于 8 月 7 日开启预约：有望延续现款外形设计、新增 NFC 功能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华为官宣乾崑智驾 ADS Pro V5.0 即将推送，新版本亮点公布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21:25</w:t>
      </w:r>
    </w:p>
    <w:p>
      <w:r>
        <w:t>华为乾崑智驾ADS Pro V5.0即将OTA推送，新增园区领航辅助NCA功能，支持车辆从园区入口自动泊入车位，进一步拓展城市NOA边界，推动高阶智驾从主干道向封闭场景纵深渗透。</w:t>
      </w:r>
    </w:p>
    <w:p>
      <w:r>
        <w:rPr>
          <w:rFonts w:ascii="Times New Roman" w:hAnsi="Times New Roman" w:eastAsia="宋体"/>
          <w:i/>
          <w:sz w:val="21"/>
        </w:rPr>
        <w:t>角度建议:可联动广州黄埔、南沙自动驾驶测试区进展，探访搭载ADS Pro的问界车型在广佛同城化通勤场景中的实际表现与用户反馈。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华为官宣乾崑智驾 ADS Pro V5.0 即将推送，新版本亮点公布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鸿蒙智行享界 V8 无伪装测试车亮相，“寰宇红”车色外观曝光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18:45</w:t>
      </w:r>
    </w:p>
    <w:p>
      <w:r>
        <w:t>鸿蒙智行旗下享界V8纯电轿车无伪装路试车曝光，采用标志性‘寰宇红’配色及家族化设计语言，预示其将作为华为与北汽深度合作的旗舰车型，强化高端智能出行产品矩阵。</w:t>
      </w:r>
    </w:p>
    <w:p>
      <w:r>
        <w:rPr>
          <w:rFonts w:ascii="Times New Roman" w:hAnsi="Times New Roman" w:eastAsia="宋体"/>
          <w:i/>
          <w:sz w:val="21"/>
        </w:rPr>
        <w:t>角度建议:享界与广汽合作紧密，可追踪其在广州车展首发节奏及本地交付计划，挖掘广州消费者对华为系智能轿车的接受度与购车意愿。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鸿蒙智行享界 V8 无伪装测试车亮相，“寰宇红”车色外观曝光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华为智选车产品总监彭磊：享界 G9 预售 24 小时小订破 1 万台，Ultra 及以上版本占比达 90%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18:27</w:t>
      </w:r>
    </w:p>
    <w:p>
      <w:r>
        <w:t>鸿蒙智行豪华硬派SUV享界G9开启预售24小时内小订突破1万辆，其中高配Ultra及以上版本订单占比高达90%，显示市场对华为技术赋能高端越野车型的高度认可。</w:t>
      </w:r>
    </w:p>
    <w:p>
      <w:r>
        <w:rPr>
          <w:rFonts w:ascii="Times New Roman" w:hAnsi="Times New Roman" w:eastAsia="宋体"/>
          <w:i/>
          <w:sz w:val="21"/>
        </w:rPr>
        <w:t>角度建议:可实地走访广州天河、珠江新城华为旗舰店及广汽埃安体验中心，调研本地高净值用户对G9越野性能与鸿蒙座舱的双重期待。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华为智选车产品总监彭磊：享界 G9 预售 24 小时小订破 1 万台，Ultra 及以上版本占比达 90%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中国广电完成行业首例 5G 700MHz“全网通”便携式基站接入验证，正式接入国家应急保障体系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21:58</w:t>
      </w:r>
    </w:p>
    <w:p>
      <w:r>
        <w:t>中国广电完成700MHz频段‘全网通’便携式基站接入国家应急通信平台，填补低频广覆盖应急通信空白，为粤港澳大湾区防灾减灾、低空飞行器通信保障提供底层支撑。</w:t>
      </w:r>
    </w:p>
    <w:p>
      <w:r>
        <w:rPr>
          <w:rFonts w:ascii="Times New Roman" w:hAnsi="Times New Roman" w:eastAsia="宋体"/>
          <w:i/>
          <w:sz w:val="21"/>
        </w:rPr>
        <w:t>角度建议:可对接广东省应急管理厅及广州地铁、白云机场等单位，了解该基站已在广深莞应急演练中的实际部署与效能评估。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中国广电完成行业首例 5G 700MHz“全网通”便携式基站接入验证，正式接入国家应急保障体系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小米 YU7 汽车 8 月购车权益公布，限时上线“轻松还”金融方案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22:06</w:t>
      </w:r>
    </w:p>
    <w:p>
      <w:r>
        <w:t>小米YU7推出8月购车权益包，含至高7.9万元优惠及‘轻松还’金融方案，首付低至4.99万元，加速新能源汽车下沉市场渗透，与广州新能源汽车消费补贴政策形成共振。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小米 YU7 汽车 8 月购车权益公布，限时上线“轻松还”金融方案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存储涨价后：苹果上调多款 iPhone、iPad、Mac 及安卓手机以旧换新折抵价，最高达 25%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22:13</w:t>
      </w:r>
    </w:p>
    <w:p>
      <w:r>
        <w:t>受全球存储芯片涨价影响，苹果大幅上调官方以旧换新回收价，部分机型涨幅近30%，同步带动安卓阵营跟进；此举有望刺激广州数码卖场（如天河电脑城）二手交易活跃度与以旧换新消费回暖。</w:t>
      </w:r>
    </w:p>
    <w:p>
      <w:r>
        <w:rPr>
          <w:rFonts w:ascii="Times New Roman" w:hAnsi="Times New Roman" w:eastAsia="宋体"/>
          <w:i/>
          <w:sz w:val="21"/>
        </w:rPr>
        <w:t>角度建议:可蹲点广州核心商圈苹果授权店及京东MALL广州店，对比本地回收商报价差异，分析政策对珠三角手机制造链（东莞、惠州）二手翻新业务的影响。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存储涨价后：苹果上调多款 iPhone、iPad、Mac 及安卓手机以旧换新折抵价，最高达 25%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至高 100000 淘金币：20:00 速抽淘宝 88 加码大红包，限量 30 万个无门槛可用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19:46</w:t>
      </w:r>
    </w:p>
    <w:p>
      <w:r>
        <w:t>淘宝启动‘超级88’大促加码活动，每晚20点限量发放30万个2元无门槛红包，并设淘金币抽奖机制，旨在强化用户日活与晚间消费习惯，呼应暑期电商旺季与广州夜间经济政策导向。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至高 100000 淘金币：20:00 速抽淘宝 88 加码大红包，限量 30 万个无门槛可用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支付宝鸿蒙版 App 获 12.12.16.4400 尝鲜升级，开放蚂蚁阿宝 AI 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21:11</w:t>
      </w:r>
    </w:p>
    <w:p>
      <w:r>
        <w:t>支付宝鸿蒙版上线新版本，首次开放蚂蚁阿宝AI助手功能，支持智能记账、理财建议等，标志着主流金融App全面拥抱鸿蒙生态，加速国产操作系统商业闭环。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支付宝鸿蒙版 App 获 12.12.16.4400 尝鲜升级，开放蚂蚁阿宝 AI 功能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《完蛋！我被男同学包围了！》Steam爆红！“南昌高中生”做的游戏引发热议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时间:08-06 11:07</w:t>
      </w:r>
    </w:p>
    <w:p>
      <w:r>
        <w:t>由南昌高中生团队开发的互动影像游戏《完蛋！我被男同学包围了！》登陆Steam后迅速走红，以低成本、强社交传播性验证独立游戏新路径，折射Z世代内容创作活力。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《完蛋！我被男同学包围了！》Steam爆红！“南昌高中生”做的游戏引发热议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上线首周玩家破百万，《雾影猎人》制作人：冷兵器搜打撤方向是对的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时间:08-06 08:48</w:t>
      </w:r>
    </w:p>
    <w:p>
      <w:r>
        <w:t>字节游戏Bellring工作室出品的黑暗奇幻动作游戏《雾影猎人》上线首周玩家破百万，主打‘搜打撤’冷兵器战斗体系，印证国产厂商在垂直品类上的精细化运营能力。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上线首周玩家破百万，《雾影猎人》制作人：冷兵器搜打撤方向是对的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微软要求开发人员优先使用 OpenAI 模型：将 GPT-5.6 Sol 作为默认选择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17:58</w:t>
      </w:r>
    </w:p>
    <w:p>
      <w:r>
        <w:t>微软内部发文要求AI开发团队优先选用OpenAI旗舰模型GPT-5.6 Sol，凸显其与OpenAI深度绑定战略，或将影响国内开发者对开源模型与闭源API的技术选型路径。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微软要求开发人员优先使用 OpenAI 模型：将 GPT-5.6 Sol 作为默认选择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风避人吹、风随人动、人近风柔：鸿蒙智选 1.5 匹风神之眼空调 2999 → 1499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时间:08-05 20:06</w:t>
      </w:r>
    </w:p>
    <w:p>
      <w:r>
        <w:t>鸿蒙智选MEIPONT风神之眼空调限时直降55%，叠加星闪连接与AI温感技术，以千元级价格切入智能家电市场，契合广东高温气候与消费升级需求。</w:t>
      </w:r>
    </w:p>
    <w:p>
      <w:r>
        <w:rPr>
          <w:rFonts w:ascii="Times New Roman" w:hAnsi="Times New Roman" w:eastAsia="宋体"/>
          <w:i/>
          <w:sz w:val="21"/>
        </w:rPr>
        <w:t>角度建议:可走访广州苏宁、国美门店，调研本地家庭对‘AI空调’真实使用痛点（如湿热环境除湿精准度），对比格力、美的同类产品竞争力。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风避人吹、风随人动、人近风柔：鸿蒙智选 1.5 匹风神之眼空调 2999 → 1499 元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华为官宣昇腾 0 Day 支持蚂蚁百灵 Ling-3.0-flash 模型，全新算子编程框架 CANN PyPTO 首秀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20:35</w:t>
      </w:r>
    </w:p>
    <w:p>
      <w:r>
        <w:t>华为昇腾AI芯片实现对蚂蚁百灵Ling-3.0-flash模型的首发适配，同步推出CANN PyPTO新编程框架，显著降低混合推理模型部署门槛，体现国产AI软硬协同生态加速成熟。</w:t>
      </w:r>
    </w:p>
    <w:p>
      <w:r>
        <w:rPr>
          <w:rFonts w:ascii="Times New Roman" w:hAnsi="Times New Roman" w:eastAsia="宋体"/>
          <w:i/>
          <w:sz w:val="21"/>
        </w:rPr>
        <w:t>角度建议:可深挖广州人工智能企业（如极飞科技、小马智行）是否已接入该技术栈，聚焦大湾区AI芯片+行业大模型联合创新案例。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华为官宣昇腾 0 Day 支持蚂蚁百灵 Ling-3.0-flash 模型，全新算子编程框架 CANN PyPTO 首秀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【B级·关注|本地】</w:t>
      </w:r>
      <w:r>
        <w:rPr>
          <w:rFonts w:ascii="Times New Roman" w:hAnsi="Times New Roman" w:eastAsia="黑体"/>
          <w:b/>
          <w:sz w:val="24"/>
        </w:rPr>
        <w:t>廉价“偷拍神器”？89美元AI眼镜在澳大利亚售罄，无警示摄录引发争议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时间:08-06 13:46</w:t>
      </w:r>
    </w:p>
    <w:p>
      <w:r>
        <w:t>澳大利亚Anko品牌AI眼镜以89美元低价售罄，因缺乏隐私警示与摄录管控引发伦理争议，凸显智能穿戴设备监管缺位，为广州南沙AI伦理治理试验区提供现实议题。</w:t>
      </w:r>
    </w:p>
    <w:p>
      <w:r>
        <w:rPr>
          <w:rFonts w:ascii="Times New Roman" w:hAnsi="Times New Roman" w:eastAsia="宋体"/>
          <w:i/>
          <w:sz w:val="21"/>
        </w:rPr>
        <w:t>角度建议:可联动广州AI伦理专家与市场监管局，探讨如何借鉴欧盟AI法案，制定大湾区AI眼镜地方标准。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廉价“偷拍神器”？89美元AI眼镜在澳大利亚售罄，无警示摄录引发争议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上海制定汽车行业合规公约：规范“付费解锁”、禁止低价销售、严禁抹黑对比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18:57</w:t>
      </w:r>
    </w:p>
    <w:p>
      <w:r>
        <w:t>上海网信办联合多部门出台汽车行业网络信息传播新规，明确禁止‘付费解锁’功能、低价倾销及恶意竞品对比，为全国汽车营销立规提供范本，或倒逼车企优化服务模式。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上海制定汽车行业合规公约：规范“付费解锁”、禁止低价销售、严禁抹黑对比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7980 元起，新大洲本田 CBF150T 与 2026 款 NS125GU 正式上市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20:36</w:t>
      </w:r>
    </w:p>
    <w:p>
      <w:r>
        <w:t>新大洲本田在泉州发布两款新品摩托，CBF150T复古太子车与NS125GU平踏板，起售价7980元，瞄准年轻通勤与休闲骑行市场，契合大湾区摩托车文化复苏趋势。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7980 元起，新大洲本田 CBF150T 与 2026 款 NS125GU 正式上市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高德地图回应将下线武汉实时公交：放心，等公交神器还在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时间:08-06 20:00</w:t>
      </w:r>
    </w:p>
    <w:p>
      <w:r>
        <w:t>高德地图澄清武汉实时公交功能因合作到期暂下线，但强调服务持续优化；此事折射城市交通数字化服务稳定性问题，对广州‘穗智管’平台公交数据融合具参考价值。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高德地图回应将下线武汉实时公交：放心，等公交神器还在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IT之家(60)、GameLook(15)、HackerNews(6)、Bing新闻(7)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86/739.htm" TargetMode="External"/><Relationship Id="rId10" Type="http://schemas.openxmlformats.org/officeDocument/2006/relationships/hyperlink" Target="https://www.ithome.com/0/986/723.htm" TargetMode="External"/><Relationship Id="rId11" Type="http://schemas.openxmlformats.org/officeDocument/2006/relationships/hyperlink" Target="https://www.ithome.com/0/986/724.htm" TargetMode="External"/><Relationship Id="rId12" Type="http://schemas.openxmlformats.org/officeDocument/2006/relationships/hyperlink" Target="https://www.ithome.com/0/986/742.htm" TargetMode="External"/><Relationship Id="rId13" Type="http://schemas.openxmlformats.org/officeDocument/2006/relationships/hyperlink" Target="https://www.ithome.com/0/986/729.htm" TargetMode="External"/><Relationship Id="rId14" Type="http://schemas.openxmlformats.org/officeDocument/2006/relationships/hyperlink" Target="https://www.ithome.com/0/986/727.htm" TargetMode="External"/><Relationship Id="rId15" Type="http://schemas.openxmlformats.org/officeDocument/2006/relationships/hyperlink" Target="https://www.ithome.com/0/986/726.htm" TargetMode="External"/><Relationship Id="rId16" Type="http://schemas.openxmlformats.org/officeDocument/2006/relationships/hyperlink" Target="https://www.ithome.com/0/986/696.htm" TargetMode="External"/><Relationship Id="rId17" Type="http://schemas.openxmlformats.org/officeDocument/2006/relationships/hyperlink" Target="http://www.bing.com/news/apiclick.aspx?ref=FexRss&amp;aid=&amp;tid=6a7496faf9b74de59ae4be5eeb0c9249&amp;url=https%3a%2f%2fwww.msn.com%2fzh-cn%2f%25E6%258A%2580%25E6%259C%25AF%2f%25E7%25A1%25AC%25E4%25BB%25B6%25E5%2592%258C%25E8%25AE%25BE%25E5%25A4%2587%2fmeta%25E6%2583%25B3%25E6%258A%258A%25E5%25BE%25AE%25E5%259E%258B%25E7%2583%25AD%25E7%25AE%25A1%25E5%25A1%259E%25E8%25BF%259B%25E9%2595%259C%25E8%2585%25BF-ai%25E7%259C%25BC%25E9%2595%259C%25E5%25BC%2580%25E5%25A7%258B%25E4%25B8%25BA%25E7%25AE%2597%25E5%258A%259B-%25E9%2599%258D%25E6%25B8%25A9%2far-AA29v3OG&amp;c=2864523743582318651&amp;mkt=en-us" TargetMode="External"/><Relationship Id="rId18" Type="http://schemas.openxmlformats.org/officeDocument/2006/relationships/hyperlink" Target="https://www.ithome.com/0/986/699.htm" TargetMode="External"/><Relationship Id="rId19" Type="http://schemas.openxmlformats.org/officeDocument/2006/relationships/hyperlink" Target="https://www.ithome.com/0/986/738.htm" TargetMode="External"/><Relationship Id="rId20" Type="http://schemas.openxmlformats.org/officeDocument/2006/relationships/hyperlink" Target="https://www.ithome.com/0/986/728.htm" TargetMode="External"/><Relationship Id="rId21" Type="http://schemas.openxmlformats.org/officeDocument/2006/relationships/hyperlink" Target="https://www.ithome.com/0/986/736.htm" TargetMode="External"/><Relationship Id="rId22" Type="http://schemas.openxmlformats.org/officeDocument/2006/relationships/hyperlink" Target="https://www.ithome.com/0/986/686.htm" TargetMode="External"/><Relationship Id="rId23" Type="http://schemas.openxmlformats.org/officeDocument/2006/relationships/hyperlink" Target="https://www.ithome.com/0/986/683.htm" TargetMode="External"/><Relationship Id="rId24" Type="http://schemas.openxmlformats.org/officeDocument/2006/relationships/hyperlink" Target="https://www.ithome.com/0/986/741.htm" TargetMode="External"/><Relationship Id="rId25" Type="http://schemas.openxmlformats.org/officeDocument/2006/relationships/hyperlink" Target="https://www.ithome.com/0/986/743.htm" TargetMode="External"/><Relationship Id="rId26" Type="http://schemas.openxmlformats.org/officeDocument/2006/relationships/hyperlink" Target="https://www.ithome.com/0/986/745.htm" TargetMode="External"/><Relationship Id="rId27" Type="http://schemas.openxmlformats.org/officeDocument/2006/relationships/hyperlink" Target="https://www.ithome.com/0/986/707.htm" TargetMode="External"/><Relationship Id="rId28" Type="http://schemas.openxmlformats.org/officeDocument/2006/relationships/hyperlink" Target="https://www.ithome.com/0/986/734.htm" TargetMode="External"/><Relationship Id="rId29" Type="http://schemas.openxmlformats.org/officeDocument/2006/relationships/hyperlink" Target="http://www.gamelook.com.cn/2026/08/599285/" TargetMode="External"/><Relationship Id="rId30" Type="http://schemas.openxmlformats.org/officeDocument/2006/relationships/hyperlink" Target="http://www.gamelook.com.cn/2026/08/599340/" TargetMode="External"/><Relationship Id="rId31" Type="http://schemas.openxmlformats.org/officeDocument/2006/relationships/hyperlink" Target="https://www.ithome.com/0/986/667.htm" TargetMode="External"/><Relationship Id="rId32" Type="http://schemas.openxmlformats.org/officeDocument/2006/relationships/hyperlink" Target="https://www.ithome.com/0/986/216.htm" TargetMode="External"/><Relationship Id="rId33" Type="http://schemas.openxmlformats.org/officeDocument/2006/relationships/hyperlink" Target="http://www.bing.com/news/apiclick.aspx?ref=FexRss&amp;aid=&amp;tid=6a7496faf9b74de59ae4be5eeb0c9249&amp;url=https%3a%2f%2fnews.qq.com%2frain%2fa%2f20260806A074V400&amp;c=8282472857255468380&amp;mkt=en-us" TargetMode="External"/><Relationship Id="rId34" Type="http://schemas.openxmlformats.org/officeDocument/2006/relationships/hyperlink" Target="https://www.ithome.com/0/986/693.htm" TargetMode="External"/><Relationship Id="rId35" Type="http://schemas.openxmlformats.org/officeDocument/2006/relationships/hyperlink" Target="https://www.ithome.com/0/986/725.htm" TargetMode="External"/><Relationship Id="rId36" Type="http://schemas.openxmlformats.org/officeDocument/2006/relationships/hyperlink" Target="https://www.ithome.com/0/986/712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