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2026年08月10日(周一)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生成时间:2026-08-10 13:12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r>
        <w:rPr>
          <w:rFonts w:ascii="Times New Roman" w:hAnsi="Times New Roman" w:eastAsia="宋体"/>
          <w:b/>
          <w:sz w:val="21"/>
        </w:rPr>
        <w:t xml:space="preserve">1.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全球首个！龙眼荔枝杂交新品种“脆蜜”今年终于上市，38 元一斤——华南农业大学育成全球首个龙眼荔枝杂交品种‘脆蜜’，已于8月9日在广州从化鳌头镇举行现场观摩会并启动上市，定价38元/斤，兼具龙眼清甜与荔枝多汁特性，属岭南特色农业突破性成果。(IT之家)</w:t>
      </w:r>
    </w:p>
    <w:p>
      <w:r>
        <w:rPr>
          <w:rFonts w:ascii="Times New Roman" w:hAnsi="Times New Roman" w:eastAsia="宋体"/>
          <w:b/>
          <w:sz w:val="21"/>
        </w:rPr>
        <w:t xml:space="preserve">2. </w:t>
      </w:r>
      <w:r>
        <w:rPr>
          <w:rFonts w:ascii="Times New Roman" w:hAnsi="Times New Roman" w:eastAsia="宋体"/>
          <w:sz w:val="21"/>
        </w:rPr>
        <w:t>阿里千问开放平台上线，租房租车、寄快递等服务可对话办理——千问开放平台正式上线，支持手机、PC、AI眼镜三端接入，首批接入顺丰速运、自如租房、天鹅到家等十余个本地生活与服务场景，用户可通过自然语言对话直接办理租房、寄快递、家政预约等高频民生服务。(IT之家)</w:t>
      </w:r>
    </w:p>
    <w:p>
      <w:r>
        <w:rPr>
          <w:rFonts w:ascii="Times New Roman" w:hAnsi="Times New Roman" w:eastAsia="宋体"/>
          <w:b/>
          <w:sz w:val="21"/>
        </w:rPr>
        <w:t xml:space="preserve">3. </w:t>
      </w:r>
      <w:r>
        <w:rPr>
          <w:rFonts w:ascii="Times New Roman" w:hAnsi="Times New Roman" w:eastAsia="宋体"/>
          <w:sz w:val="21"/>
        </w:rPr>
        <w:t>千问开放平台上线！手机PC眼镜三端覆盖：@一下就能租房租车、寄快递——阿里千问开放平台完成三端（APP/PC/AI眼镜）统一接入，支持‘@一下’调用第三方服务；顺丰、自如、联想乐享等首批伙伴已落地，标志着大模型从工具迈向‘操作系统级’服务中枢。(Bing新闻)</w:t>
      </w:r>
    </w:p>
    <w:p>
      <w:r>
        <w:rPr>
          <w:rFonts w:ascii="Times New Roman" w:hAnsi="Times New Roman" w:eastAsia="宋体"/>
          <w:b/>
          <w:sz w:val="21"/>
        </w:rPr>
        <w:t xml:space="preserve">4. </w:t>
      </w:r>
      <w:r>
        <w:rPr>
          <w:rFonts w:ascii="Times New Roman" w:hAnsi="Times New Roman" w:eastAsia="宋体"/>
          <w:sz w:val="21"/>
        </w:rPr>
        <w:t>宇树科技今日启动申购：中签率远低于长鑫，中一签或赚 20 万——杭州宇树科技（Unitree）于8月10日启动A股IPO申购，机构测算中签率仅万分之二至三，显著低于长鑫存储；作为全球四足机器人出货量第一企业，其上市标志国产具身智能硬件进入资本加速期。(IT之家)</w:t>
      </w:r>
    </w:p>
    <w:p>
      <w:r>
        <w:rPr>
          <w:rFonts w:ascii="Times New Roman" w:hAnsi="Times New Roman" w:eastAsia="宋体"/>
          <w:b/>
          <w:sz w:val="21"/>
        </w:rPr>
        <w:t xml:space="preserve">5. </w:t>
      </w:r>
      <w:r>
        <w:rPr>
          <w:rFonts w:ascii="Times New Roman" w:hAnsi="Times New Roman" w:eastAsia="宋体"/>
          <w:sz w:val="21"/>
        </w:rPr>
        <w:t>钟睒睒认为电商平台消灭了中间商却成了更霸道的“中间商”，必须限制权力——农夫山泉创始人钟睒睒在央视《对话》栏目中直言电商平台已成为‘更霸道的中间商’，呼吁限制其权力；观点直击平台经济治理核心矛盾，呼应近期国家强化平台合规监管趋势。(IT之家)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阿里千问开放平台上线，租房租车、寄快递等服务可对话办理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10:16</w:t>
      </w:r>
    </w:p>
    <w:p>
      <w:r>
        <w:t>千问开放平台正式上线，支持手机、PC、AI眼镜三端接入，首批接入顺丰速运、自如租房、天鹅到家等十余个本地生活与服务场景，用户可通过自然语言对话直接办理租房、寄快递、家政预约等高频民生服务。</w:t>
      </w:r>
    </w:p>
    <w:p>
      <w:r>
        <w:rPr>
          <w:rFonts w:ascii="Times New Roman" w:hAnsi="Times New Roman" w:eastAsia="宋体"/>
          <w:i/>
          <w:sz w:val="21"/>
        </w:rPr>
        <w:t>角度建议:聚焦‘AI+政务服务’落地实效，可联动广州‘穗智管’平台对比调研，探访广州天河区AI政务自助终端是否已接入千问能力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阿里千问开放平台上线，租房租车、寄快递等服务可对话办理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千问开放平台上线！手机PC眼镜三端覆盖：@一下就能租房租车、寄快递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时间:08-09 22:04</w:t>
      </w:r>
    </w:p>
    <w:p>
      <w:r>
        <w:t>阿里千问开放平台完成三端（APP/PC/AI眼镜）统一接入，支持‘@一下’调用第三方服务；顺丰、自如、联想乐享等首批伙伴已落地，标志着大模型从工具迈向‘操作系统级’服务中枢。</w:t>
      </w:r>
    </w:p>
    <w:p>
      <w:r>
        <w:rPr>
          <w:rFonts w:ascii="Times New Roman" w:hAnsi="Times New Roman" w:eastAsia="宋体"/>
          <w:i/>
          <w:sz w:val="21"/>
        </w:rPr>
        <w:t>角度建议:可实地体验广州地铁站、北京路商圈AI眼镜导购试点，验证千问服务在本地生活场景中的可用性与用户体验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千问开放平台上线！手机PC眼镜三端覆盖：@一下就能租房租车、寄快递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DeepSeek真在招聘游戏开发！游戏引擎公司老板吐槽：“为何都想做游戏”？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时间:08-10 09:48</w:t>
      </w:r>
    </w:p>
    <w:p>
      <w:r>
        <w:t>AGI头部企业DeepSeek启动游戏开发岗位招聘，引发行业对‘大模型公司跨界入局游戏’现象的热议；背后折射出游戏作为多模态交互试验场、AI Agent训练沙盒的战略价值提升。</w:t>
      </w:r>
    </w:p>
    <w:p>
      <w:r>
        <w:rPr>
          <w:rFonts w:ascii="Times New Roman" w:hAnsi="Times New Roman" w:eastAsia="宋体"/>
          <w:i/>
          <w:sz w:val="21"/>
        </w:rPr>
        <w:t>角度建议:可采访广州网易雷火、西山居等本土游戏厂商，探讨其与本地AI企业（如云从、极飞）在AI NPC、智能剧情生成等方向的合作探索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DeepSeek真在招聘游戏开发！游戏引擎公司老板吐槽：“为何都想做游戏”？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小米 2027 届全球校园招聘启动：AI 相关岗位需求增长 50%，产研类占比 70%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11:56</w:t>
      </w:r>
    </w:p>
    <w:p>
      <w:r>
        <w:t>小米启动2027届校招，AI相关岗位需求同比激增50%，产研类岗位占比达70%；释放出AI人才争夺白热化信号，凸显大模型应用层企业对算法、多模态、端侧推理等复合型人才的迫切需求。</w:t>
      </w:r>
    </w:p>
    <w:p>
      <w:r>
        <w:rPr>
          <w:rFonts w:ascii="Times New Roman" w:hAnsi="Times New Roman" w:eastAsia="宋体"/>
          <w:i/>
          <w:sz w:val="21"/>
        </w:rPr>
        <w:t>角度建议:可走访广州大学城高校（中山大学、华南理工），调研AI专业毕业生流向及小米广州研发中心（琶洲）招聘动态，呈现湾区AI人才生态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小米 2027 届全球校园招聘启动：AI 相关岗位需求增长 50%，产研类占比 70%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阿维塔副总裁雍军不认为和华为的合作模式是“必要项”，当下最优解不代表永远绑定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11:08</w:t>
      </w:r>
    </w:p>
    <w:p>
      <w:r>
        <w:t>阿维塔副总裁雍军公开表示与华为乾崑智驾合作是‘当下最优解’而非‘必要项’，强调自身差异化能力；反映车企在智驾技术路线选择上正从‘单点依赖’转向‘多源可控’战略思维。</w:t>
      </w:r>
    </w:p>
    <w:p>
      <w:r>
        <w:rPr>
          <w:rFonts w:ascii="Times New Roman" w:hAnsi="Times New Roman" w:eastAsia="宋体"/>
          <w:i/>
          <w:sz w:val="21"/>
        </w:rPr>
        <w:t>角度建议:可对比广汽埃安与华为、小鹏与英伟达等合作模式，分析广州车企在AI智驾‘自主可控’与‘快速落地’间的平衡逻辑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阿维塔副总裁雍军不认为和华为的合作模式是“必要项”，当下最优解不代表永远绑定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我国的全球最快高铁 CR450 列车完成 60 万公里运用考核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13:00</w:t>
      </w:r>
    </w:p>
    <w:p>
      <w:r>
        <w:t>中国中车研制的CR450动车组样车已完成60万公里运用考核，为世界最高速度等级高铁系统；其智能感知、主动安全等AI子系统经受高强度验证，是交通领域大模型垂直应用的重要载体。</w:t>
      </w:r>
    </w:p>
    <w:p>
      <w:r>
        <w:rPr>
          <w:rFonts w:ascii="Times New Roman" w:hAnsi="Times New Roman" w:eastAsia="宋体"/>
          <w:i/>
          <w:sz w:val="21"/>
        </w:rPr>
        <w:t>角度建议:可联系广铁集团及广州南站，了解CR450未来是否规划在广深港高铁线路上开展联调联试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我国的全球最快高铁 CR450 列车完成 60 万公里运用考核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【B级·关注|本地】</w:t>
      </w:r>
      <w:r>
        <w:rPr>
          <w:rFonts w:ascii="Times New Roman" w:hAnsi="Times New Roman" w:eastAsia="黑体"/>
          <w:b/>
          <w:sz w:val="24"/>
        </w:rPr>
        <w:t>小鹏集团升级商业秘密合规管理：新增员工入离职生命周期管理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10:08</w:t>
      </w:r>
    </w:p>
    <w:p>
      <w:r>
        <w:t>小鹏集团发布新版《商业秘密合规管理制度》，首次将保密管理延伸至员工入职、在职、离职全周期；凸显AI车企在核心技术保护、竞业限制与人才流动间的制度创新。</w:t>
      </w:r>
    </w:p>
    <w:p>
      <w:r>
        <w:rPr>
          <w:rFonts w:ascii="Times New Roman" w:hAnsi="Times New Roman" w:eastAsia="宋体"/>
          <w:i/>
          <w:sz w:val="21"/>
        </w:rPr>
        <w:t>角度建议:可专访小鹏汽车广州总部法务团队，解析其在自动驾驶算法、座舱大模型等核心资产上的分级保密机制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小鹏集团升级商业秘密合规管理：新增员工入离职生命周期管理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微软确认暂不为 Win11 加入透明效果自定义功能，建议用户使用第三方工具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12:38</w:t>
      </w:r>
    </w:p>
    <w:p>
      <w:r>
        <w:t>微软明确表示短期内不会在Windows 11原生支持macOS式透明效果自定义，转而推荐Windhawk等第三方工具；折射出大厂在UI个性化与系统稳定性间的审慎权衡。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微软确认暂不为 Win11 加入透明效果自定义功能，建议用户使用第三方工具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诺兰导演新作《奥德赛》发布中国独家预告，8 月 14 日上映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11:42</w:t>
      </w:r>
    </w:p>
    <w:p>
      <w:r>
        <w:t>诺兰新片《奥德赛》定档8月14日全国上映，全片采用IMAX胶片摄影机拍摄；虽属影视范畴，但其AI辅助特效制作流程、沉浸式音画技术对广州超高清视频产业具启示意义。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诺兰导演新作《奥德赛》发布中国独家预告，8 月 14 日上映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曝诺奖得主哈萨比斯曾有意离开谷歌母公司 Alphabet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11:29</w:t>
      </w:r>
    </w:p>
    <w:p>
      <w:r>
        <w:t>2024年诺奖得主Demis Hassabis被曝曾在Alphabet近期AI高管变动前有意离职；事件折射顶级AI科学家在商业巨头与独立研究机构间的张力，关乎基础研究与产业落地的平衡命题。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曝诺奖得主哈萨比斯曾有意离开谷歌母公司 Alphabet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宇树科技今日启动申购：中签率远低于长鑫，中一签或赚 20 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09:25</w:t>
      </w:r>
    </w:p>
    <w:p>
      <w:r>
        <w:t>杭州宇树科技（Unitree）于8月10日启动A股IPO申购，机构测算中签率仅万分之二至三，显著低于长鑫存储；作为全球四足机器人出货量第一企业，其上市标志国产具身智能硬件进入资本加速期。</w:t>
      </w:r>
    </w:p>
    <w:p>
      <w:r>
        <w:rPr>
          <w:rFonts w:ascii="Times New Roman" w:hAnsi="Times New Roman" w:eastAsia="宋体"/>
          <w:i/>
          <w:sz w:val="21"/>
        </w:rPr>
        <w:t>角度建议:可联动广州黄埔‘粤港澳大湾区智能装备产业园’，调研本地机器人企业（如云鲸、优必选华南总部）与宇树在供应链、场景落地上的协同可能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宇树科技今日启动申购：中签率远低于长鑫，中一签或赚 20 万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数十亿美元机器人公司，为何都盯上了叠衣服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12:55</w:t>
      </w:r>
    </w:p>
    <w:p>
      <w:r>
        <w:t>Figure AI、Sunday Robotics等估值数十亿美元的机器人公司集体将‘叠衣服’作为家用机器人商业化突破口；该任务兼具动作复杂性与家庭刚需性，被视为检验通用机器人实用性的关键‘门槛’。</w:t>
      </w:r>
    </w:p>
    <w:p>
      <w:r>
        <w:rPr>
          <w:rFonts w:ascii="Times New Roman" w:hAnsi="Times New Roman" w:eastAsia="宋体"/>
          <w:i/>
          <w:sz w:val="21"/>
        </w:rPr>
        <w:t>角度建议:可联系广州高校机器人实验室（如广工、暨大），探讨‘叠衣’任务对灵巧手、触觉反馈、小样本学习等技术的倒逼作用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数十亿美元机器人公司，为何都盯上了叠衣服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实测对比：特斯拉 FSD v14.3.4 行人突发响应仅 0.45 秒，较 v14 Lite 快 30.7%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09:24</w:t>
      </w:r>
    </w:p>
    <w:p>
      <w:r>
        <w:t>第三方实测显示特斯拉FSD v14.3.4在模拟行人突入场景下响应时间仅0.45秒，显著优于Lite版本；该升级反映城市复杂路况AI决策能力跃升，对国内智驾系统迭代具强参照价值。</w:t>
      </w:r>
    </w:p>
    <w:p>
      <w:r>
        <w:rPr>
          <w:rFonts w:ascii="Times New Roman" w:hAnsi="Times New Roman" w:eastAsia="宋体"/>
          <w:i/>
          <w:sz w:val="21"/>
        </w:rPr>
        <w:t>角度建议:可对比小鹏XNGP、华为ADS 3.0在广州黄埔、南沙测试路段的同类场景响应数据，突出大湾区智驾‘真实路测’进展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实测对比：特斯拉 FSD v14.3.4 行人突发响应仅 0.45 秒，较 v14 Lite 快 30.7%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长安启源激光版车型老用户全部免费 OTA 升级至天枢领航 Pro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13:10</w:t>
      </w:r>
    </w:p>
    <w:p>
      <w:r>
        <w:t>长安启源宣布激光雷达版车型用户可免费OTA升级至天枢领航Pro系统，涵盖城市NOA、跨层记忆泊车等功能；升级周期覆盖2026年10-12月，体现车企对存量用户智驾体验的持续投入。</w:t>
      </w:r>
    </w:p>
    <w:p>
      <w:r>
        <w:rPr>
          <w:rFonts w:ascii="Times New Roman" w:hAnsi="Times New Roman" w:eastAsia="宋体"/>
          <w:i/>
          <w:sz w:val="21"/>
        </w:rPr>
        <w:t>角度建议:可调研广州长安启源门店及车主社群，评估升级后功能在珠江新城、广州南站等复杂城区的可用性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长安启源激光版车型老用户全部免费 OTA 升级至天枢领航 Pro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现代汽车在韩国启动首个公寓楼泊车机器人试点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09:43</w:t>
      </w:r>
    </w:p>
    <w:p>
      <w:r>
        <w:t>现代汽车联合威亚、工程建设公司在京畿道公寓启动全球首个自动泊车机器人商用试点，通过机器人搬运车辆实现立体车位调度；技术路径与国内无人代客泊车方案形成差异化对照。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现代汽车在韩国启动首个公寓楼泊车机器人试点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钟睒睒认为电商平台消灭了中间商却成了更霸道的“中间商”，必须限制权力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10:27</w:t>
      </w:r>
    </w:p>
    <w:p>
      <w:r>
        <w:t>农夫山泉创始人钟睒睒在央视《对话》栏目中直言电商平台已成为‘更霸道的中间商’，呼吁限制其权力；观点直击平台经济治理核心矛盾，呼应近期国家强化平台合规监管趋势。</w:t>
      </w:r>
    </w:p>
    <w:p>
      <w:r>
        <w:rPr>
          <w:rFonts w:ascii="Times New Roman" w:hAnsi="Times New Roman" w:eastAsia="宋体"/>
          <w:i/>
          <w:sz w:val="21"/>
        </w:rPr>
        <w:t>角度建议:可深挖广州白云区化妆品、番禺珠宝等产业带商家对‘平台抽佣’‘流量成本’的真实反馈，对比拼多多‘低价战略’与抖音电商‘内容即货架’对广东中小工厂的影响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钟睒睒认为电商平台消灭了中间商却成了更霸道的“中间商”，必须限制权力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中兴 TOPFLOW“直播神器”便携聚合网络设备发售：高通 X75 芯片、支持自插卡使用，2999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10:27</w:t>
      </w:r>
    </w:p>
    <w:p>
      <w:r>
        <w:t>中兴推出面向移动直播场景的TOPFLOW便携聚合网络设备，搭载高通X75芯片，支持多运营商SIM卡聚合提速；售价2999元起，瞄准户外创作者、电商主播对稳定高清回传的刚性需求。</w:t>
      </w:r>
    </w:p>
    <w:p>
      <w:r>
        <w:rPr>
          <w:rFonts w:ascii="Times New Roman" w:hAnsi="Times New Roman" w:eastAsia="宋体"/>
          <w:i/>
          <w:sz w:val="21"/>
        </w:rPr>
        <w:t>角度建议:可走访广州十三行、沙河服装批发市场直播基地，验证该设备在弱网环境（如老城区、地下商场）的实际表现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中兴 TOPFLOW“直播神器”便携聚合网络设备发售：高通 X75 芯片、支持自插卡使用，2999 元起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抖音首次开放网暴案例评审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11:34</w:t>
      </w:r>
    </w:p>
    <w:p>
      <w:r>
        <w:t>抖音举办‘戏谑的边界与伤害’研讨会，首次向法学、心理学等领域专家开放网暴案例评审，探讨玩梗式网暴识别标准与治理边界；标志平台内容治理从‘事后处置’转向‘事前共识构建’。</w:t>
      </w:r>
    </w:p>
    <w:p>
      <w:r>
        <w:rPr>
          <w:rFonts w:ascii="Times New Roman" w:hAnsi="Times New Roman" w:eastAsia="宋体"/>
          <w:i/>
          <w:sz w:val="21"/>
        </w:rPr>
        <w:t>角度建议:可访谈广州MCN机构及网红律师，了解广东地区因‘玩梗’引发的名誉权纠纷典型案例与司法实践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抖音首次开放网暴案例评审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TI 双冠选手 Topson 加盟 LGD，出战《DOTA2》2026 年国际邀请赛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10:19</w:t>
      </w:r>
    </w:p>
    <w:p>
      <w:r>
        <w:t>两届TI冠军、芬兰传奇选手Topson官宣加盟LGD战队，将代表中国出战2026年TI国际邀请赛；此举提振国内DOTA2职业生态信心，亦反映LGD在电竞全球化布局上的持续投入。</w:t>
      </w:r>
    </w:p>
    <w:p>
      <w:r>
        <w:rPr>
          <w:rFonts w:ascii="Times New Roman" w:hAnsi="Times New Roman" w:eastAsia="宋体"/>
          <w:i/>
          <w:sz w:val="21"/>
        </w:rPr>
        <w:t>角度建议:可联系广州TTG俱乐部及广东省电子竞技协会，探讨TI赛事对广州电竞产业（如天河电竞产业园、高校电竞社团）的带动效应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TI 双冠选手 Topson 加盟 LGD，出战《DOTA2》2026 年国际邀请赛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全网预约5000万、定档9月，王者IP新作又炸场了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时间:08-10 06:45</w:t>
      </w:r>
    </w:p>
    <w:p>
      <w:r>
        <w:t>腾讯《王者荣耀》IP新游《王者万象棋》官宣定档9月，全网预约量达5000万；作为融合策略卡牌与MOBA元素的创新尝试，有望重塑泛用户向竞技手游市场格局。</w:t>
      </w:r>
    </w:p>
    <w:p>
      <w:r>
        <w:rPr>
          <w:rFonts w:ascii="Times New Roman" w:hAnsi="Times New Roman" w:eastAsia="宋体"/>
          <w:i/>
          <w:sz w:val="21"/>
        </w:rPr>
        <w:t>角度建议:可聚焦广州腾讯天美工作室群，挖掘该作研发中融入岭南文化元素（如粤剧皮肤、骑楼地图）的可能性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全网预约5000万、定档9月，王者IP新作又炸场了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对话“外包大佬”维塔士中国总经理：3A大裁员AI冲击波，希望何在？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时间:08-10 10:45</w:t>
      </w:r>
    </w:p>
    <w:p>
      <w:r>
        <w:t>全球头部游戏外包商维塔士中国总经理坦言3A行业持续裁员背景下，AI正重构美术、动画等生产流程；指出‘人机协同’而非‘替代’才是出路，需重新定义创意工作者价值边界。</w:t>
      </w:r>
    </w:p>
    <w:p>
      <w:r>
        <w:rPr>
          <w:rFonts w:ascii="Times New Roman" w:hAnsi="Times New Roman" w:eastAsia="宋体"/>
          <w:i/>
          <w:sz w:val="21"/>
        </w:rPr>
        <w:t>角度建议:可对接广州IGDA分会及本地游戏外包企业（如广州凡科），探讨AI工具链（如Runway、Kaedim）在粤产游戏项目中的实际渗透率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对话“外包大佬”维塔士中国总经理：3A大裁员AI冲击波，希望何在？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“游戏圈新海诚”？《OPUS》创始人：十年叙事长跑，从《龙脉常歌》到《心相吾山》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时间:08-10 10:30</w:t>
      </w:r>
    </w:p>
    <w:p>
      <w:r>
        <w:t>台湾独立工作室SIGONO创始人Brian分享十年叙事探索历程，新作《心相吾山》延续东方哲思美学；印证精品化、文化自信正成为国产单机游戏突围关键路径。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“游戏圈新海诚”？《OPUS》创始人：十年叙事长跑，从《龙脉常歌》到《心相吾山》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不再下场做游戏了？Unity 4000万美元出售游戏子公司Supersonic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时间:08-10 10:07</w:t>
      </w:r>
    </w:p>
    <w:p>
      <w:r>
        <w:t>Unity以4000万美元出售休闲游戏发行品牌Supersonic，聚焦引擎与工具链主业；反映引擎厂商在AI时代回归‘基础设施’定位，收缩非核心业务以强化技术护城河。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不再下场做游戏了？Unity 4000万美元出售游戏子公司Supersonic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全球首个！龙眼荔枝杂交新品种“脆蜜”今年终于上市，38 元一斤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12:37</w:t>
      </w:r>
    </w:p>
    <w:p>
      <w:r>
        <w:t>华南农业大学育成全球首个龙眼荔枝杂交品种‘脆蜜’，已于8月9日在广州从化鳌头镇举行现场观摩会并启动上市，定价38元/斤，兼具龙眼清甜与荔枝多汁特性，属岭南特色农业突破性成果。</w:t>
      </w:r>
    </w:p>
    <w:p>
      <w:r>
        <w:rPr>
          <w:rFonts w:ascii="Times New Roman" w:hAnsi="Times New Roman" w:eastAsia="宋体"/>
          <w:i/>
          <w:sz w:val="21"/>
        </w:rPr>
        <w:t>角度建议:紧扣广东‘百千万工程’和广州‘现代农业科技示范园’建设，专访华农育种团队及从化果农，呈现‘实验室到果园再到商超’的全链条转化路径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全球首个！龙眼荔枝杂交新品种“脆蜜”今年终于上市，38 元一斤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竹子做的快递包装来了：主要品牌已应用测试，目标 5 年内使用量达 10 亿件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10:53</w:t>
      </w:r>
    </w:p>
    <w:p>
      <w:r>
        <w:t>央视报道竹基可降解快递包装已进入主流品牌测试阶段，由竹粉改性后与全生物降解塑料融合制成；行业设定5年内使用量达10亿件目标，助力快递业绿色转型。</w:t>
      </w:r>
    </w:p>
    <w:p>
      <w:r>
        <w:rPr>
          <w:rFonts w:ascii="Times New Roman" w:hAnsi="Times New Roman" w:eastAsia="宋体"/>
          <w:i/>
          <w:sz w:val="21"/>
        </w:rPr>
        <w:t>角度建议:可调研广州白云、花都快递分拨中心及菜鸟驿站，了解竹基包装在华南高温高湿环境下的耐久性与成本接受度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竹子做的快递包装来了：主要品牌已应用测试，目标 5 年内使用量达 10 亿件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小米米家高速水离子吹风机 Pro 预售：双恒温吹护技术、高速无刷马达，705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10:50</w:t>
      </w:r>
    </w:p>
    <w:p>
      <w:r>
        <w:t>小米推出米家高速水离子吹风机Pro，搭载12万转/分钟无刷马达与双恒温技术，首发价705元；结合国补后低至539元，体现AI家电在‘健康护理’细分赛道的价格下探与功能升级趋势。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小米米家高速水离子吹风机 Pro 预售：双恒温吹护技术、高速无刷马达，705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OPPO Enco Clip2 耳夹耳机推出「晨雾白」配色，8 月 14 日开售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10:53</w:t>
      </w:r>
    </w:p>
    <w:p>
      <w:r>
        <w:t>OPPO Enco Clip2耳夹耳机新增「晨雾白」配色，8月14日开售；作为主打舒适佩戴与运动场景的TWS新品，延续其无耳道压迫设计，在健康消费趋势下拓展银发与运动人群市场。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OPPO Enco Clip2 耳夹耳机推出「晨雾白」配色，8 月 14 日开售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小米充电宝自带线 20000 45W/67W 上架：升级新国标，499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10:39</w:t>
      </w:r>
    </w:p>
    <w:p>
      <w:r>
        <w:t>小米发布新国标版自带线充电宝，支持45W/67W快充，499元起；响应强制性国家标准GB/T 43390-2023实施，推动移动电源安全与兼容性升级，惠及高频出差与年轻消费群体。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小米充电宝自带线 20000 45W/67W 上架：升级新国标，499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小米米家净化加湿器 3 Pro 发售：8L 容量水箱、16 小时持续工作，1999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10:07</w:t>
      </w:r>
    </w:p>
    <w:p>
      <w:r>
        <w:t>小米推出高端净化加湿器Pro版，8L大水箱+2000mL/h加湿量，1999元定价切入中高端健康家电市场；适配广州夏季高温高湿气候，满足家庭空气品质精细化管理需求。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小米米家净化加湿器 3 Pro 发售：8L 容量水箱、16 小时持续工作，1999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影史经典《肖申克的救赎》4K 修复版定档 8 月 28 日，首度登陆中国内地大银幕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09:41</w:t>
      </w:r>
    </w:p>
    <w:p>
      <w:r>
        <w:t>《肖申克的救赎》4K修复版定档8月28日内地公映，系该片首次登陆中国院线；借助AI修复技术重现胶片质感，为经典IP数字化重生提供范本，利好广州老牌影院文化焕新。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影史经典《肖申克的救赎》4K 修复版定档 8 月 28 日，首度登陆中国内地大银幕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IT之家(60)、GameLook(9)、HackerNews(5)、Bing新闻(4)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87/720.htm" TargetMode="External"/><Relationship Id="rId10" Type="http://schemas.openxmlformats.org/officeDocument/2006/relationships/hyperlink" Target="http://www.bing.com/news/apiclick.aspx?ref=FexRss&amp;aid=&amp;tid=6a795dacab7a409589a027d6425b901a&amp;url=https%3a%2f%2ffinance.sina.com.cn%2ftech%2froll%2f2026-08-10%2fdoc-inimuzxt4956794.shtml&amp;c=939400368544308729&amp;mkt=en-us" TargetMode="External"/><Relationship Id="rId11" Type="http://schemas.openxmlformats.org/officeDocument/2006/relationships/hyperlink" Target="http://www.gamelook.com.cn/2026/08/599566/" TargetMode="External"/><Relationship Id="rId12" Type="http://schemas.openxmlformats.org/officeDocument/2006/relationships/hyperlink" Target="https://www.ithome.com/0/987/799.htm" TargetMode="External"/><Relationship Id="rId13" Type="http://schemas.openxmlformats.org/officeDocument/2006/relationships/hyperlink" Target="https://www.ithome.com/0/987/769.htm" TargetMode="External"/><Relationship Id="rId14" Type="http://schemas.openxmlformats.org/officeDocument/2006/relationships/hyperlink" Target="https://www.ithome.com/0/987/807.htm" TargetMode="External"/><Relationship Id="rId15" Type="http://schemas.openxmlformats.org/officeDocument/2006/relationships/hyperlink" Target="https://www.ithome.com/0/987/716.htm" TargetMode="External"/><Relationship Id="rId16" Type="http://schemas.openxmlformats.org/officeDocument/2006/relationships/hyperlink" Target="https://www.ithome.com/0/987/804.htm" TargetMode="External"/><Relationship Id="rId17" Type="http://schemas.openxmlformats.org/officeDocument/2006/relationships/hyperlink" Target="https://www.ithome.com/0/987/788.htm" TargetMode="External"/><Relationship Id="rId18" Type="http://schemas.openxmlformats.org/officeDocument/2006/relationships/hyperlink" Target="https://www.ithome.com/0/987/775.htm" TargetMode="External"/><Relationship Id="rId19" Type="http://schemas.openxmlformats.org/officeDocument/2006/relationships/hyperlink" Target="https://www.ithome.com/0/987/682.htm" TargetMode="External"/><Relationship Id="rId20" Type="http://schemas.openxmlformats.org/officeDocument/2006/relationships/hyperlink" Target="https://www.ithome.com/0/987/806.htm" TargetMode="External"/><Relationship Id="rId21" Type="http://schemas.openxmlformats.org/officeDocument/2006/relationships/hyperlink" Target="https://www.ithome.com/0/987/681.htm" TargetMode="External"/><Relationship Id="rId22" Type="http://schemas.openxmlformats.org/officeDocument/2006/relationships/hyperlink" Target="https://www.ithome.com/0/987/808.htm" TargetMode="External"/><Relationship Id="rId23" Type="http://schemas.openxmlformats.org/officeDocument/2006/relationships/hyperlink" Target="https://www.ithome.com/0/987/686.htm" TargetMode="External"/><Relationship Id="rId24" Type="http://schemas.openxmlformats.org/officeDocument/2006/relationships/hyperlink" Target="https://www.ithome.com/0/987/733.htm" TargetMode="External"/><Relationship Id="rId25" Type="http://schemas.openxmlformats.org/officeDocument/2006/relationships/hyperlink" Target="https://www.ithome.com/0/987/734.htm" TargetMode="External"/><Relationship Id="rId26" Type="http://schemas.openxmlformats.org/officeDocument/2006/relationships/hyperlink" Target="https://www.ithome.com/0/987/778.htm" TargetMode="External"/><Relationship Id="rId27" Type="http://schemas.openxmlformats.org/officeDocument/2006/relationships/hyperlink" Target="https://www.ithome.com/0/987/725.htm" TargetMode="External"/><Relationship Id="rId28" Type="http://schemas.openxmlformats.org/officeDocument/2006/relationships/hyperlink" Target="http://www.gamelook.com.cn/2026/08/599490/" TargetMode="External"/><Relationship Id="rId29" Type="http://schemas.openxmlformats.org/officeDocument/2006/relationships/hyperlink" Target="http://www.gamelook.com.cn/2026/08/599613/" TargetMode="External"/><Relationship Id="rId30" Type="http://schemas.openxmlformats.org/officeDocument/2006/relationships/hyperlink" Target="http://www.gamelook.com.cn/2026/08/599579/" TargetMode="External"/><Relationship Id="rId31" Type="http://schemas.openxmlformats.org/officeDocument/2006/relationships/hyperlink" Target="http://www.gamelook.com.cn/2026/08/599586/" TargetMode="External"/><Relationship Id="rId32" Type="http://schemas.openxmlformats.org/officeDocument/2006/relationships/hyperlink" Target="https://www.ithome.com/0/987/803.htm" TargetMode="External"/><Relationship Id="rId33" Type="http://schemas.openxmlformats.org/officeDocument/2006/relationships/hyperlink" Target="https://www.ithome.com/0/987/754.htm" TargetMode="External"/><Relationship Id="rId34" Type="http://schemas.openxmlformats.org/officeDocument/2006/relationships/hyperlink" Target="https://www.ithome.com/0/987/748.htm" TargetMode="External"/><Relationship Id="rId35" Type="http://schemas.openxmlformats.org/officeDocument/2006/relationships/hyperlink" Target="https://www.ithome.com/0/987/753.htm" TargetMode="External"/><Relationship Id="rId36" Type="http://schemas.openxmlformats.org/officeDocument/2006/relationships/hyperlink" Target="https://www.ithome.com/0/987/740.htm" TargetMode="External"/><Relationship Id="rId37" Type="http://schemas.openxmlformats.org/officeDocument/2006/relationships/hyperlink" Target="https://www.ithome.com/0/987/715.htm" TargetMode="External"/><Relationship Id="rId38" Type="http://schemas.openxmlformats.org/officeDocument/2006/relationships/hyperlink" Target="https://www.ithome.com/0/987/684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