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SemShift Week 5 Page Layout and TDK Plan</w:t>
      </w:r>
    </w:p>
    <w:p>
      <w:r>
        <w:t xml:space="preserve">SemShift  |  US English Market  |  September 28, 2026</w:t>
      </w:r>
    </w:p>
    <w:p>
      <w:pPr>
        <w:pStyle w:val="Heading1"/>
        <w:keepNext/>
      </w:pPr>
      <w:r>
        <w:t xml:space="preserve">This Week's Deliverables</w:t>
      </w:r>
    </w:p>
    <w:p>
      <w:r>
        <w:t xml:space="preserve">Scope: Supporting content on content strategy, entities and technical accessibility. 3 new content pages. Develop guides on content optimization, entity consistency and technical accessibility within the confirmed service scope.</w:t>
      </w:r>
    </w:p>
    <w:p>
      <w:r>
        <w:t xml:space="preserve">The business basis is the original kickoff and subsequent keyword and competitor revisions. Continue the structure used in the first three weeks: A Page Layout and Copy, B SEO Configuration, C Internal Links and Asset Delivery, and D Current TDK and Rationale for Changes. Feishu is used only to learn how pages are written; its products and weekly plans are not adopted.</w:t>
      </w:r>
    </w:p>
    <w:p>
      <w:r>
        <w:t xml:space="preserve">Weeks 4–11 turn the kickoff follow-up work into a specific schedule; this does not claim that the original document prescribed those weeks. In the source document, English is proposed publication copy and Chinese provides production instructions. The files for the first three weeks remain unchanged. No additional standalone services or fabricated case studies have been authorized for this week.</w:t>
      </w:r>
    </w:p>
    <w:p>
      <w:r>
        <w:t xml:space="preserve">US Volume / Comp uses the Keywords Everywhere US snapshot from September 27, 2026. Comp is Google Ads competition, not KD; monthly keyword search volume is not page traffic. Distinguish missing data from an actual 0 and do not apply a hard Comp filter.</w:t>
      </w:r>
    </w:p>
    <w:p>
      <w:pPr>
        <w:pStyle w:val="Heading1"/>
        <w:keepNext/>
      </w:pPr>
      <w:r>
        <w:t xml:space="preserve">URL and Keyword Assignments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835"/>
        <w:gridCol w:w="2041"/>
        <w:gridCol w:w="2438"/>
        <w:gridCol w:w="2665"/>
        <w:gridCol w:w="1247"/>
        <w:gridCol w:w="3515"/>
      </w:tblGrid>
      <w:tr>
        <w:trPr>
          <w:tblHeader/>
          <w:cantSplit/>
        </w:trPr>
        <w:tc>
          <w:tcPr>
            <w:tcW w:type="dxa" w:w="680"/>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 xml:space="preserve">Action</w:t>
            </w:r>
          </w:p>
        </w:tc>
        <w:tc>
          <w:tcPr>
            <w:tcW w:type="dxa" w:w="2835"/>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URL</w:t>
            </w:r>
          </w:p>
        </w:tc>
        <w:tc>
          <w:tcPr>
            <w:tcW w:type="dxa" w:w="2041"/>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Page Type</w:t>
            </w:r>
          </w:p>
        </w:tc>
        <w:tc>
          <w:tcPr>
            <w:tcW w:type="dxa" w:w="2438"/>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Primary Keyword</w:t>
            </w:r>
          </w:p>
        </w:tc>
        <w:tc>
          <w:tcPr>
            <w:tcW w:type="dxa" w:w="2665"/>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Secondary Keywords</w:t>
            </w:r>
          </w:p>
        </w:tc>
        <w:tc>
          <w:tcPr>
            <w:tcW w:type="dxa" w:w="1247"/>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US Volume / Comp</w:t>
            </w:r>
          </w:p>
        </w:tc>
        <w:tc>
          <w:tcPr>
            <w:tcW w:type="dxa" w:w="3515"/>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6"/>
              </w:rPr>
              <w:t xml:space="preserve">Page Objective</w:t>
            </w:r>
          </w:p>
        </w:tc>
      </w:tr>
      <w:tr>
        <w:trPr>
          <w:cantSplit/>
        </w:trPr>
        <w:tc>
          <w:tcPr>
            <w:tcW w:type="dxa" w:w="680"/>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New</w:t>
            </w:r>
          </w:p>
        </w:tc>
        <w:tc>
          <w:tcPr>
            <w:tcW w:type="dxa" w:w="283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/insights/geo-content-strategy</w:t>
            </w:r>
          </w:p>
        </w:tc>
        <w:tc>
          <w:tcPr>
            <w:tcW w:type="dxa" w:w="204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Article / WebPage</w:t>
            </w:r>
          </w:p>
        </w:tc>
        <w:tc>
          <w:tcPr>
            <w:tcW w:type="dxa" w:w="243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geo content strategy</w:t>
            </w:r>
          </w:p>
        </w:tc>
        <w:tc>
          <w:tcPr>
            <w:tcW w:type="dxa" w:w="266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ai search content strategy; geo content</w:t>
            </w:r>
          </w:p>
        </w:tc>
        <w:tc>
          <w:tcPr>
            <w:tcW w:type="dxa" w:w="124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20 / 0.52</w:t>
            </w:r>
          </w:p>
        </w:tc>
        <w:tc>
          <w:tcPr>
            <w:tcW w:type="dxa" w:w="351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Turn buyer questions into a content plan with clear page ownership and supporting evidence</w:t>
            </w:r>
          </w:p>
        </w:tc>
      </w:tr>
      <w:tr>
        <w:trPr>
          <w:cantSplit/>
        </w:trPr>
        <w:tc>
          <w:tcPr>
            <w:tcW w:type="dxa" w:w="680"/>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 xml:space="preserve">New</w:t>
            </w:r>
          </w:p>
        </w:tc>
        <w:tc>
          <w:tcPr>
            <w:tcW w:type="dxa" w:w="2835"/>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/insights/brand-entity-consistency</w:t>
            </w:r>
          </w:p>
        </w:tc>
        <w:tc>
          <w:tcPr>
            <w:tcW w:type="dxa" w:w="204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Article / WebPage</w:t>
            </w:r>
          </w:p>
        </w:tc>
        <w:tc>
          <w:tcPr>
            <w:tcW w:type="dxa" w:w="243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brand entity optimization</w:t>
            </w:r>
          </w:p>
        </w:tc>
        <w:tc>
          <w:tcPr>
            <w:tcW w:type="dxa" w:w="2665"/>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 xml:space="preserve">entity seo; entity optimization; brand visibility in ai search</w:t>
            </w:r>
          </w:p>
        </w:tc>
        <w:tc>
          <w:tcPr>
            <w:tcW w:type="dxa" w:w="124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 xml:space="preserve">0 / 0.00 (API returned 0)</w:t>
            </w:r>
          </w:p>
        </w:tc>
        <w:tc>
          <w:tcPr>
            <w:tcW w:type="dxa" w:w="3515"/>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6"/>
              </w:rPr>
              <w:t xml:space="preserve">Explain how to verify entity information and support the actual service scope</w:t>
            </w:r>
          </w:p>
        </w:tc>
      </w:tr>
      <w:tr>
        <w:trPr>
          <w:cantSplit/>
        </w:trPr>
        <w:tc>
          <w:tcPr>
            <w:tcW w:type="dxa" w:w="680"/>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New</w:t>
            </w:r>
          </w:p>
        </w:tc>
        <w:tc>
          <w:tcPr>
            <w:tcW w:type="dxa" w:w="283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/insights/technical-geo</w:t>
            </w:r>
          </w:p>
        </w:tc>
        <w:tc>
          <w:tcPr>
            <w:tcW w:type="dxa" w:w="204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Article / WebPage</w:t>
            </w:r>
          </w:p>
        </w:tc>
        <w:tc>
          <w:tcPr>
            <w:tcW w:type="dxa" w:w="243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technical geo</w:t>
            </w:r>
          </w:p>
        </w:tc>
        <w:tc>
          <w:tcPr>
            <w:tcW w:type="dxa" w:w="266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schema markup for ai search; technical seo for ai search; ai crawlability</w:t>
            </w:r>
          </w:p>
        </w:tc>
        <w:tc>
          <w:tcPr>
            <w:tcW w:type="dxa" w:w="124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70 / 0.00</w:t>
            </w:r>
          </w:p>
        </w:tc>
        <w:tc>
          <w:tcPr>
            <w:tcW w:type="dxa" w:w="3515"/>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6"/>
              </w:rPr>
              <w:t xml:space="preserve">Deliver a technical checking method without presenting it as an audit of the current website</w:t>
            </w:r>
          </w:p>
        </w:tc>
      </w:tr>
    </w:tbl>
    <w:p>
      <w:pPr>
        <w:spacing w:after="40" w:before="0" w:line="20" w:lineRule="exact"/>
      </w:pPr>
      <w:r>
        <w:rPr>
          <w:sz w:val="2"/>
        </w:rPr>
      </w:r>
    </w:p>
    <w:p>
      <w:r>
        <w:t xml:space="preserve">Execution order: Complete dependency pages first. Do not output any links to unpublished pages. Real case studies remain on hold under the Week 2 criteria. Count each revision task once and do not count it again as a new URL. Without live performance data, this week's deliverable is an actionable plan rather than a results report.</w:t>
      </w:r>
    </w:p>
    <w:p>
      <w:pPr>
        <w:pStyle w:val="Heading1"/>
        <w:keepNext/>
        <w:pageBreakBefore/>
      </w:pPr>
      <w:r>
        <w:t xml:space="preserve">01 GEO Content Strategy</w:t>
      </w:r>
    </w:p>
    <w:p>
      <w:r>
        <w:t xml:space="preserve">Page: https://semshift.co/insights/geo-content-strategy  |  Objective: Turn buyer questions into a content plan with clear page ownership and supporting evidence</w:t>
      </w:r>
    </w:p>
    <w:p>
      <w:r>
        <w:t xml:space="preserve">Status: New content plan; this page has not been published. Verify the route, facts and body copy before publication.</w:t>
      </w:r>
    </w:p>
    <w:p>
      <w:pPr>
        <w:pStyle w:val="Heading2"/>
        <w:keepNext/>
      </w:pPr>
      <w:r>
        <w:t xml:space="preserve">A Page Layout and Copy</w:t>
      </w:r>
    </w:p>
    <w:p>
      <w:pPr>
        <w:pStyle w:val="Heading2"/>
        <w:keepNext/>
      </w:pPr>
      <w:r>
        <w:t xml:space="preserve">1 Above the Fold</w:t>
      </w:r>
    </w:p>
    <w:p>
      <w:r>
        <w:rPr>
          <w:b/>
        </w:rPr>
        <w:t xml:space="preserve">H1  </w:t>
      </w:r>
      <w:r>
        <w:t>Build a GEO Content Strategy Around Buyer Decisions</w:t>
      </w:r>
    </w:p>
    <w:p>
      <w:r>
        <w:t>Choose which answers to improve before deciding how much content to publish.</w:t>
      </w:r>
    </w:p>
    <w:p>
      <w:r>
        <w:t xml:space="preserve">Layout and assets: Place the main heading, description and primary CTA above the fold. Use brand identity assets or actual process materials. On mobile, place copy before assets. Keyword: geo content strategy. Section anchor: #overview.</w:t>
      </w:r>
    </w:p>
    <w:p>
      <w:pPr>
        <w:pStyle w:val="Heading2"/>
        <w:keepNext/>
      </w:pPr>
      <w:r>
        <w:t>2 Build the Question Map</w:t>
      </w:r>
    </w:p>
    <w:p>
      <w:r>
        <w:t>Collect questions from sales conversations, service inquiries and the language used on relevant competitor pages. Separate a buyer asking what a service is from one comparing providers or requesting a scope. Record the source of each question so the content plan is more than a list of keyword variants.</w:t>
      </w:r>
    </w:p>
    <w:p>
      <w:r>
        <w:t xml:space="preserve">Layout and assets: Group questions by buying stage and retain the origins of competitor keywords and sales prospecting keywords. Action: Read the Strategy Framework → /insights/geo-strategy. Keyword: geo content strategy. Section anchor: #questions.</w:t>
      </w:r>
    </w:p>
    <w:p>
      <w:pPr>
        <w:pStyle w:val="Heading2"/>
        <w:keepNext/>
      </w:pPr>
      <w:r>
        <w:t>3 Choose a Page and Its Evidence</w:t>
      </w:r>
    </w:p>
    <w:p>
      <w:r>
        <w:t>Give each intent a primary URL. Improve a useful existing page before creating another page with the same promise. Build the brief around the facts a reader needs: scope, inputs, exclusions, examples and limitations. If a claim cannot be supported, revise the claim or wait for the evidence.</w:t>
      </w:r>
    </w:p>
    <w:p>
      <w:r>
        <w:t xml:space="preserve">Layout and assets: Show a table mapping intent to its assigned URL. Do not automatically turn secondary keywords into new pages. Action: Explore GEO Services → /services/generative-engine-optimization. Keyword: ai search content strategy. Section anchor: #brief.</w:t>
      </w:r>
    </w:p>
    <w:p>
      <w:pPr>
        <w:pStyle w:val="Heading2"/>
        <w:keepNext/>
      </w:pPr>
      <w:r>
        <w:t>4 Publish with a Review Owner</w:t>
      </w:r>
    </w:p>
    <w:p>
      <w:r>
        <w:t>Give the writer a source record and the reviewer a clear acceptance checklist. Check the title against the finished body, test the links and set a review date. Keep the change log with the page so future updates can be connected to the actual work rather than attributed to an unspecified content refresh.</w:t>
      </w:r>
    </w:p>
    <w:p>
      <w:r>
        <w:t xml:space="preserve">Layout and assets: Use a three-role workflow covering the writer, fact reviewer and publisher, and show the full status. Action: Explore Our Approach → /approach. Keyword: geo content. Section anchor: #review.</w:t>
      </w:r>
    </w:p>
    <w:p>
      <w:pPr>
        <w:pStyle w:val="Heading2"/>
        <w:keepNext/>
      </w:pPr>
      <w:r>
        <w:t>5 Frequently Asked Questions</w:t>
      </w:r>
    </w:p>
    <w:p>
      <w:r>
        <w:rPr>
          <w:b/>
        </w:rPr>
        <w:t xml:space="preserve">Should we publish every keyword?  </w:t>
      </w:r>
      <w:r>
        <w:t>No. Similar wording may express the same intent and belong on one page.</w:t>
      </w:r>
    </w:p>
    <w:p>
      <w:r>
        <w:rPr>
          <w:b/>
        </w:rPr>
        <w:t xml:space="preserve">Is longer content always better?  </w:t>
      </w:r>
      <w:r>
        <w:t>No. Include the information needed to answer the question; length alone does not establish usefulness or credibility.</w:t>
      </w:r>
    </w:p>
    <w:p>
      <w:r>
        <w:t xml:space="preserve">Interaction: Include the full question and answer text in the HTML and allow users to expand it. Do not add FAQ rich result markup by default.</w:t>
      </w:r>
    </w:p>
    <w:p>
      <w:pPr>
        <w:pStyle w:val="Heading1"/>
        <w:keepNext/>
        <w:pageBreakBefore/>
      </w:pPr>
      <w:r>
        <w:t xml:space="preserve">GEO Content Strategy SEO Configuration</w:t>
      </w:r>
    </w:p>
    <w:p>
      <w:pPr>
        <w:pStyle w:val="Heading2"/>
        <w:keepNext/>
      </w:pPr>
      <w:r>
        <w:t xml:space="preserve">B SEO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3039"/>
      </w:tblGrid>
      <w:tr>
        <w:trPr>
          <w:tblHeader/>
          <w:cantSplit/>
        </w:trPr>
        <w:tc>
          <w:tcPr>
            <w:tcW w:type="dxa" w:w="2381"/>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Field</w:t>
            </w:r>
          </w:p>
        </w:tc>
        <w:tc>
          <w:tcPr>
            <w:tcW w:type="dxa" w:w="13039"/>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Value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URL</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https://semshift.co/insights/geo-content-strategy</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Canonical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https://semshift.co/insights/geo-content-strategy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Page Type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Article / WebPage</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Primary Keyword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geo content strategy  |  US Volume / Comp: 20 / 0.52</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Secondary Keywords</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ai search content strategy (10 / 0.00); geo content (70 / 0.22)</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GEO Content Strategy: Questions, Evidence and Pages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Title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62</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Meta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Plan a GEO content strategy around buyer questions and evidence. Assign topics to useful pages, improve existing content, and define a review process.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Description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150</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H1</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Build a GEO Content Strategy Around Buyer Decisions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Subheading</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Choose which answers to improve before deciding how much content to publish.</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GEO Content Strategy: Questions, Evidence and Pages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Description</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Plan a GEO content strategy around buyer questions and evidence. Assign topics to useful pages, improve existing content, and define a review process.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https://semshift.co/insights/geo-content-strategy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https://semshift.co/assets/og/insights-geo-content-strategy.jpg (planned asset URL; configure after creation and successful deployment)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Card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summary_large_image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Title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GEO Content Strategy: Questions, Evidence and Pages | SemShift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Plan a GEO content strategy around buyer questions and evidence. Assign topics to useful pages, improve existing content, and define a review process.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https://semshift.co/assets/og/insights-geo-content-strategy.jpg (same image as OG Image; verify a 200 response before publication)</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Robots / Indexing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Use index, follow for the live public page. Apply access controls to test environments and do not accidentally carry noindex into production.</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Breadcrumb</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Home &gt; Insights &gt; Build a GEO Content Strategy Around Buyer Decisions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Breadcrumb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 &gt; https://semshift.co/insights &gt; https://semshift.co/insights/geo-content-strategy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Schema</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Article + WebPage + BreadcrumbList; the author, datePublished, dateModified and images must match the visible body content.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Sitemap / hreflang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Add the live, indexable canonical URL to the site Sitemap. Do not force hreflang onto a single English-language version; configure it when actual regional or language versions exist.</w:t>
            </w:r>
          </w:p>
        </w:tc>
      </w:tr>
    </w:tbl>
    <w:p>
      <w:pPr>
        <w:spacing w:after="40" w:before="0" w:line="20" w:lineRule="exact"/>
      </w:pPr>
      <w:r>
        <w:rPr>
          <w:sz w:val="2"/>
        </w:rPr>
      </w:r>
    </w:p>
    <w:p>
      <w:pPr>
        <w:pStyle w:val="Heading1"/>
        <w:keepNext/>
        <w:pageBreakBefore/>
      </w:pPr>
      <w:r>
        <w:t xml:space="preserve">GEO Content Strategy Delivery and Changes</w:t>
      </w:r>
    </w:p>
    <w:p>
      <w:pPr>
        <w:pStyle w:val="Heading2"/>
        <w:keepNext/>
      </w:pPr>
      <w:r>
        <w:t xml:space="preserve">C Internal Links and Asset Delivery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8787"/>
      </w:tblGrid>
      <w:tr>
        <w:trPr>
          <w:tblHeader/>
          <w:cantSplit/>
        </w:trPr>
        <w:tc>
          <w:tcPr>
            <w:tcW w:type="dxa" w:w="1928"/>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Source Section</w:t>
            </w:r>
          </w:p>
        </w:tc>
        <w:tc>
          <w:tcPr>
            <w:tcW w:type="dxa" w:w="4706"/>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English Anchor Text</w:t>
            </w:r>
          </w:p>
        </w:tc>
        <w:tc>
          <w:tcPr>
            <w:tcW w:type="dxa" w:w="8787"/>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Target URL</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Breadcrumb</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GEO Insights</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https://semshift.co/insights</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Strategy</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GEO Strategy</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https://semshift.co/insights/geo-strategy</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Services</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GEO Services</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https://semshift.co/services/generative-engine-optimization</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Process</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Our Approach</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https://semshift.co/approach</w:t>
            </w:r>
          </w:p>
        </w:tc>
      </w:tr>
    </w:tbl>
    <w:p>
      <w:pPr>
        <w:spacing w:after="40" w:before="0" w:line="20" w:lineRule="exact"/>
      </w:pPr>
      <w:r>
        <w:rPr>
          <w:sz w:val="2"/>
        </w:rPr>
      </w:r>
    </w:p>
    <w:p>
      <w:r>
        <w:t xml:space="preserve">Content team: Deliver the English copy for this page and verifiable sources. Confirm that every service statement matches the actual business. Complete the article's author details, actual publication date, in-text citations and review record.</w:t>
      </w:r>
    </w:p>
    <w:p>
      <w:r>
        <w:t xml:space="preserve">Design assets: Create an illustrative content brief covering the question, primary keyword, secondary keywords, page, evidence, CTA and reviewer. Label it clearly as an illustration; do not present it as a client project. Also deliver a 1200 × 630 sharing image. Configure the actual asset URL after deployment, and use Alt text that describes the actual content.</w:t>
      </w:r>
    </w:p>
    <w:p>
      <w:r>
        <w:t xml:space="preserve">Development delivery: Configure metadata, breadcrumbs, structured data and actual href values according to B. Articles link back to /insights and service detail pages link back to /services. Add new articles to Insights during the week they go live. Keep a working inquiry entry point on the homepage until /contact passes acceptance.</w:t>
      </w:r>
    </w:p>
    <w:p>
      <w:r>
        <w:t xml:space="preserve">Publication dependencies: Do not output links to pages scheduled for other weeks until those pages are live. Do not link to unpublished case studies, empty sections or 404 pages. Complete the content before allowing indexing.</w:t>
      </w:r>
    </w:p>
    <w:p>
      <w:pPr>
        <w:pStyle w:val="Heading2"/>
        <w:keepNext/>
      </w:pPr>
      <w:r>
        <w:t xml:space="preserve">D Current TDK and Rationale for Changes</w:t>
      </w:r>
    </w:p>
    <w:p>
      <w:r>
        <w:t xml:space="preserve">Current values: This is a newly planned URL; live T/D/H1 values have not been collected. Do not label an unknown status as 404 or blank. B contains the complete proposed configuration for publication.</w:t>
      </w:r>
    </w:p>
    <w:p>
      <w:r>
        <w:t xml:space="preserve">Focus of the changes: Extend the content services and Insights defined in the kickoff. A Comp of 0.52 for geo content strategy is not a reason to remove it; prioritize business relevance. Page scope: This page covers content planning and the editorial workflow only. The overall strategy page continues to handle prioritization across content, entities and technical work.</w:t>
      </w:r>
    </w:p>
    <w:p>
      <w:r>
        <w:rPr>
          <w:b/>
        </w:rPr>
        <w:t xml:space="preserve">Page-specific evidence:</w:t>
      </w:r>
      <w:r>
        <w:t xml:space="preserve"> Verified traffic for comparable competitor URLs on this topic is not yet available. Do not use traffic from other topics or entire websites to demonstrate demand.</w:t>
      </w:r>
    </w:p>
    <w:p>
      <w:r>
        <w:t xml:space="preserve">Data definitions: Keywords Everywhere snapshot dated September 27, 2026; estimated monthly US organic traffic for the exact URL. This is not sitewide traffic, measured GA4 traffic or AI referral traffic. Keyword data consists of US monthly search volume and Google Ads Comp; Comp is not organic search KD.</w:t>
      </w:r>
    </w:p>
    <w:p>
      <w:pPr>
        <w:pStyle w:val="Heading1"/>
        <w:keepNext/>
        <w:pageBreakBefore/>
      </w:pPr>
      <w:r>
        <w:t xml:space="preserve">02 Brand Entity Information Consistency</w:t>
      </w:r>
    </w:p>
    <w:p>
      <w:r>
        <w:t xml:space="preserve">Page: https://semshift.co/insights/brand-entity-consistency  |  Objective: Explain how to verify entity information and support the actual service scope</w:t>
      </w:r>
    </w:p>
    <w:p>
      <w:r>
        <w:t xml:space="preserve">Status: New content plan; this page has not been published. Verify the route, facts and body copy before publication.</w:t>
      </w:r>
    </w:p>
    <w:p>
      <w:pPr>
        <w:pStyle w:val="Heading2"/>
        <w:keepNext/>
      </w:pPr>
      <w:r>
        <w:t xml:space="preserve">A Page Layout and Copy</w:t>
      </w:r>
    </w:p>
    <w:p>
      <w:pPr>
        <w:pStyle w:val="Heading2"/>
        <w:keepNext/>
      </w:pPr>
      <w:r>
        <w:t xml:space="preserve">1 Above the Fold</w:t>
      </w:r>
    </w:p>
    <w:p>
      <w:r>
        <w:rPr>
          <w:b/>
        </w:rPr>
        <w:t xml:space="preserve">H1  </w:t>
      </w:r>
      <w:r>
        <w:t>Keep Brand Information Consistent Across Your Sources</w:t>
      </w:r>
    </w:p>
    <w:p>
      <w:r>
        <w:t>Make it easier to verify who you are, what you do and which statements are current.</w:t>
      </w:r>
    </w:p>
    <w:p>
      <w:r>
        <w:t xml:space="preserve">Layout and assets: Place the main heading, description and primary CTA above the fold. Use brand identity assets or actual process materials. On mobile, place copy before assets. Keyword: brand entity optimization. Section anchor: #overview.</w:t>
      </w:r>
    </w:p>
    <w:p>
      <w:pPr>
        <w:pStyle w:val="Heading2"/>
        <w:keepNext/>
      </w:pPr>
      <w:r>
        <w:t>2 Create the Source of Truth</w:t>
      </w:r>
    </w:p>
    <w:p>
      <w:r>
        <w:t>Record the approved company name, brand name, website, service descriptions and contact route. Distinguish a trading name from a legal entity where that matters. Assign a business owner to verify each field and preserve the source and review date.</w:t>
      </w:r>
    </w:p>
    <w:p>
      <w:r>
        <w:t xml:space="preserve">Layout and assets: Do not prefill legal identity, address or founding year in the master fact table. Action: About SemShift → /about. Keyword: brand entity optimization. Section anchor: #facts.</w:t>
      </w:r>
    </w:p>
    <w:p>
      <w:pPr>
        <w:pStyle w:val="Heading2"/>
        <w:keepNext/>
      </w:pPr>
      <w:r>
        <w:t>3 Review the Sources You Control</w:t>
      </w:r>
    </w:p>
    <w:p>
      <w:r>
        <w:t>Compare your website and profiles that your team is authorized to maintain. Look for obsolete descriptions, conflicting service claims and broken website links. A consistent name does not require identical copy everywhere; it requires the underlying facts to agree.</w:t>
      </w:r>
    </w:p>
    <w:p>
      <w:r>
        <w:t xml:space="preserve">Layout and assets: Use a field comparison table. For platforms outside your authorization, record issues without claiming that you can edit them directly. Action: Explore GEO Services → /services/generative-engine-optimization. Keyword: entity optimization. Section anchor: #sources.</w:t>
      </w:r>
    </w:p>
    <w:p>
      <w:pPr>
        <w:pStyle w:val="Heading2"/>
        <w:keepNext/>
      </w:pPr>
      <w:r>
        <w:t>4 Record Corrections and Remaining Limits</w:t>
      </w:r>
    </w:p>
    <w:p>
      <w:r>
        <w:t>Log what changed, where it changed and who approved it. Separate controlled updates from inaccurate information on external sources. Recheck observed brand descriptions in the agreed visibility sample, but do not assume a profile edit forces an engine to update its answer.</w:t>
      </w:r>
    </w:p>
    <w:p>
      <w:r>
        <w:t xml:space="preserve">Layout and assets: Divide the illustrative log into corrected, awaiting third-party action and awaiting revalidation. Action: Explore the Audit → /services/ai-visibility-audit. Keyword: brand visibility in ai search. Section anchor: #review.</w:t>
      </w:r>
    </w:p>
    <w:p>
      <w:pPr>
        <w:pStyle w:val="Heading2"/>
        <w:keepNext/>
      </w:pPr>
      <w:r>
        <w:t>5 Frequently Asked Questions</w:t>
      </w:r>
    </w:p>
    <w:p>
      <w:r>
        <w:rPr>
          <w:b/>
        </w:rPr>
        <w:t xml:space="preserve">Does consistency mean identical text?  </w:t>
      </w:r>
      <w:r>
        <w:t>No. The descriptions can suit their audiences while preserving the same approved business facts.</w:t>
      </w:r>
    </w:p>
    <w:p>
      <w:r>
        <w:rPr>
          <w:b/>
        </w:rPr>
        <w:t xml:space="preserve">Can we control every external description?  </w:t>
      </w:r>
      <w:r>
        <w:t>No. Track inaccurate external statements separately from changes your team can authorize and implement.</w:t>
      </w:r>
    </w:p>
    <w:p>
      <w:r>
        <w:t xml:space="preserve">Interaction: Include the full question and answer text in the HTML and allow users to expand it. Do not add FAQ rich result markup by default.</w:t>
      </w:r>
    </w:p>
    <w:p>
      <w:pPr>
        <w:pStyle w:val="Heading1"/>
        <w:keepNext/>
        <w:pageBreakBefore/>
      </w:pPr>
      <w:r>
        <w:t xml:space="preserve">Brand Entity Information Consistency SEO Configuration</w:t>
      </w:r>
    </w:p>
    <w:p>
      <w:pPr>
        <w:pStyle w:val="Heading2"/>
        <w:keepNext/>
      </w:pPr>
      <w:r>
        <w:t xml:space="preserve">B SEO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3039"/>
      </w:tblGrid>
      <w:tr>
        <w:trPr>
          <w:tblHeader/>
          <w:cantSplit/>
        </w:trPr>
        <w:tc>
          <w:tcPr>
            <w:tcW w:type="dxa" w:w="2381"/>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Field</w:t>
            </w:r>
          </w:p>
        </w:tc>
        <w:tc>
          <w:tcPr>
            <w:tcW w:type="dxa" w:w="13039"/>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Value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URL</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https://semshift.co/insights/brand-entity-consistency</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Canonical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https://semshift.co/insights/brand-entity-consistency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Page Type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Article / WebPage</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Primary Keyword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brand entity optimization  |  US Volume / Comp: 0 / 0.00 (API returned 0)</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Secondary Keywords</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entity seo (260 / 0.09); entity optimization (70 / 0.07); brand visibility in ai search (70 / 0.03)</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Brand Entity Consistency for AI Search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Title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49</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Meta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Review brand entity consistency across your website and controlled profiles. Check names, service facts, evidence, and ownership before planning changes.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Description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153</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H1</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Keep Brand Information Consistent Across Your Sources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Subheading</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Make it easier to verify who you are, what you do and which statements are current.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Brand Entity Consistency for AI Search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Description</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Review brand entity consistency across your website and controlled profiles. Check names, service facts, evidence, and ownership before planning changes.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https://semshift.co/insights/brand-entity-consistency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https://semshift.co/assets/og/insights-brand-entity-consistency.jpg (planned asset URL; configure after creation and successful deployment)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Card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summary_large_image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Title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Brand Entity Consistency for AI Search | SemShift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Review brand entity consistency across your website and controlled profiles. Check names, service facts, evidence, and ownership before planning changes.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https://semshift.co/assets/og/insights-brand-entity-consistency.jpg (same image as OG Image; verify a 200 response before publication)</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Robots / Indexing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Use index, follow for the live public page. Apply access controls to test environments and do not accidentally carry noindex into production.</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Breadcrumb</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Home &gt; Insights &gt; Keep Brand Information Consistent Across Your Sources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Breadcrumb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 &gt; https://semshift.co/insights &gt; https://semshift.co/insights/brand-entity-consistency</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Schema</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Article + WebPage + BreadcrumbList; the author, datePublished, dateModified and images must match the visible body content.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Sitemap / hreflang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Add the live, indexable canonical URL to the site Sitemap. Do not force hreflang onto a single English-language version; configure it when actual regional or language versions exist.</w:t>
            </w:r>
          </w:p>
        </w:tc>
      </w:tr>
    </w:tbl>
    <w:p>
      <w:pPr>
        <w:spacing w:after="40" w:before="0" w:line="20" w:lineRule="exact"/>
      </w:pPr>
      <w:r>
        <w:rPr>
          <w:sz w:val="2"/>
        </w:rPr>
      </w:r>
    </w:p>
    <w:p>
      <w:pPr>
        <w:pStyle w:val="Heading1"/>
        <w:keepNext/>
        <w:pageBreakBefore/>
      </w:pPr>
      <w:r>
        <w:t xml:space="preserve">Brand Entity Information Consistency Delivery and Changes</w:t>
      </w:r>
    </w:p>
    <w:p>
      <w:pPr>
        <w:pStyle w:val="Heading2"/>
        <w:keepNext/>
      </w:pPr>
      <w:r>
        <w:t xml:space="preserve">C Internal Links and Asset Delivery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8787"/>
      </w:tblGrid>
      <w:tr>
        <w:trPr>
          <w:tblHeader/>
          <w:cantSplit/>
        </w:trPr>
        <w:tc>
          <w:tcPr>
            <w:tcW w:type="dxa" w:w="1928"/>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Source Section</w:t>
            </w:r>
          </w:p>
        </w:tc>
        <w:tc>
          <w:tcPr>
            <w:tcW w:type="dxa" w:w="4706"/>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English Anchor Text</w:t>
            </w:r>
          </w:p>
        </w:tc>
        <w:tc>
          <w:tcPr>
            <w:tcW w:type="dxa" w:w="8787"/>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Target URL</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Breadcrumb</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GEO Insights</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https://semshift.co/insights</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Brand</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About SemShift</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https://semshift.co/about</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Services</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GEO Services</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https://semshift.co/services/generative-engine-optimization</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Audit</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AI Visibility Audit</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https://semshift.co/services/ai-visibility-audit</w:t>
            </w:r>
          </w:p>
        </w:tc>
      </w:tr>
    </w:tbl>
    <w:p>
      <w:pPr>
        <w:spacing w:after="40" w:before="0" w:line="20" w:lineRule="exact"/>
      </w:pPr>
      <w:r>
        <w:rPr>
          <w:sz w:val="2"/>
        </w:rPr>
      </w:r>
    </w:p>
    <w:p>
      <w:r>
        <w:t xml:space="preserve">Content team: Deliver the English copy for this page and verifiable sources. Confirm that every service statement matches the actual business. Complete the article's author details, actual publication date, in-text citations and review record.</w:t>
      </w:r>
    </w:p>
    <w:p>
      <w:r>
        <w:t xml:space="preserve">Design assets: Create a sample table for brand field consistency. Use only neutral illustrative fields; do not use unauthorized client information or fabricate organizational relationships. Also deliver a 1200 × 630 sharing image. Configure the actual asset URL after deployment, and use Alt text that describes the actual content.</w:t>
      </w:r>
    </w:p>
    <w:p>
      <w:r>
        <w:t xml:space="preserve">Development delivery: Configure metadata, breadcrumbs, structured data and actual href values according to B. Articles link back to /insights and service detail pages link back to /services. Add new articles to Insights during the week they go live. Keep a working inquiry entry point on the homepage until /contact passes acceptance.</w:t>
      </w:r>
    </w:p>
    <w:p>
      <w:r>
        <w:t xml:space="preserve">Publication dependencies: Do not output links to pages scheduled for other weeks until those pages are live. Do not link to unpublished case studies, empty sections or 404 pages. Complete the content before allowing indexing.</w:t>
      </w:r>
    </w:p>
    <w:p>
      <w:pPr>
        <w:pStyle w:val="Heading2"/>
        <w:keepNext/>
      </w:pPr>
      <w:r>
        <w:t xml:space="preserve">D Current TDK and Rationale for Changes</w:t>
      </w:r>
    </w:p>
    <w:p>
      <w:r>
        <w:t xml:space="preserve">Current values: This is a newly planned URL; live T/D/H1 values have not been collected. Do not label an unknown status as 404 or blank. B contains the complete proposed configuration for publication.</w:t>
      </w:r>
    </w:p>
    <w:p>
      <w:r>
        <w:t xml:space="preserve">Focus of the changes: Extend the confirmed entity consistency deliverables. Retain the exact primary keyword even though the API returned 0. entity seo is a related background keyword; do not exaggerate it into a verified GEO outcome. Page scope: Knowledge graph and entity-related keywords provide background only. Do not promise knowledge panels, encyclopedia inclusion or changes to entities inside search engines.</w:t>
      </w:r>
    </w:p>
    <w:p>
      <w:r>
        <w:rPr>
          <w:b/>
        </w:rPr>
        <w:t xml:space="preserve">Page-specific evidence:</w:t>
      </w:r>
      <w:r>
        <w:t xml:space="preserve"> Verified traffic for comparable competitor URLs on this topic is not yet available. Do not use traffic from other topics or entire websites to demonstrate demand.</w:t>
      </w:r>
    </w:p>
    <w:p>
      <w:r>
        <w:t xml:space="preserve">Data definitions: Keywords Everywhere snapshot dated September 27, 2026; estimated monthly US organic traffic for the exact URL. This is not sitewide traffic, measured GA4 traffic or AI referral traffic. Keyword data consists of US monthly search volume and Google Ads Comp; Comp is not organic search KD.</w:t>
      </w:r>
    </w:p>
    <w:p>
      <w:pPr>
        <w:pStyle w:val="Heading1"/>
        <w:keepNext/>
        <w:pageBreakBefore/>
      </w:pPr>
      <w:r>
        <w:t xml:space="preserve">03 GEO Technical Accessibility Checks</w:t>
      </w:r>
    </w:p>
    <w:p>
      <w:r>
        <w:t xml:space="preserve">Page: https://semshift.co/insights/technical-geo  |  Objective: Deliver a technical checking method without presenting it as an audit of the current website</w:t>
      </w:r>
    </w:p>
    <w:p>
      <w:r>
        <w:t xml:space="preserve">Status: New content plan; this page has not been published. Verify the route, facts and body copy before publication.</w:t>
      </w:r>
    </w:p>
    <w:p>
      <w:pPr>
        <w:pStyle w:val="Heading2"/>
        <w:keepNext/>
      </w:pPr>
      <w:r>
        <w:t xml:space="preserve">A Page Layout and Copy</w:t>
      </w:r>
    </w:p>
    <w:p>
      <w:pPr>
        <w:pStyle w:val="Heading2"/>
        <w:keepNext/>
      </w:pPr>
      <w:r>
        <w:t xml:space="preserve">1 Above the Fold</w:t>
      </w:r>
    </w:p>
    <w:p>
      <w:r>
        <w:rPr>
          <w:b/>
        </w:rPr>
        <w:t xml:space="preserve">H1  </w:t>
      </w:r>
      <w:r>
        <w:t>Technical GEO Checks for Accessible and Consistent Pages</w:t>
      </w:r>
    </w:p>
    <w:p>
      <w:r>
        <w:t>Check whether important information can be reached and understood before claiming an optimization result.</w:t>
      </w:r>
    </w:p>
    <w:p>
      <w:r>
        <w:t xml:space="preserve">Layout and assets: Place the main heading, description and primary CTA above the fold. Use brand identity assets or actual process materials. On mobile, place copy before assets. Keyword: technical geo. Section anchor: #overview.</w:t>
      </w:r>
    </w:p>
    <w:p>
      <w:pPr>
        <w:pStyle w:val="Heading2"/>
        <w:keepNext/>
      </w:pPr>
      <w:r>
        <w:t>2 Check the Page People and Crawlers Receive</w:t>
      </w:r>
    </w:p>
    <w:p>
      <w:r>
        <w:t>Verify the intended URL, response status and important page content. Review whether headings, service details and links are available without relying on an unusable interaction. Use real page observations and record the test conditions rather than inferring accessibility from a screenshot.</w:t>
      </w:r>
    </w:p>
    <w:p>
      <w:r>
        <w:t xml:space="preserve">Layout and assets: Provide a record template for the URL, response, body content, links and test date. Action: Review the Starting Checklist → /insights/geo-checklist. Keyword: technical geo. Section anchor: #access.</w:t>
      </w:r>
    </w:p>
    <w:p>
      <w:pPr>
        <w:pStyle w:val="Heading2"/>
        <w:keepNext/>
      </w:pPr>
      <w:r>
        <w:t>3 Keep Publishing Signals Consistent</w:t>
      </w:r>
    </w:p>
    <w:p>
      <w:r>
        <w:t>Check that the preferred URL, internal links, canonical and sitemap agree with the publishing plan. Review unintended indexing restrictions before launch. Use structured data only for facts and page types that the visible content supports; adding markup does not guarantee a search feature or an AI citation.</w:t>
      </w:r>
    </w:p>
    <w:p>
      <w:r>
        <w:t xml:space="preserve">Layout and assets: Reference official specifications in the development checklist. Do not substitute blanket access for all bots for a decision about permissions. Action: Explore Our Approach → /approach. Keyword: schema markup for ai search. Section anchor: #signals.</w:t>
      </w:r>
    </w:p>
    <w:p>
      <w:pPr>
        <w:pStyle w:val="Heading2"/>
        <w:keepNext/>
      </w:pPr>
      <w:r>
        <w:t>4 Make Findings Reproducible</w:t>
      </w:r>
    </w:p>
    <w:p>
      <w:r>
        <w:t>Record the issue, affected URL, evidence, proposed action and validation step. Treat a repaired link or corrected setting as a technical completion, not proof of an increase in visibility. Recheck the page after release and keep search and inquiry observations in separate reporting fields.</w:t>
      </w:r>
    </w:p>
    <w:p>
      <w:r>
        <w:t xml:space="preserve">Layout and assets: Show actual check results before and after a correction. When no data is available, provide fields only, without a growth chart. Action: Discuss an Audit → /services/ai-visibility-audit. Keyword: technical seo for ai search. Section anchor: #validation.</w:t>
      </w:r>
    </w:p>
    <w:p>
      <w:pPr>
        <w:pStyle w:val="Heading2"/>
        <w:keepNext/>
      </w:pPr>
      <w:r>
        <w:t>5 Frequently Asked Questions</w:t>
      </w:r>
    </w:p>
    <w:p>
      <w:r>
        <w:rPr>
          <w:b/>
        </w:rPr>
        <w:t xml:space="preserve">Does structured data guarantee inclusion?  </w:t>
      </w:r>
      <w:r>
        <w:t>No. It should describe the visible page accurately, but it cannot guarantee a search display or citation.</w:t>
      </w:r>
    </w:p>
    <w:p>
      <w:r>
        <w:rPr>
          <w:b/>
        </w:rPr>
        <w:t xml:space="preserve">Should every bot be allowed?  </w:t>
      </w:r>
      <w:r>
        <w:t>Review business, security and platform requirements before changing access rules. Do not apply a blanket policy without that review.</w:t>
      </w:r>
    </w:p>
    <w:p>
      <w:r>
        <w:t xml:space="preserve">Interaction: Include the full question and answer text in the HTML and allow users to expand it. Do not add FAQ rich result markup by default.</w:t>
      </w:r>
    </w:p>
    <w:p>
      <w:pPr>
        <w:pStyle w:val="Heading1"/>
        <w:keepNext/>
        <w:pageBreakBefore/>
      </w:pPr>
      <w:r>
        <w:t xml:space="preserve">GEO Technical Accessibility Checks SEO Configuration</w:t>
      </w:r>
    </w:p>
    <w:p>
      <w:pPr>
        <w:pStyle w:val="Heading2"/>
        <w:keepNext/>
      </w:pPr>
      <w:r>
        <w:t xml:space="preserve">B SEO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3039"/>
      </w:tblGrid>
      <w:tr>
        <w:trPr>
          <w:tblHeader/>
          <w:cantSplit/>
        </w:trPr>
        <w:tc>
          <w:tcPr>
            <w:tcW w:type="dxa" w:w="2381"/>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Field</w:t>
            </w:r>
          </w:p>
        </w:tc>
        <w:tc>
          <w:tcPr>
            <w:tcW w:type="dxa" w:w="13039"/>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7"/>
              </w:rPr>
              <w:t xml:space="preserve">Value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URL</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https://semshift.co/insights/technical-geo</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Canonical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https://semshift.co/insights/technical-geo</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Page Type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Article / WebPage</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Primary Keyword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technical geo  |  US Volume / Comp: 70 / 0.00</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Secondary Keywords</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schema markup for ai search (40 / 0.07); technical seo for ai search (0 / 0.00 (API returned 0)); ai crawlability (0 / 0.00 (API returned 0))</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Technical GEO: Accessibility and Page Checks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Title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55</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Meta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Review technical GEO basics: accessible content, clear links, indexing settings, and structured data that matches the page. Separate checks from outcomes.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Description Character Count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154</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H1</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Technical GEO Checks for Accessible and Consistent Pages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Subheading</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Check whether important information can be reached and understood before claiming an optimization result.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Title</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Technical GEO: Accessibility and Page Checks | SemShift</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Description</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Review technical GEO basics: accessible content, clear links, indexing settings, and structured data that matches the page. Separate checks from outcomes.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OG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https://semshift.co/insights/technical-geo</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OG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https://semshift.co/assets/og/insights-technical-geo.jpg (planned asset URL; configure after creation and successful deployment)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Card</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summary_large_image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Title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Technical GEO: Accessibility and Page Checks | SemShift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Twitter Description</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Review technical GEO basics: accessible content, clear links, indexing settings, and structured data that matches the page. Separate checks from outcomes.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Twitter Image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https://semshift.co/assets/og/insights-technical-geo.jpg (same image as OG Image; verify a 200 response before publication)</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Robots / Indexing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Use index, follow for the live public page. Apply access controls to test environments and do not accidentally carry noindex into production.</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Breadcrumb</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Home &gt; Insights &gt; Technical GEO Checks for Accessible and Consistent Pages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Breadcrumb URL</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https://semshift.co/ &gt; https://semshift.co/insights &gt; https://semshift.co/insights/technical-geo</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Schema</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7"/>
              </w:rPr>
              <w:t xml:space="preserve">Article + WebPage + BreadcrumbList; the author, datePublished, dateModified and images must match the visible body content.</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Sitemap / hreflang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7"/>
              </w:rPr>
              <w:t xml:space="preserve">Add the live, indexable canonical URL to the site Sitemap. Do not force hreflang onto a single English-language version; configure it when actual regional or language versions exist.</w:t>
            </w:r>
          </w:p>
        </w:tc>
      </w:tr>
    </w:tbl>
    <w:p>
      <w:pPr>
        <w:spacing w:after="40" w:before="0" w:line="20" w:lineRule="exact"/>
      </w:pPr>
      <w:r>
        <w:rPr>
          <w:sz w:val="2"/>
        </w:rPr>
      </w:r>
    </w:p>
    <w:p>
      <w:pPr>
        <w:pStyle w:val="Heading1"/>
        <w:keepNext/>
        <w:pageBreakBefore/>
      </w:pPr>
      <w:r>
        <w:t xml:space="preserve">GEO Technical Accessibility Checks Delivery and Changes</w:t>
      </w:r>
    </w:p>
    <w:p>
      <w:pPr>
        <w:pStyle w:val="Heading2"/>
        <w:keepNext/>
      </w:pPr>
      <w:r>
        <w:t xml:space="preserve">C Internal Links and Asset Delivery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8787"/>
      </w:tblGrid>
      <w:tr>
        <w:trPr>
          <w:tblHeader/>
          <w:cantSplit/>
        </w:trPr>
        <w:tc>
          <w:tcPr>
            <w:tcW w:type="dxa" w:w="1928"/>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Source Section</w:t>
            </w:r>
          </w:p>
        </w:tc>
        <w:tc>
          <w:tcPr>
            <w:tcW w:type="dxa" w:w="4706"/>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English Anchor Text</w:t>
            </w:r>
          </w:p>
        </w:tc>
        <w:tc>
          <w:tcPr>
            <w:tcW w:type="dxa" w:w="8787"/>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Target URL</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Breadcrumb</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GEO Insights</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https://semshift.co/insights</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Preparation</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GEO Checklist</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https://semshift.co/insights/geo-checklist</w:t>
            </w:r>
          </w:p>
        </w:tc>
      </w:tr>
      <w:tr>
        <w:trPr>
          <w:cantSplit/>
        </w:trPr>
        <w:tc>
          <w:tcPr>
            <w:tcW w:type="dxa" w:w="1928"/>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Approach</w:t>
            </w:r>
          </w:p>
        </w:tc>
        <w:tc>
          <w:tcPr>
            <w:tcW w:type="dxa" w:w="4706"/>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Our Approach</w:t>
            </w:r>
          </w:p>
        </w:tc>
        <w:tc>
          <w:tcPr>
            <w:tcW w:type="dxa" w:w="8787"/>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https://semshift.co/approach</w:t>
            </w:r>
          </w:p>
        </w:tc>
      </w:tr>
      <w:tr>
        <w:trPr>
          <w:cantSplit/>
        </w:trPr>
        <w:tc>
          <w:tcPr>
            <w:tcW w:type="dxa" w:w="1928"/>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Audit</w:t>
            </w:r>
          </w:p>
        </w:tc>
        <w:tc>
          <w:tcPr>
            <w:tcW w:type="dxa" w:w="4706"/>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AI Visibility Audit</w:t>
            </w:r>
          </w:p>
        </w:tc>
        <w:tc>
          <w:tcPr>
            <w:tcW w:type="dxa" w:w="8787"/>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https://semshift.co/services/ai-visibility-audit</w:t>
            </w:r>
          </w:p>
        </w:tc>
      </w:tr>
    </w:tbl>
    <w:p>
      <w:pPr>
        <w:spacing w:after="40" w:before="0" w:line="20" w:lineRule="exact"/>
      </w:pPr>
      <w:r>
        <w:rPr>
          <w:sz w:val="2"/>
        </w:rPr>
      </w:r>
    </w:p>
    <w:p>
      <w:r>
        <w:t xml:space="preserve">Content team: Deliver the English copy for this page and verifiable sources. Confirm that every service statement matches the actual business. Complete the article's author details, actual publication date, in-text citations and review record.</w:t>
      </w:r>
    </w:p>
    <w:p>
      <w:r>
        <w:t xml:space="preserve">Design assets: Create a technical findings table without filling it with issues that have not been tested on SemShift. Before launch, check Google's official guidance on canonical, noindex and structured data. Also deliver a 1200 × 630 sharing image. Configure the actual asset URL after deployment, and use Alt text that describes the actual content.</w:t>
      </w:r>
    </w:p>
    <w:p>
      <w:r>
        <w:t xml:space="preserve">Development delivery: Configure metadata, breadcrumbs, structured data and actual href values according to B. Articles link back to /insights and service detail pages link back to /services. Add new articles to Insights during the week they go live. Keep a working inquiry entry point on the homepage until /contact passes acceptance.</w:t>
      </w:r>
    </w:p>
    <w:p>
      <w:r>
        <w:t xml:space="preserve">Publication dependencies: Do not output links to pages scheduled for other weeks until those pages are live. Do not link to unpublished case studies, empty sections or 404 pages. Complete the content before allowing indexing.</w:t>
      </w:r>
    </w:p>
    <w:p>
      <w:pPr>
        <w:pStyle w:val="Heading2"/>
        <w:keepNext/>
      </w:pPr>
      <w:r>
        <w:t xml:space="preserve">D Current TDK and Rationale for Changes</w:t>
      </w:r>
    </w:p>
    <w:p>
      <w:r>
        <w:t xml:space="preserve">Current values: This is a newly planned URL; live T/D/H1 values have not been collected. Do not label an unknown status as 404 or blank. B contains the complete proposed configuration for publication.</w:t>
      </w:r>
    </w:p>
    <w:p>
      <w:r>
        <w:t xml:space="preserve">Focus of the changes: Extend the technical accessibility scope from the kickoff. An advertising Comp of 0.00 for technical geo does not mean there is no organic search competition. Page scope: This guide describes a method for designing a new website. Do not label it a SemShift infrastructure audit report or promise that crawler access will lead to citations.</w:t>
      </w:r>
    </w:p>
    <w:p>
      <w:r>
        <w:rPr>
          <w:b/>
        </w:rPr>
        <w:t xml:space="preserve">Page-specific evidence:</w:t>
      </w:r>
      <w:r>
        <w:t xml:space="preserve"> Verified traffic for comparable competitor URLs on this topic is not yet available. Do not use traffic from other topics or entire websites to demonstrate demand.</w:t>
      </w:r>
    </w:p>
    <w:p>
      <w:r>
        <w:t xml:space="preserve">Data definitions: Keywords Everywhere snapshot dated September 27, 2026; estimated monthly US organic traffic for the exact URL. This is not sitewide traffic, measured GA4 traffic or AI referral traffic. Keyword data consists of US monthly search volume and Google Ads Comp; Comp is not organic search KD.</w:t>
      </w:r>
    </w:p>
    <w:p>
      <w:pPr>
        <w:pStyle w:val="Heading1"/>
        <w:keepNext/>
        <w:pageBreakBefore/>
      </w:pPr>
      <w:r>
        <w:t xml:space="preserve">This Week's Launch Acceptance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3039"/>
      </w:tblGrid>
      <w:tr>
        <w:trPr>
          <w:tblHeader/>
          <w:cantSplit/>
        </w:trPr>
        <w:tc>
          <w:tcPr>
            <w:tcW w:type="dxa" w:w="2381"/>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Acceptance Item</w:t>
            </w:r>
          </w:p>
        </w:tc>
        <w:tc>
          <w:tcPr>
            <w:tcW w:type="dxa" w:w="13039"/>
            <w:vAlign w:val="center"/>
            <w:tcMar>
              <w:top w:w="40" w:type="dxa"/>
              <w:bottom w:w="40" w:type="dxa"/>
              <w:left w:w="100" w:type="dxa"/>
              <w:right w:w="100" w:type="dxa"/>
            </w:tcMar>
            <w:shd w:fill="263D4A"/>
          </w:tcPr>
          <w:p>
            <w:pPr>
              <w:pStyle w:val="TableText"/>
              <w:spacing w:after="0" w:line="252" w:lineRule="auto"/>
              <w:jc w:val="center"/>
            </w:pPr>
            <w:r/>
            <w:r>
              <w:rPr>
                <w:rFonts w:ascii="Calibri" w:hAnsi="Calibri" w:eastAsia="Microsoft YaHei"/>
                <w:b/>
                <w:color w:val="FFFFFF"/>
                <w:sz w:val="18"/>
              </w:rPr>
              <w:t xml:space="preserve">Pass Criteria</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Keywords and Intent</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Assign one primary intent and one primary keyword to each page. The homepage, service overview, detail pages and articles must not compete for the same primary keyword.</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Copy Consistency</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Title, Description and H1 must be unique and consistent with the body. Character counts include spaces and punctuation; length is not a ranking promise.</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Content and Facts</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The project's internal quality score must be ≥ 80/100, with no factual errors, fabricated clients, placeholders or empty case studies. This score is not an official search engine metric.</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Topical Internal Links</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Use approximately 3–5 relevant links per page. Detail pages link back to their parent Hub. Every destination must contain content and be accessible; do not add links just to meet a quota.</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Indexing Configuration</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Canonical and Robots must match the publication status. Do not force hreflang for a single-language site. The Sitemap must contain only indexable canonical URLs.</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Structure and Assets</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Schema must match the visible page type. OG / Twitter images must be accessible, with no undeployed asset URLs.</w:t>
            </w:r>
          </w:p>
        </w:tc>
      </w:tr>
      <w:tr>
        <w:trPr>
          <w:cantSplit/>
        </w:trPr>
        <w:tc>
          <w:tcPr>
            <w:tcW w:type="dxa" w:w="2381"/>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Interaction and Mobile</w:t>
            </w:r>
          </w:p>
        </w:tc>
        <w:tc>
          <w:tcPr>
            <w:tcW w:type="dxa" w:w="13039"/>
            <w:vAlign w:val="center"/>
            <w:tcMar>
              <w:top w:w="40" w:type="dxa"/>
              <w:bottom w:w="40" w:type="dxa"/>
              <w:left w:w="100" w:type="dxa"/>
              <w:right w:w="100" w:type="dxa"/>
            </w:tcMar>
            <w:shd w:fill="FFFFFF"/>
          </w:tcPr>
          <w:p>
            <w:pPr>
              <w:pStyle w:val="TableText"/>
              <w:spacing w:after="0" w:line="252" w:lineRule="auto"/>
              <w:jc w:val="left"/>
            </w:pPr>
            <w:r/>
            <w:r>
              <w:rPr>
                <w:rFonts w:ascii="Calibri" w:hAnsi="Calibri" w:eastAsia="Microsoft YaHei"/>
                <w:b w:val="0"/>
                <w:color w:val="000000"/>
                <w:sz w:val="18"/>
              </w:rPr>
              <w:t xml:space="preserve">There must be no obstructed content on mobile. FAQ and navigation must work, and contact form validation, submission, error states and success events must all pass testing.</w:t>
            </w:r>
          </w:p>
        </w:tc>
      </w:tr>
      <w:tr>
        <w:trPr>
          <w:cantSplit/>
        </w:trPr>
        <w:tc>
          <w:tcPr>
            <w:tcW w:type="dxa" w:w="2381"/>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Monitoring</w:t>
            </w:r>
          </w:p>
        </w:tc>
        <w:tc>
          <w:tcPr>
            <w:tcW w:type="dxa" w:w="13039"/>
            <w:vAlign w:val="center"/>
            <w:tcMar>
              <w:top w:w="40" w:type="dxa"/>
              <w:bottom w:w="40" w:type="dxa"/>
              <w:left w:w="100" w:type="dxa"/>
              <w:right w:w="100" w:type="dxa"/>
            </w:tcMar>
            <w:shd w:fill="FFFFFF"/>
            <w:shd w:fill="F4F6F8"/>
          </w:tcPr>
          <w:p>
            <w:pPr>
              <w:pStyle w:val="TableText"/>
              <w:spacing w:after="0" w:line="252" w:lineRule="auto"/>
              <w:jc w:val="left"/>
            </w:pPr>
            <w:r/>
            <w:r>
              <w:rPr>
                <w:rFonts w:ascii="Calibri" w:hAnsi="Calibri" w:eastAsia="Microsoft YaHei"/>
                <w:b w:val="0"/>
                <w:color w:val="000000"/>
                <w:sz w:val="18"/>
              </w:rPr>
              <w:t xml:space="preserve">At 7 / 14 / 28 days after launch, record indexing, impressions, clicks, CTR, inquiries and changes by URL. Do not force trend conclusions when a new site has insufficient data.</w:t>
            </w:r>
          </w:p>
        </w:tc>
      </w:tr>
    </w:tbl>
    <w:p>
      <w:pPr>
        <w:spacing w:after="40" w:before="0" w:line="20" w:lineRule="exact"/>
      </w:pPr>
      <w:r>
        <w:rPr>
          <w:sz w:val="2"/>
        </w:rPr>
      </w:r>
    </w:p>
    <w:p>
      <w:pPr>
        <w:pStyle w:val="Heading2"/>
        <w:keepNext/>
      </w:pPr>
      <w:r>
        <w:t xml:space="preserve">Specific Checks for This Week</w:t>
      </w:r>
    </w:p>
    <w:p>
      <w:r>
        <w:t xml:space="preserve">/insights/geo-content-strategy: This page covers content planning and the editorial workflow only. The overall strategy page continues to handle prioritization across content, entities and technical work.</w:t>
      </w:r>
    </w:p>
    <w:p>
      <w:r>
        <w:t xml:space="preserve">/insights/brand-entity-consistency: Knowledge graph and entity-related keywords provide background only. Do not promise knowledge panels, encyclopedia inclusion or changes to entities inside search engines.</w:t>
      </w:r>
    </w:p>
    <w:p>
      <w:r>
        <w:t xml:space="preserve">/insights/technical-geo: This guide describes a method for designing a new website. Do not label it a SemShift infrastructure audit report or promise that crawler access will lead to citations.</w:t>
      </w:r>
    </w:p>
    <w:p>
      <w:pPr>
        <w:pStyle w:val="Heading2"/>
        <w:keepNext/>
      </w:pPr>
      <w:r>
        <w:t xml:space="preserve">Source Materials and Status</w:t>
      </w:r>
    </w:p>
    <w:p>
      <w:r>
        <w:t xml:space="preserve">Business: GEO_Agency_SEO_Kickoff_20260925. Subsequent revisions: GEO_Agency_Competitor_Keywords_SEO_Analysis_20260927; completed SemShift deliverables for Weeks 1–3. Metrics are saved in research/2026-09-27-geo/final_recommendations.json.</w:t>
      </w:r>
    </w:p>
    <w:p>
      <w:r>
        <w:t xml:space="preserve">Format references: The Feishu main document supplied by the user, accessible weekly subpages and audit records. Adopt the methods for page objectives, body copy, assets, SEO, internal links, comparisons and acceptance. Do not transfer models, tool parameters or website data. Attachments without sufficient access permissions are not treated as evidence that has been read.</w:t>
      </w:r>
    </w:p>
    <w:sectPr w:rsidR="00FC693F" w:rsidRPr="0006063C" w:rsidSect="00034616">
      <w:footerReference w:type="default" r:id="rId9"/>
      <w:pgSz w:w="16838" w:h="11906" w:orient="landscape"/>
      <w:pgMar w:top="680" w:right="709" w:bottom="680" w:left="709"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SemShift TDK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47" w:lineRule="auto"/>
    </w:pPr>
    <w:rPr>
      <w:rFonts w:ascii="Calibri" w:hAnsi="Calibri" w:eastAsia="Microsoft Ya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Calibri" w:hAnsi="Calibr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7" w:lineRule="auto"/>
    </w:pPr>
    <w:rPr>
      <w:rFonts w:ascii="Calibri" w:hAnsi="Calibri"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SemShift Week 5 Page Layout and TDK Plan</dc:title>
  <dc:subject>SemShift Page Copy and SEO Configuration</dc:subject>
  <cp:keywords/>
  <dc:description>generated by python-docx</dc:description>
  <cp:revision>1</cp:revision>
  <cp:category/>
</cp:coreProperties>
</file>