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WindGroove Weeks 1 and 2 Deliverables</w:t>
      </w:r>
    </w:p>
    <w:p>
      <w:pPr>
        <w:pStyle w:val="Subtitle"/>
      </w:pPr>
      <w:r>
        <w:t>Website optimization and GEO infrastructure requirements</w:t>
      </w:r>
    </w:p>
    <w:p>
      <w:r>
        <w:t>Original website and GEO requirements for the first two delivery weeks.</w:t>
      </w:r>
    </w:p>
    <w:p>
      <w:r>
        <w:t>Source review date 27 October 2026</w:t>
      </w:r>
    </w:p>
    <w:p>
      <w:r>
        <w:rPr>
          <w:b/>
        </w:rPr>
        <w:t xml:space="preserve">Week 1 source </w:t>
      </w:r>
      <w:hyperlink r:id="rId9">
        <w:r>
          <w:rPr>
            <w:color w:val="205D91"/>
            <w:u w:val="single"/>
          </w:rPr>
          <w:t>Week 1 Delivered Articles and Infrastructure Fixes</w:t>
        </w:r>
      </w:hyperlink>
    </w:p>
    <w:p>
      <w:r>
        <w:rPr>
          <w:b/>
        </w:rPr>
        <w:t xml:space="preserve">Week 2 source </w:t>
      </w:r>
      <w:hyperlink r:id="rId10">
        <w:r>
          <w:rPr>
            <w:color w:val="205D91"/>
            <w:u w:val="single"/>
          </w:rPr>
          <w:t>Week 2 Deliverables</w:t>
        </w:r>
      </w:hyperlink>
    </w:p>
    <w:p>
      <w:pPr>
        <w:pStyle w:val="Heading1"/>
      </w:pPr>
      <w:r>
        <w:t>Week 1 Delivered Articles and Infrastructure Fixes</w:t>
      </w:r>
    </w:p>
    <w:p>
      <w:r>
        <w:t>Source author Yiwei  |  Source page modified 13 October 2026</w:t>
      </w:r>
    </w:p>
    <w:p>
      <w:r>
        <w:t>Infrastructure and factual issues need to be fixed first.</w:t>
      </w:r>
    </w:p>
    <w:p>
      <w:pPr>
        <w:pStyle w:val="Heading2"/>
      </w:pPr>
      <w:r>
        <w:t>WindGroove GEO Repair Checklist</w:t>
      </w:r>
    </w:p>
    <w:p>
      <w:r>
        <w:t>Based on the previous round of public-page captures. P0: correct factual issues first; P1: complete missing information and investigate; P2: ongoing optimization. Owners are suggested roles. The website has not yet been modified.</w:t>
      </w:r>
    </w:p>
    <w:p>
      <w:r>
        <w:t>Schema formatting itself does not guarantee rankings; empty alt text may be correct; HTTP 429 responses, indexing and the nature of media coverage require further verification.</w:t>
      </w:r>
    </w:p>
    <w:p>
      <w:r>
        <w:t>Source attachment WindGroove GEO Repair Checklist.xlsx</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1440"/>
        <w:gridCol w:w="3096"/>
        <w:gridCol w:w="1368"/>
        <w:gridCol w:w="2045"/>
        <w:gridCol w:w="1584"/>
      </w:tblGrid>
      <w:tr>
        <w:trPr>
          <w:cantSplit/>
          <w:tblHeader/>
        </w:trPr>
        <w:tc>
          <w:tcPr>
            <w:tcW w:type="dxa" w:w="504"/>
            <w:vAlign w:val="center"/>
            <w:shd w:fill="DDE8EF"/>
            <w:tcMar>
              <w:top w:w="70" w:type="dxa"/>
              <w:bottom w:w="70" w:type="dxa"/>
              <w:left w:w="75" w:type="dxa"/>
              <w:right w:w="75" w:type="dxa"/>
            </w:tcMar>
          </w:tcPr>
          <w:p>
            <w:pPr>
              <w:spacing w:after="0" w:line="252" w:lineRule="auto"/>
              <w:jc w:val="center"/>
            </w:pPr>
            <w:r>
              <w:rPr>
                <w:b/>
                <w:sz w:val="17"/>
              </w:rPr>
              <w:t>No</w:t>
            </w:r>
          </w:p>
        </w:tc>
        <w:tc>
          <w:tcPr>
            <w:tcW w:type="dxa" w:w="1440"/>
            <w:vAlign w:val="center"/>
            <w:shd w:fill="DDE8EF"/>
            <w:tcMar>
              <w:top w:w="70" w:type="dxa"/>
              <w:bottom w:w="70" w:type="dxa"/>
              <w:left w:w="75" w:type="dxa"/>
              <w:right w:w="75" w:type="dxa"/>
            </w:tcMar>
          </w:tcPr>
          <w:p>
            <w:pPr>
              <w:spacing w:after="0" w:line="252" w:lineRule="auto"/>
              <w:jc w:val="center"/>
            </w:pPr>
            <w:r>
              <w:rPr>
                <w:b/>
                <w:sz w:val="17"/>
              </w:rPr>
              <w:t>Priority</w:t>
            </w:r>
          </w:p>
        </w:tc>
        <w:tc>
          <w:tcPr>
            <w:tcW w:type="dxa" w:w="3096"/>
            <w:vAlign w:val="center"/>
            <w:shd w:fill="DDE8EF"/>
            <w:tcMar>
              <w:top w:w="70" w:type="dxa"/>
              <w:bottom w:w="70" w:type="dxa"/>
              <w:left w:w="75" w:type="dxa"/>
              <w:right w:w="75" w:type="dxa"/>
            </w:tcMar>
          </w:tcPr>
          <w:p>
            <w:pPr>
              <w:spacing w:after="0" w:line="252" w:lineRule="auto"/>
            </w:pPr>
            <w:r>
              <w:rPr>
                <w:b/>
                <w:sz w:val="17"/>
              </w:rPr>
              <w:t>Repair item</w:t>
            </w:r>
          </w:p>
        </w:tc>
        <w:tc>
          <w:tcPr>
            <w:tcW w:type="dxa" w:w="1368"/>
            <w:vAlign w:val="center"/>
            <w:shd w:fill="DDE8EF"/>
            <w:tcMar>
              <w:top w:w="70" w:type="dxa"/>
              <w:bottom w:w="70" w:type="dxa"/>
              <w:left w:w="75" w:type="dxa"/>
              <w:right w:w="75" w:type="dxa"/>
            </w:tcMar>
          </w:tcPr>
          <w:p>
            <w:pPr>
              <w:spacing w:after="0" w:line="252" w:lineRule="auto"/>
              <w:jc w:val="center"/>
            </w:pPr>
            <w:r>
              <w:rPr>
                <w:b/>
                <w:sz w:val="17"/>
              </w:rPr>
              <w:t>Evidence status</w:t>
            </w:r>
          </w:p>
        </w:tc>
        <w:tc>
          <w:tcPr>
            <w:tcW w:type="dxa" w:w="2045"/>
            <w:vAlign w:val="center"/>
            <w:shd w:fill="DDE8EF"/>
            <w:tcMar>
              <w:top w:w="70" w:type="dxa"/>
              <w:bottom w:w="70" w:type="dxa"/>
              <w:left w:w="75" w:type="dxa"/>
              <w:right w:w="75" w:type="dxa"/>
            </w:tcMar>
          </w:tcPr>
          <w:p>
            <w:pPr>
              <w:spacing w:after="0" w:line="252" w:lineRule="auto"/>
            </w:pPr>
            <w:r>
              <w:rPr>
                <w:b/>
                <w:sz w:val="17"/>
              </w:rPr>
              <w:t>Suggested owner</w:t>
            </w:r>
          </w:p>
        </w:tc>
        <w:tc>
          <w:tcPr>
            <w:tcW w:type="dxa" w:w="1584"/>
            <w:vAlign w:val="center"/>
            <w:shd w:fill="DDE8EF"/>
            <w:tcMar>
              <w:top w:w="70" w:type="dxa"/>
              <w:bottom w:w="70" w:type="dxa"/>
              <w:left w:w="75" w:type="dxa"/>
              <w:right w:w="75" w:type="dxa"/>
            </w:tcMar>
          </w:tcPr>
          <w:p>
            <w:pPr>
              <w:spacing w:after="0" w:line="252" w:lineRule="auto"/>
              <w:jc w:val="center"/>
            </w:pPr>
            <w:r>
              <w:rPr>
                <w:b/>
                <w:sz w:val="17"/>
              </w:rPr>
              <w:t>Execution status</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1</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P0</w:t>
            </w:r>
          </w:p>
        </w:tc>
        <w:tc>
          <w:tcPr>
            <w:tcW w:type="dxa" w:w="3096"/>
            <w:vAlign w:val="center"/>
            <w:shd w:fill="FFFFFF"/>
            <w:tcMar>
              <w:top w:w="70" w:type="dxa"/>
              <w:bottom w:w="70" w:type="dxa"/>
              <w:left w:w="75" w:type="dxa"/>
              <w:right w:w="75" w:type="dxa"/>
            </w:tcMar>
          </w:tcPr>
          <w:p>
            <w:pPr>
              <w:spacing w:after="0" w:line="252" w:lineRule="auto"/>
            </w:pPr>
            <w:r>
              <w:rPr>
                <w:b w:val="0"/>
                <w:sz w:val="17"/>
              </w:rPr>
              <w:t>Broken sentences on the homepage</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Content + development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2</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P0</w:t>
            </w:r>
          </w:p>
        </w:tc>
        <w:tc>
          <w:tcPr>
            <w:tcW w:type="dxa" w:w="3096"/>
            <w:vAlign w:val="center"/>
            <w:shd w:fill="FFFFFF"/>
            <w:tcMar>
              <w:top w:w="70" w:type="dxa"/>
              <w:bottom w:w="70" w:type="dxa"/>
              <w:left w:w="75" w:type="dxa"/>
              <w:right w:w="75" w:type="dxa"/>
            </w:tcMar>
          </w:tcPr>
          <w:p>
            <w:pPr>
              <w:spacing w:after="0" w:line="252" w:lineRule="auto"/>
            </w:pPr>
            <w:r>
              <w:rPr>
                <w:b w:val="0"/>
                <w:sz w:val="17"/>
              </w:rPr>
              <w:t>Duplicate FAQ questions and answers</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Content + development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3</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P0</w:t>
            </w:r>
          </w:p>
        </w:tc>
        <w:tc>
          <w:tcPr>
            <w:tcW w:type="dxa" w:w="3096"/>
            <w:vAlign w:val="center"/>
            <w:shd w:fill="FFFFFF"/>
            <w:tcMar>
              <w:top w:w="70" w:type="dxa"/>
              <w:bottom w:w="70" w:type="dxa"/>
              <w:left w:w="75" w:type="dxa"/>
              <w:right w:w="75" w:type="dxa"/>
            </w:tcMar>
          </w:tcPr>
          <w:p>
            <w:pPr>
              <w:spacing w:after="0" w:line="252" w:lineRule="auto"/>
            </w:pPr>
            <w:r>
              <w:rPr>
                <w:b w:val="0"/>
                <w:sz w:val="17"/>
              </w:rPr>
              <w:t>Empty Article Schema description</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Content + development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4</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P0</w:t>
            </w:r>
          </w:p>
        </w:tc>
        <w:tc>
          <w:tcPr>
            <w:tcW w:type="dxa" w:w="3096"/>
            <w:vAlign w:val="center"/>
            <w:shd w:fill="FFFFFF"/>
            <w:tcMar>
              <w:top w:w="70" w:type="dxa"/>
              <w:bottom w:w="70" w:type="dxa"/>
              <w:left w:w="75" w:type="dxa"/>
              <w:right w:w="75" w:type="dxa"/>
            </w:tcMar>
          </w:tcPr>
          <w:p>
            <w:pPr>
              <w:spacing w:after="0" w:line="252" w:lineRule="auto"/>
            </w:pPr>
            <w:r>
              <w:rPr>
                <w:b w:val="0"/>
                <w:sz w:val="17"/>
              </w:rPr>
              <w:t>Incorrect Article author type</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Content + development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5</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P0</w:t>
            </w:r>
          </w:p>
        </w:tc>
        <w:tc>
          <w:tcPr>
            <w:tcW w:type="dxa" w:w="3096"/>
            <w:vAlign w:val="center"/>
            <w:shd w:fill="FFFFFF"/>
            <w:tcMar>
              <w:top w:w="70" w:type="dxa"/>
              <w:bottom w:w="70" w:type="dxa"/>
              <w:left w:w="75" w:type="dxa"/>
              <w:right w:w="75" w:type="dxa"/>
            </w:tcMar>
          </w:tcPr>
          <w:p>
            <w:pPr>
              <w:spacing w:after="0" w:line="252" w:lineRule="auto"/>
            </w:pPr>
            <w:r>
              <w:rPr>
                <w:b w:val="0"/>
                <w:sz w:val="17"/>
              </w:rPr>
              <w:t>Inconsistent shipping timelines</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Operations + development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6</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P0</w:t>
            </w:r>
          </w:p>
        </w:tc>
        <w:tc>
          <w:tcPr>
            <w:tcW w:type="dxa" w:w="3096"/>
            <w:vAlign w:val="center"/>
            <w:shd w:fill="FFFFFF"/>
            <w:tcMar>
              <w:top w:w="70" w:type="dxa"/>
              <w:bottom w:w="70" w:type="dxa"/>
              <w:left w:w="75" w:type="dxa"/>
              <w:right w:w="75" w:type="dxa"/>
            </w:tcMar>
          </w:tcPr>
          <w:p>
            <w:pPr>
              <w:spacing w:after="0" w:line="252" w:lineRule="auto"/>
            </w:pPr>
            <w:r>
              <w:rPr>
                <w:b w:val="0"/>
                <w:sz w:val="17"/>
              </w:rPr>
              <w:t>Inconsistent shipping coverage</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Operations + customer support + development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7</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P1</w:t>
            </w:r>
          </w:p>
        </w:tc>
        <w:tc>
          <w:tcPr>
            <w:tcW w:type="dxa" w:w="3096"/>
            <w:vAlign w:val="center"/>
            <w:shd w:fill="FFFFFF"/>
            <w:tcMar>
              <w:top w:w="70" w:type="dxa"/>
              <w:bottom w:w="70" w:type="dxa"/>
              <w:left w:w="75" w:type="dxa"/>
              <w:right w:w="75" w:type="dxa"/>
            </w:tcMar>
          </w:tcPr>
          <w:p>
            <w:pPr>
              <w:spacing w:after="0" w:line="252" w:lineRule="auto"/>
            </w:pPr>
            <w:r>
              <w:rPr>
                <w:b w:val="0"/>
                <w:sz w:val="17"/>
              </w:rPr>
              <w:t>Empty alt text on two clickable product page banners</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Design + development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8</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P1</w:t>
            </w:r>
          </w:p>
        </w:tc>
        <w:tc>
          <w:tcPr>
            <w:tcW w:type="dxa" w:w="3096"/>
            <w:vAlign w:val="center"/>
            <w:shd w:fill="FFFFFF"/>
            <w:tcMar>
              <w:top w:w="70" w:type="dxa"/>
              <w:bottom w:w="70" w:type="dxa"/>
              <w:left w:w="75" w:type="dxa"/>
              <w:right w:w="75" w:type="dxa"/>
            </w:tcMar>
          </w:tcPr>
          <w:p>
            <w:pPr>
              <w:spacing w:after="0" w:line="252" w:lineRule="auto"/>
            </w:pPr>
            <w:r>
              <w:rPr>
                <w:b w:val="0"/>
                <w:sz w:val="17"/>
              </w:rPr>
              <w:t>Empty alt text on external media logos on the homepage</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Design + development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9</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P1</w:t>
            </w:r>
          </w:p>
        </w:tc>
        <w:tc>
          <w:tcPr>
            <w:tcW w:type="dxa" w:w="3096"/>
            <w:vAlign w:val="center"/>
            <w:shd w:fill="FFFFFF"/>
            <w:tcMar>
              <w:top w:w="70" w:type="dxa"/>
              <w:bottom w:w="70" w:type="dxa"/>
              <w:left w:w="75" w:type="dxa"/>
              <w:right w:w="75" w:type="dxa"/>
            </w:tcMar>
          </w:tcPr>
          <w:p>
            <w:pPr>
              <w:spacing w:after="0" w:line="252" w:lineRule="auto"/>
            </w:pPr>
            <w:r>
              <w:rPr>
                <w:b w:val="0"/>
                <w:sz w:val="17"/>
              </w:rPr>
              <w:t>No JSON-LD script on the homepage although Organization microdata is present</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Development + brand</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10</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P1</w:t>
            </w:r>
          </w:p>
        </w:tc>
        <w:tc>
          <w:tcPr>
            <w:tcW w:type="dxa" w:w="3096"/>
            <w:vAlign w:val="center"/>
            <w:shd w:fill="FFFFFF"/>
            <w:tcMar>
              <w:top w:w="70" w:type="dxa"/>
              <w:bottom w:w="70" w:type="dxa"/>
              <w:left w:w="75" w:type="dxa"/>
              <w:right w:w="75" w:type="dxa"/>
            </w:tcMar>
          </w:tcPr>
          <w:p>
            <w:pPr>
              <w:spacing w:after="0" w:line="252" w:lineRule="auto"/>
            </w:pPr>
            <w:r>
              <w:rPr>
                <w:b w:val="0"/>
                <w:sz w:val="17"/>
              </w:rPr>
              <w:t>Missing meta descriptions on support pages</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Content + development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11</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P1</w:t>
            </w:r>
          </w:p>
        </w:tc>
        <w:tc>
          <w:tcPr>
            <w:tcW w:type="dxa" w:w="3096"/>
            <w:vAlign w:val="center"/>
            <w:shd w:fill="FFFFFF"/>
            <w:tcMar>
              <w:top w:w="70" w:type="dxa"/>
              <w:bottom w:w="70" w:type="dxa"/>
              <w:left w:w="75" w:type="dxa"/>
              <w:right w:w="75" w:type="dxa"/>
            </w:tcMar>
          </w:tcPr>
          <w:p>
            <w:pPr>
              <w:spacing w:after="0" w:line="252" w:lineRule="auto"/>
            </w:pPr>
            <w:r>
              <w:rPr>
                <w:b w:val="0"/>
                <w:sz w:val="17"/>
              </w:rPr>
              <w:t>Media roundup mixes paid content and press releases</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Brand/PR + content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12</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P1</w:t>
            </w:r>
          </w:p>
        </w:tc>
        <w:tc>
          <w:tcPr>
            <w:tcW w:type="dxa" w:w="3096"/>
            <w:vAlign w:val="center"/>
            <w:shd w:fill="FFFFFF"/>
            <w:tcMar>
              <w:top w:w="70" w:type="dxa"/>
              <w:bottom w:w="70" w:type="dxa"/>
              <w:left w:w="75" w:type="dxa"/>
              <w:right w:w="75" w:type="dxa"/>
            </w:tcMar>
          </w:tcPr>
          <w:p>
            <w:pPr>
              <w:spacing w:after="0" w:line="252" w:lineRule="auto"/>
            </w:pPr>
            <w:r>
              <w:rPr>
                <w:b w:val="0"/>
                <w:sz w:val="17"/>
              </w:rPr>
              <w:t>Investigate HTTP 429 responses using real crawler and WAF evidence</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Requires verification</w:t>
            </w:r>
          </w:p>
        </w:tc>
        <w:tc>
          <w:tcPr>
            <w:tcW w:type="dxa" w:w="2045"/>
            <w:vAlign w:val="center"/>
            <w:shd w:fill="FFFFFF"/>
            <w:tcMar>
              <w:top w:w="70" w:type="dxa"/>
              <w:bottom w:w="70" w:type="dxa"/>
              <w:left w:w="75" w:type="dxa"/>
              <w:right w:w="75" w:type="dxa"/>
            </w:tcMar>
          </w:tcPr>
          <w:p>
            <w:pPr>
              <w:spacing w:after="0" w:line="252" w:lineRule="auto"/>
            </w:pPr>
            <w:r>
              <w:rPr>
                <w:b w:val="0"/>
                <w:sz w:val="17"/>
              </w:rPr>
              <w:t>Development/operations</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Requires verification</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13</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Requires verification</w:t>
            </w:r>
          </w:p>
        </w:tc>
        <w:tc>
          <w:tcPr>
            <w:tcW w:type="dxa" w:w="3096"/>
            <w:vAlign w:val="center"/>
            <w:shd w:fill="FFFFFF"/>
            <w:tcMar>
              <w:top w:w="70" w:type="dxa"/>
              <w:bottom w:w="70" w:type="dxa"/>
              <w:left w:w="75" w:type="dxa"/>
              <w:right w:w="75" w:type="dxa"/>
            </w:tcMar>
          </w:tcPr>
          <w:p>
            <w:pPr>
              <w:spacing w:after="0" w:line="252" w:lineRule="auto"/>
            </w:pPr>
            <w:r>
              <w:rPr>
                <w:b w:val="0"/>
                <w:sz w:val="17"/>
              </w:rPr>
              <w:t>Indexing, AI citations and UCP transaction capabilities</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Not verified</w:t>
            </w:r>
          </w:p>
        </w:tc>
        <w:tc>
          <w:tcPr>
            <w:tcW w:type="dxa" w:w="2045"/>
            <w:vAlign w:val="center"/>
            <w:shd w:fill="FFFFFF"/>
            <w:tcMar>
              <w:top w:w="70" w:type="dxa"/>
              <w:bottom w:w="70" w:type="dxa"/>
              <w:left w:w="75" w:type="dxa"/>
              <w:right w:w="75" w:type="dxa"/>
            </w:tcMar>
          </w:tcPr>
          <w:p>
            <w:pPr>
              <w:spacing w:after="0" w:line="252" w:lineRule="auto"/>
            </w:pPr>
            <w:r>
              <w:rPr>
                <w:b w:val="0"/>
                <w:sz w:val="17"/>
              </w:rPr>
              <w:t>SEO/growth + development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Requires verification</w:t>
            </w:r>
          </w:p>
        </w:tc>
      </w:tr>
      <w:tr>
        <w:trPr>
          <w:cantSplit/>
        </w:trPr>
        <w:tc>
          <w:tcPr>
            <w:tcW w:type="dxa" w:w="504"/>
            <w:vAlign w:val="center"/>
            <w:shd w:fill="FFFFFF"/>
            <w:tcMar>
              <w:top w:w="70" w:type="dxa"/>
              <w:bottom w:w="70" w:type="dxa"/>
              <w:left w:w="75" w:type="dxa"/>
              <w:right w:w="75" w:type="dxa"/>
            </w:tcMar>
          </w:tcPr>
          <w:p>
            <w:pPr>
              <w:spacing w:after="0" w:line="252" w:lineRule="auto"/>
              <w:jc w:val="center"/>
            </w:pPr>
            <w:r>
              <w:rPr>
                <w:b w:val="0"/>
                <w:sz w:val="17"/>
              </w:rPr>
              <w:t>14</w:t>
            </w:r>
          </w:p>
        </w:tc>
        <w:tc>
          <w:tcPr>
            <w:tcW w:type="dxa" w:w="1440"/>
            <w:vAlign w:val="center"/>
            <w:shd w:fill="FFFFFF"/>
            <w:tcMar>
              <w:top w:w="70" w:type="dxa"/>
              <w:bottom w:w="70" w:type="dxa"/>
              <w:left w:w="75" w:type="dxa"/>
              <w:right w:w="75" w:type="dxa"/>
            </w:tcMar>
          </w:tcPr>
          <w:p>
            <w:pPr>
              <w:spacing w:after="0" w:line="252" w:lineRule="auto"/>
              <w:jc w:val="center"/>
            </w:pPr>
            <w:r>
              <w:rPr>
                <w:b w:val="0"/>
                <w:sz w:val="17"/>
              </w:rPr>
              <w:t>P2</w:t>
            </w:r>
          </w:p>
        </w:tc>
        <w:tc>
          <w:tcPr>
            <w:tcW w:type="dxa" w:w="3096"/>
            <w:vAlign w:val="center"/>
            <w:shd w:fill="FFFFFF"/>
            <w:tcMar>
              <w:top w:w="70" w:type="dxa"/>
              <w:bottom w:w="70" w:type="dxa"/>
              <w:left w:w="75" w:type="dxa"/>
              <w:right w:w="75" w:type="dxa"/>
            </w:tcMar>
          </w:tcPr>
          <w:p>
            <w:pPr>
              <w:spacing w:after="0" w:line="252" w:lineRule="auto"/>
            </w:pPr>
            <w:r>
              <w:rPr>
                <w:b w:val="0"/>
                <w:sz w:val="17"/>
              </w:rPr>
              <w:t>Classify factual sources cited in articles</w:t>
            </w:r>
          </w:p>
        </w:tc>
        <w:tc>
          <w:tcPr>
            <w:tcW w:type="dxa" w:w="1368"/>
            <w:vAlign w:val="center"/>
            <w:shd w:fill="FFFFFF"/>
            <w:tcMar>
              <w:top w:w="70" w:type="dxa"/>
              <w:bottom w:w="70" w:type="dxa"/>
              <w:left w:w="75" w:type="dxa"/>
              <w:right w:w="75" w:type="dxa"/>
            </w:tcMar>
          </w:tcPr>
          <w:p>
            <w:pPr>
              <w:spacing w:after="0" w:line="252" w:lineRule="auto"/>
              <w:jc w:val="center"/>
            </w:pPr>
            <w:r>
              <w:rPr>
                <w:b w:val="0"/>
                <w:sz w:val="17"/>
              </w:rPr>
              <w:t>Confirmed</w:t>
            </w:r>
          </w:p>
        </w:tc>
        <w:tc>
          <w:tcPr>
            <w:tcW w:type="dxa" w:w="2045"/>
            <w:vAlign w:val="center"/>
            <w:shd w:fill="FFFFFF"/>
            <w:tcMar>
              <w:top w:w="70" w:type="dxa"/>
              <w:bottom w:w="70" w:type="dxa"/>
              <w:left w:w="75" w:type="dxa"/>
              <w:right w:w="75" w:type="dxa"/>
            </w:tcMar>
          </w:tcPr>
          <w:p>
            <w:pPr>
              <w:spacing w:after="0" w:line="252" w:lineRule="auto"/>
            </w:pPr>
            <w:r>
              <w:rPr>
                <w:b w:val="0"/>
                <w:sz w:val="17"/>
              </w:rPr>
              <w:t>Content + PR + product</w:t>
            </w:r>
          </w:p>
        </w:tc>
        <w:tc>
          <w:tcPr>
            <w:tcW w:type="dxa" w:w="1584"/>
            <w:vAlign w:val="center"/>
            <w:shd w:fill="FFFFFF"/>
            <w:tcMar>
              <w:top w:w="70" w:type="dxa"/>
              <w:bottom w:w="70" w:type="dxa"/>
              <w:left w:w="75" w:type="dxa"/>
              <w:right w:w="75" w:type="dxa"/>
            </w:tcMar>
          </w:tcPr>
          <w:p>
            <w:pPr>
              <w:spacing w:after="0" w:line="252" w:lineRule="auto"/>
              <w:jc w:val="center"/>
            </w:pPr>
            <w:r>
              <w:rPr>
                <w:b w:val="0"/>
                <w:sz w:val="17"/>
              </w:rPr>
              <w:t>Not started</w:t>
            </w:r>
          </w:p>
        </w:tc>
      </w:tr>
    </w:tbl>
    <w:p/>
    <w:p>
      <w:pPr>
        <w:pStyle w:val="Heading2"/>
      </w:pPr>
      <w:r>
        <w:t>Repair 1 Broken sentences on the homepage</w:t>
      </w:r>
    </w:p>
    <w:p>
      <w:r>
        <w:rPr>
          <w:b/>
        </w:rPr>
        <w:t xml:space="preserve">Observed issue </w:t>
      </w:r>
      <w:r>
        <w:t>E01: In the rendered homepage DOM, #​LeeImageText-template--23577704857825_​_​lee_​image_​text_​3PHTeb &gt;​ div &gt;​ div:nth-of-type(1) &gt;​ div contains “in an inst background” and “airf everything in motion”.</w:t>
      </w:r>
    </w:p>
    <w:p>
      <w:r>
        <w:rPr>
          <w:b/>
        </w:rPr>
        <w:t xml:space="preserve">Repair action </w:t>
      </w:r>
      <w:r>
        <w:t>Fix the source copy in this Shopify section. Check the mobile and desktop variants and the original HTML at the same time.</w:t>
      </w:r>
    </w:p>
    <w:p>
      <w:r>
        <w:rPr>
          <w:b/>
        </w:rPr>
        <w:t xml:space="preserve">Acceptance criteria </w:t>
      </w:r>
      <w:r>
        <w:t>Both the browser DOM and the original HTML contain complete English sentences. Recheck the same selector.</w:t>
      </w:r>
    </w:p>
    <w:p>
      <w:r>
        <w:rPr>
          <w:b/>
        </w:rPr>
        <w:t xml:space="preserve">Sources and affected pages </w:t>
      </w:r>
      <w:hyperlink r:id="rId11">
        <w:r>
          <w:rPr>
            <w:color w:val="205D91"/>
            <w:u w:val="single"/>
          </w:rPr>
          <w:t>Homepage</w:t>
        </w:r>
      </w:hyperlink>
    </w:p>
    <w:p>
      <w:pPr>
        <w:pStyle w:val="Heading2"/>
      </w:pPr>
      <w:r>
        <w:t>Repair 2 Duplicate FAQ questions and answers</w:t>
      </w:r>
    </w:p>
    <w:p>
      <w:r>
        <w:rPr>
          <w:b/>
        </w:rPr>
        <w:t xml:space="preserve">Observed issue </w:t>
      </w:r>
      <w:r>
        <w:t>E03: In #​shopify-section-template--23577705185505_​_​faq_​Mq3Ccy, FAQPage.mainEntity[9] and [13] both ask “Can the fan, lighting, and speaker be used separately?”; [10] and [16] both concern professional installation.</w:t>
      </w:r>
    </w:p>
    <w:p>
      <w:r>
        <w:rPr>
          <w:b/>
        </w:rPr>
        <w:t xml:space="preserve">Repair action </w:t>
      </w:r>
      <w:r>
        <w:t>Remove duplicate entities and retain one authoritative answer. Synchronize the visible FAQ and FAQPage JSON-LD.</w:t>
      </w:r>
    </w:p>
    <w:p>
      <w:r>
        <w:rPr>
          <w:b/>
        </w:rPr>
        <w:t xml:space="preserve">Acceptance criteria </w:t>
      </w:r>
      <w:r>
        <w:t>Each question appears only once in mainEntity. The questions visible on the page match the JSON-LD.</w:t>
      </w:r>
    </w:p>
    <w:p>
      <w:r>
        <w:rPr>
          <w:b/>
        </w:rPr>
        <w:t xml:space="preserve">Sources and affected pages </w:t>
      </w:r>
      <w:hyperlink r:id="rId12">
        <w:r>
          <w:rPr>
            <w:color w:val="205D91"/>
            <w:u w:val="single"/>
          </w:rPr>
          <w:t>FAQ</w:t>
        </w:r>
      </w:hyperlink>
    </w:p>
    <w:p>
      <w:pPr>
        <w:pStyle w:val="Heading2"/>
      </w:pPr>
      <w:r>
        <w:t>Repair 3 Empty Article Schema description</w:t>
      </w:r>
    </w:p>
    <w:p>
      <w:r>
        <w:rPr>
          <w:b/>
        </w:rPr>
        <w:t xml:space="preserve">Observed issue </w:t>
      </w:r>
      <w:r>
        <w:t>E09/E10: Article.description in #​shopify-section-template--23577704464609_​_​main-article &gt;​ script is "".</w:t>
      </w:r>
    </w:p>
    <w:p>
      <w:r>
        <w:rPr>
          <w:b/>
        </w:rPr>
        <w:t xml:space="preserve">Repair action </w:t>
      </w:r>
      <w:r>
        <w:t>Add a factually accurate, untruncated description for each article. Keep it consistent with the meta description and the subject of the body text.</w:t>
      </w:r>
    </w:p>
    <w:p>
      <w:r>
        <w:rPr>
          <w:b/>
        </w:rPr>
        <w:t xml:space="preserve">Acceptance criteria </w:t>
      </w:r>
      <w:r>
        <w:t>Article.description is nonempty and consistent with the page title and body.</w:t>
      </w:r>
    </w:p>
    <w:p>
      <w:r>
        <w:rPr>
          <w:b/>
        </w:rPr>
        <w:t xml:space="preserve">Sources and affected pages </w:t>
      </w:r>
      <w:hyperlink r:id="rId13">
        <w:r>
          <w:rPr>
            <w:color w:val="205D91"/>
            <w:u w:val="single"/>
          </w:rPr>
          <w:t>Why AirFi One Is Making People Look at the Ceiling Differently</w:t>
        </w:r>
      </w:hyperlink>
      <w:r>
        <w:t xml:space="preserve"> | </w:t>
      </w:r>
      <w:hyperlink r:id="rId14">
        <w:r>
          <w:rPr>
            <w:color w:val="205D91"/>
            <w:u w:val="single"/>
          </w:rPr>
          <w:t>WindGroove at CEDIA Expo 2026</w:t>
        </w:r>
      </w:hyperlink>
    </w:p>
    <w:p>
      <w:pPr>
        <w:pStyle w:val="Heading2"/>
      </w:pPr>
      <w:r>
        <w:t>Repair 4 Incorrect Article author type</w:t>
      </w:r>
    </w:p>
    <w:p>
      <w:r>
        <w:rPr>
          <w:b/>
        </w:rPr>
        <w:t xml:space="preserve">Observed issue </w:t>
      </w:r>
      <w:r>
        <w:t>E09/E10: Article.author is {"@type":"Person","name":"WindGroove"}; the page does not identify an individual author.</w:t>
      </w:r>
    </w:p>
    <w:p>
      <w:r>
        <w:rPr>
          <w:b/>
        </w:rPr>
        <w:t xml:space="preserve">Repair action </w:t>
      </w:r>
      <w:r>
        <w:t>For an organizational byline, change the type to Organization and link it to the brand entity. If there is an actual individual author, add the real name and author page.</w:t>
      </w:r>
    </w:p>
    <w:p>
      <w:r>
        <w:rPr>
          <w:b/>
        </w:rPr>
        <w:t xml:space="preserve">Acceptance criteria </w:t>
      </w:r>
      <w:r>
        <w:t>The author type, name and author page match the actual page byline. Do not present the brand as an individual person.</w:t>
      </w:r>
    </w:p>
    <w:p>
      <w:r>
        <w:rPr>
          <w:b/>
        </w:rPr>
        <w:t xml:space="preserve">Sources and affected pages </w:t>
      </w:r>
      <w:hyperlink r:id="rId13">
        <w:r>
          <w:rPr>
            <w:color w:val="205D91"/>
            <w:u w:val="single"/>
          </w:rPr>
          <w:t>Why AirFi One Is Making People Look at the Ceiling Differently</w:t>
        </w:r>
      </w:hyperlink>
      <w:r>
        <w:t xml:space="preserve"> | </w:t>
      </w:r>
      <w:hyperlink r:id="rId14">
        <w:r>
          <w:rPr>
            <w:color w:val="205D91"/>
            <w:u w:val="single"/>
          </w:rPr>
          <w:t>WindGroove at CEDIA Expo 2026</w:t>
        </w:r>
      </w:hyperlink>
    </w:p>
    <w:p>
      <w:pPr>
        <w:pStyle w:val="Heading2"/>
      </w:pPr>
      <w:r>
        <w:t>Repair 5 Inconsistent shipping timelines</w:t>
      </w:r>
    </w:p>
    <w:p>
      <w:r>
        <w:rPr>
          <w:b/>
        </w:rPr>
        <w:t xml:space="preserve">Observed issue </w:t>
      </w:r>
      <w:r>
        <w:t>E02: On the product page, #​Inventory-template--23577705480417_​_​main-product-9453563314401 &gt;​ div &gt;​ span says “In Stock · Ships in 1-3 Days”; the brand promise area on the same page says “Free delivery in 1 week”. The E03 FAQ DOM contains “processed within 24 hours”, “ship within 3-5 days” and “delivery usually takes about one week”. In the E07 Shipping Policy, #​MainContent &gt;​ div &gt;​ div:nth-of-type(2) &gt;​ div &gt;​ p:nth-of-type(4)/p:nth-of-type(6) specifies 1-3 and 5-8 business days.</w:t>
      </w:r>
    </w:p>
    <w:p>
      <w:r>
        <w:rPr>
          <w:b/>
        </w:rPr>
        <w:t xml:space="preserve">Repair action </w:t>
      </w:r>
      <w:r>
        <w:t>Confirm one consistent definition of processing, dispatch, transit and total delivery time for in-stock orders, then synchronize the product page, FAQ, policies and brand promise area.</w:t>
      </w:r>
    </w:p>
    <w:p>
      <w:r>
        <w:rPr>
          <w:b/>
        </w:rPr>
        <w:t xml:space="preserve">Acceptance criteria </w:t>
      </w:r>
      <w:r>
        <w:t>The text in all four places is compatible under the same stock and regional assumptions, and separately identifies processing, dispatch, transit and total delivery time.</w:t>
      </w:r>
    </w:p>
    <w:p>
      <w:r>
        <w:rPr>
          <w:b/>
        </w:rPr>
        <w:t xml:space="preserve">Sources and affected pages </w:t>
      </w:r>
      <w:hyperlink r:id="rId15">
        <w:r>
          <w:rPr>
            <w:color w:val="205D91"/>
            <w:u w:val="single"/>
          </w:rPr>
          <w:t>AirFi One product page</w:t>
        </w:r>
      </w:hyperlink>
      <w:r>
        <w:t xml:space="preserve"> | </w:t>
      </w:r>
      <w:hyperlink r:id="rId12">
        <w:r>
          <w:rPr>
            <w:color w:val="205D91"/>
            <w:u w:val="single"/>
          </w:rPr>
          <w:t>FAQ</w:t>
        </w:r>
      </w:hyperlink>
      <w:r>
        <w:t xml:space="preserve"> | </w:t>
      </w:r>
      <w:hyperlink r:id="rId16">
        <w:r>
          <w:rPr>
            <w:color w:val="205D91"/>
            <w:u w:val="single"/>
          </w:rPr>
          <w:t>Shipping Policy</w:t>
        </w:r>
      </w:hyperlink>
    </w:p>
    <w:p>
      <w:pPr>
        <w:pStyle w:val="Heading2"/>
      </w:pPr>
      <w:r>
        <w:t>Repair 6 Inconsistent shipping coverage</w:t>
      </w:r>
    </w:p>
    <w:p>
      <w:r>
        <w:rPr>
          <w:b/>
        </w:rPr>
        <w:t xml:space="preserve">Observed issue </w:t>
      </w:r>
      <w:r>
        <w:t>E03: The answer under FAQ selector #​shopify-section-template--23577705185505_​_​faq_​Mq3Ccy ... details contains “We ship worldwide”. The E07 Shipping Policy, #​MainContent ... p:nth-of-type(2)/p:nth-of-type(3), limits coverage to the contiguous 48 United States and requires customers at other destinations to contact the company. E08 Refund Policy also contains this U.S. coverage statement.</w:t>
      </w:r>
    </w:p>
    <w:p>
      <w:r>
        <w:rPr>
          <w:b/>
        </w:rPr>
        <w:t xml:space="preserve">Repair action </w:t>
      </w:r>
      <w:r>
        <w:t>Confirm actual shipping availability and free-shipping coverage. Explain shipping availability, eligibility for direct checkout, free shipping and quotation requirements separately.</w:t>
      </w:r>
    </w:p>
    <w:p>
      <w:r>
        <w:rPr>
          <w:b/>
        </w:rPr>
        <w:t xml:space="preserve">Acceptance criteria </w:t>
      </w:r>
      <w:r>
        <w:t>The FAQ, Shipping Policy and Refund Policy match the checkout and carrier configuration. “Worldwide” no longer creates an excessive promise.</w:t>
      </w:r>
    </w:p>
    <w:p>
      <w:r>
        <w:rPr>
          <w:b/>
        </w:rPr>
        <w:t xml:space="preserve">Sources and affected pages </w:t>
      </w:r>
      <w:hyperlink r:id="rId12">
        <w:r>
          <w:rPr>
            <w:color w:val="205D91"/>
            <w:u w:val="single"/>
          </w:rPr>
          <w:t>FAQ</w:t>
        </w:r>
      </w:hyperlink>
      <w:r>
        <w:t xml:space="preserve"> | </w:t>
      </w:r>
      <w:hyperlink r:id="rId16">
        <w:r>
          <w:rPr>
            <w:color w:val="205D91"/>
            <w:u w:val="single"/>
          </w:rPr>
          <w:t>Shipping Policy</w:t>
        </w:r>
      </w:hyperlink>
      <w:r>
        <w:t xml:space="preserve"> | </w:t>
      </w:r>
      <w:hyperlink r:id="rId17">
        <w:r>
          <w:rPr>
            <w:color w:val="205D91"/>
            <w:u w:val="single"/>
          </w:rPr>
          <w:t>Refund Policy</w:t>
        </w:r>
      </w:hyperlink>
    </w:p>
    <w:p>
      <w:pPr>
        <w:pStyle w:val="Heading2"/>
      </w:pPr>
      <w:r>
        <w:t>Repair 7 Empty alt text on two clickable product page banners</w:t>
      </w:r>
    </w:p>
    <w:p>
      <w:r>
        <w:rPr>
          <w:b/>
        </w:rPr>
        <w:t xml:space="preserve">Observed issue </w:t>
      </w:r>
      <w:r>
        <w:t>E02: #​ProductInfo-template--23577705480417_​_​main-product-9453563314401 &gt;​ div:nth-of-type(7) &gt;​ a &gt;​ img and div:nth-of-type(8) &gt;​ a &gt;​ img have alt="". They link to the homepage and #​lee-app-videoimage respectively, and have no aria-label/title.</w:t>
      </w:r>
    </w:p>
    <w:p>
      <w:r>
        <w:rPr>
          <w:b/>
        </w:rPr>
        <w:t xml:space="preserve">Repair action </w:t>
      </w:r>
      <w:r>
        <w:t>Decide based on whether each image conveys information: add accurate alt text or give the link or visible text an accessible name. Retain empty alt text only for purely decorative images.</w:t>
      </w:r>
    </w:p>
    <w:p>
      <w:r>
        <w:rPr>
          <w:b/>
        </w:rPr>
        <w:t xml:space="preserve">Acceptance criteria </w:t>
      </w:r>
      <w:r>
        <w:t>The link purpose and image information can be understood through text or an accessible name. Do not mechanically replace all empty alt text with keywords.</w:t>
      </w:r>
    </w:p>
    <w:p>
      <w:r>
        <w:rPr>
          <w:b/>
        </w:rPr>
        <w:t xml:space="preserve">Sources and affected pages </w:t>
      </w:r>
      <w:hyperlink r:id="rId15">
        <w:r>
          <w:rPr>
            <w:color w:val="205D91"/>
            <w:u w:val="single"/>
          </w:rPr>
          <w:t>AirFi One product page</w:t>
        </w:r>
      </w:hyperlink>
    </w:p>
    <w:p>
      <w:pPr>
        <w:pStyle w:val="Heading2"/>
      </w:pPr>
      <w:r>
        <w:t>Repair 8 Empty alt text on external media logos on the homepage</w:t>
      </w:r>
    </w:p>
    <w:p>
      <w:r>
        <w:rPr>
          <w:b/>
        </w:rPr>
        <w:t xml:space="preserve">Observed issue </w:t>
      </w:r>
      <w:r>
        <w:t>E01: All 10 logo img elements in #​lee-logo-text-embla-template--23577704857825_​_​lee_​logo_​text_​Bf4WyM have alt="". This area displays media names.</w:t>
      </w:r>
    </w:p>
    <w:p>
      <w:r>
        <w:rPr>
          <w:b/>
        </w:rPr>
        <w:t xml:space="preserve">Repair action </w:t>
      </w:r>
      <w:r>
        <w:t>If a logo provides information, add its media name as alt text. If equivalent text appears alongside it, retain empty alt text and confirm the accessible name.</w:t>
      </w:r>
    </w:p>
    <w:p>
      <w:r>
        <w:rPr>
          <w:b/>
        </w:rPr>
        <w:t xml:space="preserve">Acceptance criteria </w:t>
      </w:r>
      <w:r>
        <w:t>There is a clear basis for deciding whether information is duplicated. Screen readers neither omit nor repeat the media names.</w:t>
      </w:r>
    </w:p>
    <w:p>
      <w:r>
        <w:rPr>
          <w:b/>
        </w:rPr>
        <w:t xml:space="preserve">Sources and affected pages </w:t>
      </w:r>
      <w:hyperlink r:id="rId11">
        <w:r>
          <w:rPr>
            <w:color w:val="205D91"/>
            <w:u w:val="single"/>
          </w:rPr>
          <w:t>Homepage</w:t>
        </w:r>
      </w:hyperlink>
    </w:p>
    <w:p>
      <w:pPr>
        <w:pStyle w:val="Heading2"/>
      </w:pPr>
      <w:r>
        <w:t>Repair 9 No JSON-LD script on the homepage although Organization microdata is present</w:t>
      </w:r>
    </w:p>
    <w:p>
      <w:r>
        <w:rPr>
          <w:b/>
        </w:rPr>
        <w:t xml:space="preserve">Observed issue </w:t>
      </w:r>
      <w:r>
        <w:t>E01: The JSON-LD script selector returns 0. The rendered DOM contains Organization microdata with url/logo properties.</w:t>
      </w:r>
    </w:p>
    <w:p>
      <w:r>
        <w:rPr>
          <w:b/>
        </w:rPr>
        <w:t xml:space="preserve">Repair action </w:t>
      </w:r>
      <w:r>
        <w:t>First add Organization/WebSite relationships according to the entity requirements and recheck consistency. Do not pile on unsupported Schema merely for “GEO”.</w:t>
      </w:r>
    </w:p>
    <w:p>
      <w:r>
        <w:rPr>
          <w:b/>
        </w:rPr>
        <w:t xml:space="preserve">Acceptance criteria </w:t>
      </w:r>
      <w:r>
        <w:t>JSON-LD parses successfully; entity fields have sources; IDs are consistent; and Schema matches visible content.</w:t>
      </w:r>
    </w:p>
    <w:p>
      <w:r>
        <w:rPr>
          <w:b/>
        </w:rPr>
        <w:t xml:space="preserve">Sources and affected pages </w:t>
      </w:r>
      <w:hyperlink r:id="rId11">
        <w:r>
          <w:rPr>
            <w:color w:val="205D91"/>
            <w:u w:val="single"/>
          </w:rPr>
          <w:t>Homepage</w:t>
        </w:r>
      </w:hyperlink>
    </w:p>
    <w:p>
      <w:pPr>
        <w:pStyle w:val="Heading2"/>
      </w:pPr>
      <w:r>
        <w:t>Repair 10 Missing meta descriptions on support pages</w:t>
      </w:r>
    </w:p>
    <w:p>
      <w:r>
        <w:rPr>
          <w:b/>
        </w:rPr>
        <w:t xml:space="preserve">Observed issue </w:t>
      </w:r>
      <w:r>
        <w:t>E03/E04/E05/E06: The meta description selector returns null for the FAQ, about us, Installation and APP Control pages respectively.</w:t>
      </w:r>
    </w:p>
    <w:p>
      <w:r>
        <w:rPr>
          <w:b/>
        </w:rPr>
        <w:t xml:space="preserve">Repair action </w:t>
      </w:r>
      <w:r>
        <w:t>Add a distinct summary to each of the four pages, accurately describing its actual content. Do not copy the same template across them.</w:t>
      </w:r>
    </w:p>
    <w:p>
      <w:r>
        <w:rPr>
          <w:b/>
        </w:rPr>
        <w:t xml:space="preserve">Acceptance criteria </w:t>
      </w:r>
      <w:r>
        <w:t>Every page has a nonempty meta description that matches its content. Length is an editorial reference only.</w:t>
      </w:r>
    </w:p>
    <w:p>
      <w:r>
        <w:rPr>
          <w:b/>
        </w:rPr>
        <w:t xml:space="preserve">Sources and affected pages </w:t>
      </w:r>
      <w:hyperlink r:id="rId12">
        <w:r>
          <w:rPr>
            <w:color w:val="205D91"/>
            <w:u w:val="single"/>
          </w:rPr>
          <w:t>FAQ</w:t>
        </w:r>
      </w:hyperlink>
      <w:r>
        <w:t xml:space="preserve"> | </w:t>
      </w:r>
      <w:hyperlink r:id="rId18">
        <w:r>
          <w:rPr>
            <w:color w:val="205D91"/>
            <w:u w:val="single"/>
          </w:rPr>
          <w:t>About us</w:t>
        </w:r>
      </w:hyperlink>
      <w:r>
        <w:t xml:space="preserve"> | </w:t>
      </w:r>
      <w:hyperlink r:id="rId19">
        <w:r>
          <w:rPr>
            <w:color w:val="205D91"/>
            <w:u w:val="single"/>
          </w:rPr>
          <w:t>Installation</w:t>
        </w:r>
      </w:hyperlink>
      <w:r>
        <w:t xml:space="preserve"> | </w:t>
      </w:r>
      <w:hyperlink r:id="rId20">
        <w:r>
          <w:rPr>
            <w:color w:val="205D91"/>
            <w:u w:val="single"/>
          </w:rPr>
          <w:t>APP Control</w:t>
        </w:r>
      </w:hyperlink>
    </w:p>
    <w:p>
      <w:pPr>
        <w:pStyle w:val="Heading2"/>
      </w:pPr>
      <w:r>
        <w:t>Repair 11 Media roundup mixes paid content and press releases</w:t>
      </w:r>
    </w:p>
    <w:p>
      <w:r>
        <w:rPr>
          <w:b/>
        </w:rPr>
        <w:t xml:space="preserve">Observed issue </w:t>
      </w:r>
      <w:r>
        <w:t>The E09 article links to Geeky Gadgets, Digital Trends, Yanko Design, Globe and Mail, ACCESS Newswire, New Atlas and XDA. HTTP checks: M02 Digital Trends is labeled “BRANDED CONTENT” and “WindGroove | Paid Program”; M04 Globe and Mail is labeled paid content and not reviewed; M05 is an ACCESS Newswire Product Announcement; M06 New Atlas uses a /sponsored-content/ path; and M07 XDA is labeled Sponsored.</w:t>
      </w:r>
    </w:p>
    <w:p>
      <w:r>
        <w:rPr>
          <w:b/>
        </w:rPr>
        <w:t xml:space="preserve">Repair action </w:t>
      </w:r>
      <w:r>
        <w:t>Separate “media coverage” into independent reviews, branded content, and press releases/distribution. Label each accurately in the website copy.</w:t>
      </w:r>
    </w:p>
    <w:p>
      <w:r>
        <w:rPr>
          <w:b/>
        </w:rPr>
        <w:t xml:space="preserve">Acceptance criteria </w:t>
      </w:r>
      <w:r>
        <w:t>Do not describe paid content, press-release distribution or sponsored content as independent third-party reviews. Links and disclosures are traceable.</w:t>
      </w:r>
    </w:p>
    <w:p>
      <w:r>
        <w:rPr>
          <w:b/>
        </w:rPr>
        <w:t xml:space="preserve">Sources and affected pages </w:t>
      </w:r>
      <w:hyperlink r:id="rId13">
        <w:r>
          <w:rPr>
            <w:color w:val="205D91"/>
            <w:u w:val="single"/>
          </w:rPr>
          <w:t>Why AirFi One Is Making People Look at the Ceiling Differently</w:t>
        </w:r>
      </w:hyperlink>
      <w:r>
        <w:t xml:space="preserve"> | </w:t>
      </w:r>
      <w:hyperlink r:id="rId21">
        <w:r>
          <w:rPr>
            <w:color w:val="205D91"/>
            <w:u w:val="single"/>
          </w:rPr>
          <w:t>Digital Trends branded content</w:t>
        </w:r>
      </w:hyperlink>
      <w:r>
        <w:t xml:space="preserve"> | </w:t>
      </w:r>
      <w:hyperlink r:id="rId22">
        <w:r>
          <w:rPr>
            <w:color w:val="205D91"/>
            <w:u w:val="single"/>
          </w:rPr>
          <w:t>New Atlas sponsored content</w:t>
        </w:r>
      </w:hyperlink>
    </w:p>
    <w:p>
      <w:pPr>
        <w:pStyle w:val="Heading2"/>
      </w:pPr>
      <w:r>
        <w:t>Repair 12 Investigate HTTP 429 responses using real crawler and WAF evidence</w:t>
      </w:r>
    </w:p>
    <w:p>
      <w:r>
        <w:rPr>
          <w:b/>
        </w:rPr>
        <w:t xml:space="preserve">Observed issue </w:t>
      </w:r>
      <w:r>
        <w:t>E01/E02: Browser visits returned 200 at 2026-10-13 17:32Z. Low-frequency urllib requests H01/H02 in the same round returned Cloudflare 429 at 17:33Z with Retry-After: 60. robots.txt returned 200 and allowed public HTML. This observation alone cannot establish that Google or AI crawlers are blocked.</w:t>
      </w:r>
    </w:p>
    <w:p>
      <w:r>
        <w:rPr>
          <w:b/>
        </w:rPr>
        <w:t xml:space="preserve">Repair action </w:t>
      </w:r>
      <w:r>
        <w:t>Check Cloudflare/Shopify logs and investigate using real crawler identity, IP, request frequency and challenge results. Respect Retry-After before retesting.</w:t>
      </w:r>
    </w:p>
    <w:p>
      <w:r>
        <w:rPr>
          <w:b/>
        </w:rPr>
        <w:t xml:space="preserve">Acceptance criteria </w:t>
      </w:r>
      <w:r>
        <w:t>Log evidence shows whether real crawlers were incorrectly blocked. Do not use a spoofed User-Agent as the acceptance test.</w:t>
      </w:r>
    </w:p>
    <w:p>
      <w:r>
        <w:rPr>
          <w:b/>
        </w:rPr>
        <w:t xml:space="preserve">Sources and affected pages </w:t>
      </w:r>
      <w:hyperlink r:id="rId23">
        <w:r>
          <w:rPr>
            <w:color w:val="205D91"/>
            <w:u w:val="single"/>
          </w:rPr>
          <w:t>robots.txt</w:t>
        </w:r>
      </w:hyperlink>
      <w:r>
        <w:t xml:space="preserve"> | </w:t>
      </w:r>
      <w:hyperlink r:id="rId11">
        <w:r>
          <w:rPr>
            <w:color w:val="205D91"/>
            <w:u w:val="single"/>
          </w:rPr>
          <w:t>Homepage</w:t>
        </w:r>
      </w:hyperlink>
    </w:p>
    <w:p>
      <w:pPr>
        <w:pStyle w:val="Heading2"/>
      </w:pPr>
      <w:r>
        <w:t>Repair 13 Indexing, AI citations and UCP transaction capabilities</w:t>
      </w:r>
    </w:p>
    <w:p>
      <w:r>
        <w:rPr>
          <w:b/>
        </w:rPr>
        <w:t xml:space="preserve">Observed issue </w:t>
      </w:r>
      <w:r>
        <w:t>This public-page capture did not access Search Console or analytics dashboards, and did not execute real UCP MCP tools/list calls or checkout transactions. It confirmed H04 /llms.txt 200, H05 /.well-known/ucp 200, and H06 article sitemap 200.</w:t>
      </w:r>
    </w:p>
    <w:p>
      <w:r>
        <w:rPr>
          <w:b/>
        </w:rPr>
        <w:t xml:space="preserve">Repair action </w:t>
      </w:r>
      <w:r>
        <w:t>Add Search Console evidence, logs and an AI baseline using fixed questions. Follow the UCP documentation and use an authorized environment for tools/list and read-only product queries.</w:t>
      </w:r>
    </w:p>
    <w:p>
      <w:r>
        <w:rPr>
          <w:b/>
        </w:rPr>
        <w:t xml:space="preserve">Acceptance criteria </w:t>
      </w:r>
      <w:r>
        <w:t>Record crawl, index, AI citation and UCP capability separately. Do not treat the existence of an endpoint as proof of results.</w:t>
      </w:r>
    </w:p>
    <w:p>
      <w:r>
        <w:rPr>
          <w:b/>
        </w:rPr>
        <w:t xml:space="preserve">Sources and affected pages </w:t>
      </w:r>
      <w:hyperlink r:id="rId24">
        <w:r>
          <w:rPr>
            <w:color w:val="205D91"/>
            <w:u w:val="single"/>
          </w:rPr>
          <w:t>llms.txt</w:t>
        </w:r>
      </w:hyperlink>
      <w:r>
        <w:t xml:space="preserve"> | </w:t>
      </w:r>
      <w:hyperlink r:id="rId25">
        <w:r>
          <w:rPr>
            <w:color w:val="205D91"/>
            <w:u w:val="single"/>
          </w:rPr>
          <w:t>UCP endpoint</w:t>
        </w:r>
      </w:hyperlink>
      <w:r>
        <w:t xml:space="preserve"> | </w:t>
      </w:r>
      <w:hyperlink r:id="rId26">
        <w:r>
          <w:rPr>
            <w:color w:val="205D91"/>
            <w:u w:val="single"/>
          </w:rPr>
          <w:t>Article sitemap</w:t>
        </w:r>
      </w:hyperlink>
    </w:p>
    <w:p>
      <w:pPr>
        <w:pStyle w:val="Heading2"/>
      </w:pPr>
      <w:r>
        <w:t>Repair 14 Classify factual sources cited in articles</w:t>
      </w:r>
    </w:p>
    <w:p>
      <w:r>
        <w:rPr>
          <w:b/>
        </w:rPr>
        <w:t xml:space="preserve">Observed issue </w:t>
      </w:r>
      <w:r>
        <w:t>The E09 article body under #​shopify-section-template--23577704464609_​_​main-article ... article cites the media listed above. Some external pages explicitly identify themselves as sponsored content or press releases.</w:t>
      </w:r>
    </w:p>
    <w:p>
      <w:r>
        <w:rPr>
          <w:b/>
        </w:rPr>
        <w:t xml:space="preserve">Repair action </w:t>
      </w:r>
      <w:r>
        <w:t>For claims about pricing, media opinions, Kickstarter, the Jamo collaboration, specifications and other matters, identify the source type and verification date.</w:t>
      </w:r>
    </w:p>
    <w:p>
      <w:r>
        <w:rPr>
          <w:b/>
        </w:rPr>
        <w:t xml:space="preserve">Acceptance criteria </w:t>
      </w:r>
      <w:r>
        <w:t>Every significant claim has a traceable source, source classification and applicable conditions. Distinguish facts from the brand’s own statements.</w:t>
      </w:r>
    </w:p>
    <w:p>
      <w:r>
        <w:rPr>
          <w:b/>
        </w:rPr>
        <w:t xml:space="preserve">Sources and affected pages </w:t>
      </w:r>
      <w:hyperlink r:id="rId13">
        <w:r>
          <w:rPr>
            <w:color w:val="205D91"/>
            <w:u w:val="single"/>
          </w:rPr>
          <w:t>Why AirFi One Is Making People Look at the Ceiling Differently</w:t>
        </w:r>
      </w:hyperlink>
    </w:p>
    <w:p>
      <w:pPr>
        <w:pStyle w:val="Heading2"/>
      </w:pPr>
      <w:r>
        <w:t>Week 1 Website Page Optimization</w:t>
      </w:r>
    </w:p>
    <w:p>
      <w:pPr>
        <w:pStyle w:val="Heading3"/>
      </w:pPr>
      <w:r>
        <w:t>Existing Page Optimization FAQ</w:t>
      </w:r>
    </w:p>
    <w:p>
      <w:r>
        <w:rPr>
          <w:b/>
        </w:rPr>
        <w:t xml:space="preserve">Page </w:t>
      </w:r>
      <w:hyperlink r:id="rId12">
        <w:r>
          <w:rPr>
            <w:color w:val="205D91"/>
            <w:u w:val="single"/>
          </w:rPr>
          <w:t>FAQ</w:t>
        </w:r>
      </w:hyperlink>
    </w:p>
    <w:p>
      <w:r>
        <w:rPr>
          <w:b/>
        </w:rPr>
        <w:t xml:space="preserve">Action </w:t>
      </w:r>
      <w:r>
        <w:t>Consolidate duplicate questions and group them into pre-purchase, installation, connectivity and after-sales sections.</w:t>
      </w:r>
    </w:p>
    <w:p>
      <w:r>
        <w:rPr>
          <w:b/>
        </w:rPr>
        <w:t xml:space="preserve">Continued </w:t>
      </w:r>
      <w:r>
        <w:t>Preserve the existing clear answers about Bluetooth and the app. Use the shipping policy confirmed by operations to distinguish processing, dispatch and delivery, and distinguish defect-related from non-defect returns.</w:t>
      </w:r>
    </w:p>
    <w:p>
      <w:r>
        <w:rPr>
          <w:b/>
        </w:rPr>
        <w:t xml:space="preserve">Continued </w:t>
      </w:r>
      <w:r>
        <w:t>Synchronize the answers with the product page and policy pages.</w:t>
      </w:r>
    </w:p>
    <w:p>
      <w:r>
        <w:rPr>
          <w:b/>
        </w:rPr>
        <w:t xml:space="preserve">Continued </w:t>
      </w:r>
      <w:r>
        <w:t>Link each short answer to the detailed explanation in E02/E03/E06. Correct the existing structured questions and answers at the same time; do not add a second set.</w:t>
      </w:r>
    </w:p>
    <w:p>
      <w:r>
        <w:rPr>
          <w:b/>
        </w:rPr>
        <w:t xml:space="preserve">Acceptance criteria </w:t>
      </w:r>
      <w:r>
        <w:t>Retain only one canonical answer for each question. Reconcile four categories of information item by item: shipping coverage, delivery time, return shipping costs and hardware versions, with no unexplained differences. Visible answers match the page’s structured data. Avoid overgeneralizations such as “customers pay shipping for all returns”.</w:t>
      </w:r>
    </w:p>
    <w:p>
      <w:r>
        <w:rPr>
          <w:b/>
        </w:rPr>
        <w:t xml:space="preserve">Responsible roles </w:t>
      </w:r>
      <w:r>
        <w:t>Customer support + operations + front-end development</w:t>
      </w:r>
    </w:p>
    <w:p>
      <w:pPr>
        <w:pStyle w:val="Heading3"/>
      </w:pPr>
      <w:r>
        <w:t>Existing Page Optimization Shipping Policy</w:t>
      </w:r>
    </w:p>
    <w:p>
      <w:r>
        <w:rPr>
          <w:b/>
        </w:rPr>
        <w:t xml:space="preserve">Page </w:t>
      </w:r>
      <w:hyperlink r:id="rId16">
        <w:r>
          <w:rPr>
            <w:color w:val="205D91"/>
            <w:u w:val="single"/>
          </w:rPr>
          <w:t>Shipping Policy</w:t>
        </w:r>
      </w:hyperlink>
    </w:p>
    <w:p>
      <w:r>
        <w:rPr>
          <w:b/>
        </w:rPr>
        <w:t xml:space="preserve">Action </w:t>
      </w:r>
      <w:r>
        <w:t>Start with the current shipping policy as the reference for reconciliation, and ask operations to confirm whether it still applies.</w:t>
      </w:r>
    </w:p>
    <w:p>
      <w:r>
        <w:rPr>
          <w:b/>
        </w:rPr>
        <w:t xml:space="preserve">Continued </w:t>
      </w:r>
      <w:r>
        <w:t>Describe processing and transit separately. Align the product page stock area, “Free delivery in 1 week” and the FAQ, and explain destinations, estimates and backorder exceptions. If the policy itself is still accurate, add only a concise comparison or update explanation; do not change correct terms merely to fill the task list.</w:t>
      </w:r>
    </w:p>
    <w:p>
      <w:r>
        <w:rPr>
          <w:b/>
        </w:rPr>
        <w:t xml:space="preserve">Acceptance criteria </w:t>
      </w:r>
      <w:r>
        <w:t>For the same destination and stock status, the product page, FAQ, shipping policy and quotation emails provide compatible definitions of timing. Distinguish dispatch from delivery. Explain worldwide/U.S. regional differences clearly. Complete a cross-page consistency checklist confirmed by operations.</w:t>
      </w:r>
    </w:p>
    <w:p>
      <w:r>
        <w:rPr>
          <w:b/>
        </w:rPr>
        <w:t xml:space="preserve">Responsible roles </w:t>
      </w:r>
      <w:r>
        <w:t>Operations + ecommerce editor</w:t>
      </w:r>
    </w:p>
    <w:p>
      <w:pPr>
        <w:pStyle w:val="Heading1"/>
        <w:pageBreakBefore/>
      </w:pPr>
      <w:r>
        <w:t>Week 2 Deliverables</w:t>
      </w:r>
    </w:p>
    <w:p>
      <w:r>
        <w:t>Source authors Yiwei and Devy</w:t>
      </w:r>
    </w:p>
    <w:p>
      <w:pPr>
        <w:pStyle w:val="Heading2"/>
      </w:pPr>
      <w:r>
        <w:t>Week 2 Website Page Optimization</w:t>
      </w:r>
    </w:p>
    <w:p>
      <w:pPr>
        <w:pStyle w:val="Heading3"/>
      </w:pPr>
      <w:r>
        <w:t>Existing Page Optimization Product Page</w:t>
      </w:r>
    </w:p>
    <w:p>
      <w:r>
        <w:rPr>
          <w:b/>
        </w:rPr>
        <w:t xml:space="preserve">Page </w:t>
      </w:r>
      <w:hyperlink r:id="rId15">
        <w:r>
          <w:rPr>
            <w:color w:val="205D91"/>
            <w:u w:val="single"/>
          </w:rPr>
          <w:t>AirFi One product page</w:t>
        </w:r>
      </w:hyperlink>
    </w:p>
    <w:p>
      <w:r>
        <w:rPr>
          <w:b/>
        </w:rPr>
        <w:t xml:space="preserve">Action </w:t>
      </w:r>
      <w:r>
        <w:t>Add test methods/report links, test-unit details and firmware versions beside the existing specification values. Verify the ±0 dB wording. Distinguish the nominal 48-inch size from the 1228 mm outer diameter; do not assume they are equivalent unit conversions. Add suitable and unsuitable use cases, state that installation costs are not included in the product price, and provide links to selection, comparison and installation pages. Explain lighting effects and independent control using text and images; do not duplicate the existing specification table.</w:t>
      </w:r>
    </w:p>
    <w:p>
      <w:r>
        <w:rPr>
          <w:b/>
        </w:rPr>
        <w:t xml:space="preserve">Acceptance criteria </w:t>
      </w:r>
      <w:r>
        <w:t>Every acoustic, airflow and noise performance claim has conditions and a source. Remove unsupported comparative claims or revise them into manufacturer specifications with clear limits. Product staff confirm the basis for imperial/metric labels. Reconcile key fields across the official website, PDF and sales channels item by item. On mobile, specifications can be expanded and their text copied. All purchase and support links work.</w:t>
      </w:r>
    </w:p>
    <w:p>
      <w:r>
        <w:rPr>
          <w:b/>
        </w:rPr>
        <w:t xml:space="preserve">Responsible roles </w:t>
      </w:r>
      <w:r>
        <w:t>Product engineering confirms; the ecommerce editor implements</w:t>
      </w:r>
    </w:p>
    <w:p>
      <w:pPr>
        <w:pStyle w:val="Heading3"/>
      </w:pPr>
      <w:r>
        <w:t>Existing Page Optimization Installation Page</w:t>
      </w:r>
    </w:p>
    <w:p>
      <w:r>
        <w:rPr>
          <w:b/>
        </w:rPr>
        <w:t xml:space="preserve">Page </w:t>
      </w:r>
      <w:hyperlink r:id="rId19">
        <w:r>
          <w:rPr>
            <w:color w:val="205D91"/>
            <w:u w:val="single"/>
          </w:rPr>
          <w:t>Installation</w:t>
        </w:r>
      </w:hyperlink>
    </w:p>
    <w:p>
      <w:r>
        <w:rPr>
          <w:b/>
        </w:rPr>
        <w:t xml:space="preserve">Action </w:t>
      </w:r>
      <w:r>
        <w:t>Retain the video and PDF. Add a pre-installation checklist, a dimensioned diagram, permitted mounting methods, wall-control and power-supply requirements, situations where installation is not permitted, and a fan/light/speaker verification checklist to complete before the electrician leaves. Reproduce purchase-relevant limitations from the PDF as readable text. Add the PDF version and applicable models. For gyms, add only a route to verify exercise-equipment clearance; do not claim universal compatibility.</w:t>
      </w:r>
    </w:p>
    <w:p>
      <w:r>
        <w:rPr>
          <w:b/>
        </w:rPr>
        <w:t xml:space="preserve">Acceptance criteria </w:t>
      </w:r>
      <w:r>
        <w:t>Users can find dimensions, compatibility conditions and installation restrictions without playing the video. Product staff or qualified professionals confirm key safety values against the manual for the applicable model; do not reuse competitor values. Provide at least one clearly labeled dimensional drawing, one pre-installation checklist and one completion checklist. The PDF is accessible and its version is consistent.</w:t>
      </w:r>
    </w:p>
    <w:p>
      <w:r>
        <w:rPr>
          <w:b/>
        </w:rPr>
        <w:t xml:space="preserve">Responsible roles </w:t>
      </w:r>
      <w:r>
        <w:t>Product engineering + technical editor</w:t>
      </w:r>
    </w:p>
    <w:sectPr w:rsidR="00FC693F" w:rsidRPr="0006063C" w:rsidSect="00034616">
      <w:footerReference w:type="default" r:id="rId27"/>
      <w:pgSz w:w="11909" w:h="16834"/>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cs="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color w:val="000000"/>
    </w:rPr>
  </w:style>
  <w:style w:type="character" w:customStyle="1" w:styleId="HeaderChar">
    <w:name w:val="Header Char"/>
    <w:basedOn w:val="DefaultParagraphFont"/>
    <w:link w:val="Header"/>
    <w:uiPriority w:val="99"/>
    <w:rsid w:val="00E618BF"/>
    <w:rPr>
      <w:rFonts w:ascii="Arial" w:hAnsi="Arial" w:cs="Arial" w:eastAsia="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color w:val="000000"/>
    </w:rPr>
  </w:style>
  <w:style w:type="character" w:customStyle="1" w:styleId="FooterChar">
    <w:name w:val="Footer Char"/>
    <w:basedOn w:val="DefaultParagraphFont"/>
    <w:link w:val="Footer"/>
    <w:uiPriority w:val="99"/>
    <w:rsid w:val="00E618BF"/>
    <w:rPr>
      <w:rFonts w:ascii="Arial" w:hAnsi="Arial" w:cs="Arial" w:eastAsia="Arial"/>
      <w:color w:val="000000"/>
    </w:rPr>
  </w:style>
  <w:style w:type="paragraph" w:styleId="Heading1">
    <w:name w:val="heading 1"/>
    <w:basedOn w:val="Normal"/>
    <w:next w:val="Normal"/>
    <w:link w:val="Heading1Char"/>
    <w:uiPriority w:val="9"/>
    <w:qFormat/>
    <w:rsid w:val="00FC693F"/>
    <w:pPr>
      <w:keepNext/>
      <w:keepLines/>
      <w:spacing w:before="280" w:after="180"/>
      <w:outlineLvl w:val="0"/>
    </w:pPr>
    <w:rPr>
      <w:rFonts w:ascii="Arial" w:hAnsi="Arial" w:cs="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Arial" w:hAnsi="Arial" w:cs="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000000"/>
      <w:sz w:val="20"/>
      <w:szCs w:val="20"/>
    </w:rPr>
  </w:style>
  <w:style w:type="character" w:default="1" w:styleId="DefaultParagraphFont">
    <w:name w:val="Default Paragraph Font"/>
    <w:uiPriority w:val="1"/>
    <w:semiHidden/>
    <w:unhideWhenUsed/>
    <w:rPr>
      <w:rFonts w:ascii="Arial" w:hAnsi="Arial" w:cs="Arial" w:eastAsia="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color w:val="000000"/>
    </w:rPr>
  </w:style>
  <w:style w:type="character" w:customStyle="1" w:styleId="Heading1Char">
    <w:name w:val="Heading 1 Char"/>
    <w:basedOn w:val="DefaultParagraphFont"/>
    <w:link w:val="Heading1"/>
    <w:uiPriority w:val="9"/>
    <w:rsid w:val="00FC693F"/>
    <w:rPr>
      <w:rFonts w:ascii="Arial" w:hAnsi="Arial" w:cs="Arial" w:eastAsia="Arial"/>
      <w:b/>
      <w:bCs/>
      <w:color w:val="000000"/>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000000"/>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000000"/>
    </w:rPr>
  </w:style>
  <w:style w:type="paragraph" w:styleId="Title">
    <w:name w:val="Title"/>
    <w:basedOn w:val="Normal"/>
    <w:next w:val="Normal"/>
    <w:link w:val="TitleChar"/>
    <w:uiPriority w:val="10"/>
    <w:qFormat/>
    <w:rsid w:val="00FC693F"/>
    <w:pPr>
      <w:keepNext/>
      <w:spacing w:after="240" w:line="240" w:lineRule="auto" w:before="0"/>
      <w:contextualSpacing/>
    </w:pPr>
    <w:rPr>
      <w:rFonts w:ascii="Arial" w:hAnsi="Arial" w:cs="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Arial" w:hAnsi="Arial" w:cs="Arial" w:eastAsia="Arial"/>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Arial" w:hAnsi="Arial" w:cs="Arial" w:eastAsia="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cs="Arial" w:eastAsia="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color w:val="000000"/>
    </w:rPr>
  </w:style>
  <w:style w:type="paragraph" w:styleId="BodyText">
    <w:name w:val="Body Text"/>
    <w:basedOn w:val="Normal"/>
    <w:link w:val="BodyTextChar"/>
    <w:uiPriority w:val="99"/>
    <w:unhideWhenUsed/>
    <w:rsid w:val="00AA1D8D"/>
    <w:pPr>
      <w:spacing w:after="120"/>
    </w:pPr>
    <w:rPr>
      <w:rFonts w:ascii="Arial" w:hAnsi="Arial" w:cs="Arial" w:eastAsia="Arial"/>
      <w:color w:val="000000"/>
    </w:rPr>
  </w:style>
  <w:style w:type="character" w:customStyle="1" w:styleId="BodyTextChar">
    <w:name w:val="Body Text Char"/>
    <w:basedOn w:val="DefaultParagraphFont"/>
    <w:link w:val="BodyText"/>
    <w:uiPriority w:val="99"/>
    <w:rsid w:val="00AA1D8D"/>
    <w:rPr>
      <w:rFonts w:ascii="Arial" w:hAnsi="Arial" w:cs="Arial" w:eastAsia="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color w:val="000000"/>
    </w:rPr>
  </w:style>
  <w:style w:type="character" w:customStyle="1" w:styleId="BodyText2Char">
    <w:name w:val="Body Text 2 Char"/>
    <w:basedOn w:val="DefaultParagraphFont"/>
    <w:link w:val="BodyText2"/>
    <w:uiPriority w:val="99"/>
    <w:rsid w:val="00AA1D8D"/>
    <w:rPr>
      <w:rFonts w:ascii="Arial" w:hAnsi="Arial" w:cs="Arial" w:eastAsia="Arial"/>
      <w:color w:val="000000"/>
    </w:rPr>
  </w:style>
  <w:style w:type="paragraph" w:styleId="BodyText3">
    <w:name w:val="Body Text 3"/>
    <w:basedOn w:val="Normal"/>
    <w:link w:val="BodyText3Char"/>
    <w:uiPriority w:val="99"/>
    <w:unhideWhenUsed/>
    <w:rsid w:val="00AA1D8D"/>
    <w:pPr>
      <w:spacing w:after="120"/>
    </w:pPr>
    <w:rPr>
      <w:rFonts w:ascii="Arial" w:hAnsi="Arial" w:cs="Arial" w:eastAsia="Arial"/>
      <w:color w:val="000000"/>
      <w:sz w:val="16"/>
      <w:szCs w:val="16"/>
    </w:rPr>
  </w:style>
  <w:style w:type="character" w:customStyle="1" w:styleId="BodyText3Char">
    <w:name w:val="Body Text 3 Char"/>
    <w:basedOn w:val="DefaultParagraphFont"/>
    <w:link w:val="BodyText3"/>
    <w:uiPriority w:val="99"/>
    <w:rsid w:val="00AA1D8D"/>
    <w:rPr>
      <w:rFonts w:ascii="Arial" w:hAnsi="Arial" w:cs="Arial" w:eastAsia="Arial"/>
      <w:color w:val="000000"/>
      <w:sz w:val="16"/>
      <w:szCs w:val="16"/>
    </w:rPr>
  </w:style>
  <w:style w:type="paragraph" w:styleId="List">
    <w:name w:val="List"/>
    <w:basedOn w:val="Normal"/>
    <w:uiPriority w:val="99"/>
    <w:unhideWhenUsed/>
    <w:rsid w:val="00AA1D8D"/>
    <w:pPr>
      <w:ind w:left="360" w:hanging="360"/>
      <w:contextualSpacing/>
    </w:pPr>
    <w:rPr>
      <w:rFonts w:ascii="Arial" w:hAnsi="Arial" w:cs="Arial" w:eastAsia="Arial"/>
      <w:color w:val="000000"/>
    </w:rPr>
  </w:style>
  <w:style w:type="paragraph" w:styleId="List2">
    <w:name w:val="List 2"/>
    <w:basedOn w:val="Normal"/>
    <w:uiPriority w:val="99"/>
    <w:unhideWhenUsed/>
    <w:rsid w:val="00326F90"/>
    <w:pPr>
      <w:ind w:left="720" w:hanging="360"/>
      <w:contextualSpacing/>
    </w:pPr>
    <w:rPr>
      <w:rFonts w:ascii="Arial" w:hAnsi="Arial" w:cs="Arial" w:eastAsia="Arial"/>
      <w:color w:val="000000"/>
    </w:rPr>
  </w:style>
  <w:style w:type="paragraph" w:styleId="List3">
    <w:name w:val="List 3"/>
    <w:basedOn w:val="Normal"/>
    <w:uiPriority w:val="99"/>
    <w:unhideWhenUsed/>
    <w:rsid w:val="00326F90"/>
    <w:pPr>
      <w:ind w:left="1080" w:hanging="360"/>
      <w:contextualSpacing/>
    </w:pPr>
    <w:rPr>
      <w:rFonts w:ascii="Arial" w:hAnsi="Arial" w:cs="Arial" w:eastAsia="Arial"/>
      <w:color w:val="000000"/>
    </w:rPr>
  </w:style>
  <w:style w:type="paragraph" w:styleId="ListBullet">
    <w:name w:val="List Bullet"/>
    <w:basedOn w:val="Normal"/>
    <w:uiPriority w:val="99"/>
    <w:unhideWhenUsed/>
    <w:rsid w:val="00326F90"/>
    <w:pPr>
      <w:numPr>
        <w:numId w:val="1"/>
      </w:numPr>
      <w:contextualSpacing/>
    </w:pPr>
    <w:rPr>
      <w:rFonts w:ascii="Arial" w:hAnsi="Arial" w:cs="Arial" w:eastAsia="Arial"/>
      <w:color w:val="000000"/>
    </w:rPr>
  </w:style>
  <w:style w:type="paragraph" w:styleId="ListBullet2">
    <w:name w:val="List Bullet 2"/>
    <w:basedOn w:val="Normal"/>
    <w:uiPriority w:val="99"/>
    <w:unhideWhenUsed/>
    <w:rsid w:val="00326F90"/>
    <w:pPr>
      <w:numPr>
        <w:numId w:val="2"/>
      </w:numPr>
      <w:contextualSpacing/>
    </w:pPr>
    <w:rPr>
      <w:rFonts w:ascii="Arial" w:hAnsi="Arial" w:cs="Arial" w:eastAsia="Arial"/>
      <w:color w:val="000000"/>
    </w:rPr>
  </w:style>
  <w:style w:type="paragraph" w:styleId="ListBullet3">
    <w:name w:val="List Bullet 3"/>
    <w:basedOn w:val="Normal"/>
    <w:uiPriority w:val="99"/>
    <w:unhideWhenUsed/>
    <w:rsid w:val="00326F90"/>
    <w:pPr>
      <w:numPr>
        <w:numId w:val="3"/>
      </w:numPr>
      <w:contextualSpacing/>
    </w:pPr>
    <w:rPr>
      <w:rFonts w:ascii="Arial" w:hAnsi="Arial" w:cs="Arial" w:eastAsia="Arial"/>
      <w:color w:val="000000"/>
    </w:rPr>
  </w:style>
  <w:style w:type="paragraph" w:styleId="ListNumber">
    <w:name w:val="List Number"/>
    <w:basedOn w:val="Normal"/>
    <w:uiPriority w:val="99"/>
    <w:unhideWhenUsed/>
    <w:rsid w:val="00326F90"/>
    <w:pPr>
      <w:numPr>
        <w:numId w:val="5"/>
      </w:numPr>
      <w:contextualSpacing/>
    </w:pPr>
    <w:rPr>
      <w:rFonts w:ascii="Arial" w:hAnsi="Arial" w:cs="Arial" w:eastAsia="Arial"/>
      <w:color w:val="000000"/>
    </w:rPr>
  </w:style>
  <w:style w:type="paragraph" w:styleId="ListNumber2">
    <w:name w:val="List Number 2"/>
    <w:basedOn w:val="Normal"/>
    <w:uiPriority w:val="99"/>
    <w:unhideWhenUsed/>
    <w:rsid w:val="0029639D"/>
    <w:pPr>
      <w:numPr>
        <w:numId w:val="6"/>
      </w:numPr>
      <w:contextualSpacing/>
    </w:pPr>
    <w:rPr>
      <w:rFonts w:ascii="Arial" w:hAnsi="Arial" w:cs="Arial" w:eastAsia="Arial"/>
      <w:color w:val="000000"/>
    </w:rPr>
  </w:style>
  <w:style w:type="paragraph" w:styleId="ListNumber3">
    <w:name w:val="List Number 3"/>
    <w:basedOn w:val="Normal"/>
    <w:uiPriority w:val="99"/>
    <w:unhideWhenUsed/>
    <w:rsid w:val="0029639D"/>
    <w:pPr>
      <w:numPr>
        <w:numId w:val="7"/>
      </w:numPr>
      <w:contextualSpacing/>
    </w:pPr>
    <w:rPr>
      <w:rFonts w:ascii="Arial" w:hAnsi="Arial" w:cs="Arial" w:eastAsia="Arial"/>
      <w:color w:val="000000"/>
    </w:rPr>
  </w:style>
  <w:style w:type="paragraph" w:styleId="ListContinue">
    <w:name w:val="List Continue"/>
    <w:basedOn w:val="Normal"/>
    <w:uiPriority w:val="99"/>
    <w:unhideWhenUsed/>
    <w:rsid w:val="0029639D"/>
    <w:pPr>
      <w:spacing w:after="120"/>
      <w:ind w:left="360"/>
      <w:contextualSpacing/>
    </w:pPr>
    <w:rPr>
      <w:rFonts w:ascii="Arial" w:hAnsi="Arial" w:cs="Arial" w:eastAsia="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color w:val="000000"/>
      <w:sz w:val="20"/>
      <w:szCs w:val="20"/>
    </w:rPr>
  </w:style>
  <w:style w:type="character" w:customStyle="1" w:styleId="MacroTextChar">
    <w:name w:val="Macro Text Char"/>
    <w:basedOn w:val="DefaultParagraphFont"/>
    <w:link w:val="MacroText"/>
    <w:uiPriority w:val="99"/>
    <w:rsid w:val="0029639D"/>
    <w:rPr>
      <w:rFonts w:ascii="Arial" w:hAnsi="Arial" w:cs="Arial" w:eastAsia="Arial"/>
      <w:color w:val="000000"/>
      <w:sz w:val="20"/>
      <w:szCs w:val="20"/>
    </w:rPr>
  </w:style>
  <w:style w:type="paragraph" w:styleId="Quote">
    <w:name w:val="Quote"/>
    <w:basedOn w:val="Normal"/>
    <w:next w:val="Normal"/>
    <w:link w:val="QuoteChar"/>
    <w:uiPriority w:val="29"/>
    <w:qFormat/>
    <w:rsid w:val="00FC693F"/>
    <w:rPr>
      <w:rFonts w:ascii="Arial" w:hAnsi="Arial" w:cs="Arial" w:eastAsia="Arial"/>
      <w:i/>
      <w:iCs/>
      <w:color w:val="000000"/>
    </w:rPr>
  </w:style>
  <w:style w:type="character" w:customStyle="1" w:styleId="QuoteChar">
    <w:name w:val="Quote Char"/>
    <w:basedOn w:val="DefaultParagraphFont"/>
    <w:link w:val="Quote"/>
    <w:uiPriority w:val="29"/>
    <w:rsid w:val="00FC693F"/>
    <w:rPr>
      <w:rFonts w:ascii="Arial" w:hAnsi="Arial" w:cs="Arial" w:eastAsia="Arial"/>
      <w:i/>
      <w:iCs/>
      <w:color w:val="000000"/>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000000"/>
    </w:rPr>
  </w:style>
  <w:style w:type="character" w:customStyle="1" w:styleId="Heading5Char">
    <w:name w:val="Heading 5 Char"/>
    <w:basedOn w:val="DefaultParagraphFont"/>
    <w:link w:val="Heading5"/>
    <w:uiPriority w:val="9"/>
    <w:semiHidden/>
    <w:rsid w:val="00FC693F"/>
    <w:rPr>
      <w:rFonts w:ascii="Arial" w:hAnsi="Arial" w:cs="Arial" w:eastAsia="Arial"/>
      <w:color w:val="000000"/>
    </w:rPr>
  </w:style>
  <w:style w:type="character" w:customStyle="1" w:styleId="Heading6Char">
    <w:name w:val="Heading 6 Char"/>
    <w:basedOn w:val="DefaultParagraphFont"/>
    <w:link w:val="Heading6"/>
    <w:uiPriority w:val="9"/>
    <w:semiHidden/>
    <w:rsid w:val="00FC693F"/>
    <w:rPr>
      <w:rFonts w:ascii="Arial" w:hAnsi="Arial" w:cs="Arial" w:eastAsia="Arial"/>
      <w:i/>
      <w:iCs/>
      <w:color w:val="000000"/>
    </w:rPr>
  </w:style>
  <w:style w:type="character" w:customStyle="1" w:styleId="Heading7Char">
    <w:name w:val="Heading 7 Char"/>
    <w:basedOn w:val="DefaultParagraphFont"/>
    <w:link w:val="Heading7"/>
    <w:uiPriority w:val="9"/>
    <w:semiHidden/>
    <w:rsid w:val="00FC693F"/>
    <w:rPr>
      <w:rFonts w:ascii="Arial" w:hAnsi="Arial" w:cs="Arial" w:eastAsia="Arial"/>
      <w:i/>
      <w:iCs/>
      <w:color w:val="000000"/>
    </w:rPr>
  </w:style>
  <w:style w:type="character" w:customStyle="1" w:styleId="Heading8Char">
    <w:name w:val="Heading 8 Char"/>
    <w:basedOn w:val="DefaultParagraphFont"/>
    <w:link w:val="Heading8"/>
    <w:uiPriority w:val="9"/>
    <w:semiHidden/>
    <w:rsid w:val="00FC693F"/>
    <w:rPr>
      <w:rFonts w:ascii="Arial" w:hAnsi="Arial" w:cs="Arial" w:eastAsia="Arial"/>
      <w:color w:val="000000"/>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000000"/>
      <w:sz w:val="18"/>
      <w:szCs w:val="18"/>
    </w:rPr>
  </w:style>
  <w:style w:type="character" w:styleId="Strong">
    <w:name w:val="Strong"/>
    <w:basedOn w:val="DefaultParagraphFont"/>
    <w:uiPriority w:val="22"/>
    <w:qFormat/>
    <w:rsid w:val="00FC693F"/>
    <w:rPr>
      <w:rFonts w:ascii="Arial" w:hAnsi="Arial" w:cs="Arial" w:eastAsia="Arial"/>
      <w:b/>
      <w:bCs/>
      <w:color w:val="000000"/>
    </w:rPr>
  </w:style>
  <w:style w:type="character" w:styleId="Emphasis">
    <w:name w:val="Emphasis"/>
    <w:basedOn w:val="DefaultParagraphFont"/>
    <w:uiPriority w:val="20"/>
    <w:qFormat/>
    <w:rsid w:val="00FC693F"/>
    <w:rPr>
      <w:rFonts w:ascii="Arial" w:hAnsi="Arial" w:cs="Arial" w:eastAsia="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cs="Arial" w:eastAsia="Arial"/>
      <w:b/>
      <w:bCs/>
      <w:i/>
      <w:iCs/>
      <w:color w:val="000000"/>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000000"/>
    </w:rPr>
  </w:style>
  <w:style w:type="character" w:styleId="SubtleEmphasis">
    <w:name w:val="Subtle Emphasis"/>
    <w:basedOn w:val="DefaultParagraphFont"/>
    <w:uiPriority w:val="19"/>
    <w:qFormat/>
    <w:rsid w:val="00FC693F"/>
    <w:rPr>
      <w:rFonts w:ascii="Arial" w:hAnsi="Arial" w:cs="Arial" w:eastAsia="Arial"/>
      <w:i/>
      <w:iCs/>
      <w:color w:val="000000"/>
    </w:rPr>
  </w:style>
  <w:style w:type="character" w:styleId="IntenseEmphasis">
    <w:name w:val="Intense Emphasis"/>
    <w:basedOn w:val="DefaultParagraphFont"/>
    <w:uiPriority w:val="21"/>
    <w:qFormat/>
    <w:rsid w:val="00FC693F"/>
    <w:rPr>
      <w:rFonts w:ascii="Arial" w:hAnsi="Arial" w:cs="Arial" w:eastAsia="Arial"/>
      <w:b/>
      <w:bCs/>
      <w:i/>
      <w:iCs/>
      <w:color w:val="000000"/>
    </w:rPr>
  </w:style>
  <w:style w:type="character" w:styleId="SubtleReference">
    <w:name w:val="Subtle Reference"/>
    <w:basedOn w:val="DefaultParagraphFont"/>
    <w:uiPriority w:val="31"/>
    <w:qFormat/>
    <w:rsid w:val="00FC693F"/>
    <w:rPr>
      <w:rFonts w:ascii="Arial" w:hAnsi="Arial" w:cs="Arial" w:eastAsia="Arial"/>
      <w:smallCaps/>
      <w:color w:val="000000"/>
      <w:u w:val="single"/>
    </w:rPr>
  </w:style>
  <w:style w:type="character" w:styleId="IntenseReference">
    <w:name w:val="Intense Reference"/>
    <w:basedOn w:val="DefaultParagraphFont"/>
    <w:uiPriority w:val="32"/>
    <w:qFormat/>
    <w:rsid w:val="00FC693F"/>
    <w:rPr>
      <w:rFonts w:ascii="Arial" w:hAnsi="Arial" w:cs="Arial" w:eastAsia="Arial"/>
      <w:b/>
      <w:bCs/>
      <w:smallCaps/>
      <w:color w:val="000000"/>
      <w:spacing w:val="5"/>
      <w:u w:val="single"/>
    </w:rPr>
  </w:style>
  <w:style w:type="character" w:styleId="BookTitle">
    <w:name w:val="Book Title"/>
    <w:basedOn w:val="DefaultParagraphFont"/>
    <w:uiPriority w:val="33"/>
    <w:qFormat/>
    <w:rsid w:val="00FC693F"/>
    <w:rPr>
      <w:rFonts w:ascii="Arial" w:hAnsi="Arial" w:cs="Arial" w:eastAsia="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n4i823jn00.feishu.cn/wiki/YRqVwqPiWipKi0kKGXyc84zon8d" TargetMode="External"/><Relationship Id="rId10" Type="http://schemas.openxmlformats.org/officeDocument/2006/relationships/hyperlink" Target="https://xcn4i823jn00.feishu.cn/wiki/QtZtw3eGciwjUBkxqs7cwHi1nPd" TargetMode="External"/><Relationship Id="rId11" Type="http://schemas.openxmlformats.org/officeDocument/2006/relationships/hyperlink" Target="https://www.windgroove.com/" TargetMode="External"/><Relationship Id="rId12" Type="http://schemas.openxmlformats.org/officeDocument/2006/relationships/hyperlink" Target="https://www.windgroove.com/pages/faq" TargetMode="External"/><Relationship Id="rId13" Type="http://schemas.openxmlformats.org/officeDocument/2006/relationships/hyperlink" Target="https://www.windgroove.com/blogs/news/why-airfi-one-is-making-people-look-at-the-ceiling-differently" TargetMode="External"/><Relationship Id="rId14" Type="http://schemas.openxmlformats.org/officeDocument/2006/relationships/hyperlink" Target="https://www.windgroove.com/blogs/news/windgroove-at-cedia-expo-2026-when-the-ceiling-became-part-of-the-experience" TargetMode="External"/><Relationship Id="rId15" Type="http://schemas.openxmlformats.org/officeDocument/2006/relationships/hyperlink" Target="https://www.windgroove.com/products/windgroove-airfione" TargetMode="External"/><Relationship Id="rId16" Type="http://schemas.openxmlformats.org/officeDocument/2006/relationships/hyperlink" Target="https://www.windgroove.com/policies/shipping-policy" TargetMode="External"/><Relationship Id="rId17" Type="http://schemas.openxmlformats.org/officeDocument/2006/relationships/hyperlink" Target="https://www.windgroove.com/policies/refund-policy" TargetMode="External"/><Relationship Id="rId18" Type="http://schemas.openxmlformats.org/officeDocument/2006/relationships/hyperlink" Target="https://www.windgroove.com/pages/about-us" TargetMode="External"/><Relationship Id="rId19" Type="http://schemas.openxmlformats.org/officeDocument/2006/relationships/hyperlink" Target="https://www.windgroove.com/pages/installation" TargetMode="External"/><Relationship Id="rId20" Type="http://schemas.openxmlformats.org/officeDocument/2006/relationships/hyperlink" Target="https://www.windgroove.com/pages/app-control" TargetMode="External"/><Relationship Id="rId21" Type="http://schemas.openxmlformats.org/officeDocument/2006/relationships/hyperlink" Target="https://www.digitaltrends.com/brc/windgrooves-airfi-one-imagines-a-smarter-home-with-fewer-devices/" TargetMode="External"/><Relationship Id="rId22" Type="http://schemas.openxmlformats.org/officeDocument/2006/relationships/hyperlink" Target="https://newatlas.com/sponsored-content/meet-windgroove-airfi-one-the-worlds-first-hi-fi-ceiling-vibe-system/" TargetMode="External"/><Relationship Id="rId23" Type="http://schemas.openxmlformats.org/officeDocument/2006/relationships/hyperlink" Target="https://www.windgroove.com/robots.txt" TargetMode="External"/><Relationship Id="rId24" Type="http://schemas.openxmlformats.org/officeDocument/2006/relationships/hyperlink" Target="https://www.windgroove.com/llms.txt" TargetMode="External"/><Relationship Id="rId25" Type="http://schemas.openxmlformats.org/officeDocument/2006/relationships/hyperlink" Target="https://www.windgroove.com/.well-known/ucp" TargetMode="External"/><Relationship Id="rId26" Type="http://schemas.openxmlformats.org/officeDocument/2006/relationships/hyperlink" Target="https://www.windgroove.com/sitemap_articles_1.xm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WindGroove Weeks 1 and 2 Deliverables</dc:title>
  <dc:subject>English translation of Feishu website and GEO infrastructure deliverables excluding blog articles and topics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