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A99" w:rsidRDefault="00E13439" w:rsidP="00390610">
      <w:pPr>
        <w:pStyle w:val="ab"/>
        <w:ind w:firstLineChars="0" w:firstLine="0"/>
        <w:jc w:val="center"/>
        <w:rPr>
          <w:sz w:val="28"/>
        </w:rPr>
      </w:pPr>
      <w:r w:rsidRPr="00390610">
        <w:rPr>
          <w:sz w:val="28"/>
        </w:rPr>
        <w:t>A study</w:t>
      </w:r>
      <w:r w:rsidR="004262C9">
        <w:rPr>
          <w:sz w:val="28"/>
        </w:rPr>
        <w:t xml:space="preserve"> </w:t>
      </w:r>
      <w:r w:rsidR="004262C9">
        <w:rPr>
          <w:rFonts w:hint="eastAsia"/>
          <w:sz w:val="28"/>
        </w:rPr>
        <w:t>on</w:t>
      </w:r>
      <w:r w:rsidRPr="00390610">
        <w:rPr>
          <w:sz w:val="28"/>
        </w:rPr>
        <w:t xml:space="preserve"> open-ended </w:t>
      </w:r>
      <w:proofErr w:type="spellStart"/>
      <w:r w:rsidRPr="00390610">
        <w:rPr>
          <w:sz w:val="28"/>
        </w:rPr>
        <w:t>intercomparison</w:t>
      </w:r>
      <w:proofErr w:type="spellEnd"/>
      <w:r w:rsidRPr="00390610">
        <w:rPr>
          <w:sz w:val="28"/>
        </w:rPr>
        <w:t xml:space="preserve"> of </w:t>
      </w:r>
      <w:r w:rsidRPr="00390610">
        <w:rPr>
          <w:sz w:val="28"/>
        </w:rPr>
        <w:t>te</w:t>
      </w:r>
      <w:bookmarkStart w:id="0" w:name="_GoBack"/>
      <w:bookmarkEnd w:id="0"/>
      <w:r w:rsidRPr="00390610">
        <w:rPr>
          <w:sz w:val="28"/>
        </w:rPr>
        <w:t>rrestrial carbon cycle model</w:t>
      </w:r>
    </w:p>
    <w:p w:rsidR="00093A2D" w:rsidRDefault="00093A2D" w:rsidP="00390610">
      <w:pPr>
        <w:pStyle w:val="ab"/>
        <w:ind w:firstLineChars="0" w:firstLine="0"/>
        <w:jc w:val="center"/>
      </w:pPr>
      <w:proofErr w:type="spellStart"/>
      <w:r w:rsidRPr="00A509BB">
        <w:t>Songshan</w:t>
      </w:r>
      <w:proofErr w:type="spellEnd"/>
      <w:r w:rsidRPr="00A509BB">
        <w:t xml:space="preserve"> Yue</w:t>
      </w:r>
      <w:r w:rsidR="00F22597">
        <w:t>, Chaoran Shen</w:t>
      </w:r>
      <w:r w:rsidR="00425623">
        <w:t xml:space="preserve">, </w:t>
      </w:r>
      <w:proofErr w:type="spellStart"/>
      <w:r w:rsidR="00425623">
        <w:t>Xinchang</w:t>
      </w:r>
      <w:proofErr w:type="spellEnd"/>
      <w:r w:rsidR="00425623">
        <w:t xml:space="preserve"> Wang</w:t>
      </w:r>
    </w:p>
    <w:p w:rsidR="007D2B86" w:rsidRDefault="007D2B86" w:rsidP="007D2B86">
      <w:pPr>
        <w:pStyle w:val="ab"/>
        <w:ind w:firstLine="402"/>
      </w:pPr>
      <w:r w:rsidRPr="002A4B89">
        <w:rPr>
          <w:b/>
          <w:noProof/>
          <w:sz w:val="20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page">
                  <wp:posOffset>-2057400</wp:posOffset>
                </wp:positionH>
                <wp:positionV relativeFrom="page">
                  <wp:posOffset>1607820</wp:posOffset>
                </wp:positionV>
                <wp:extent cx="365760" cy="8863330"/>
                <wp:effectExtent l="0" t="0" r="0" b="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886333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5C83B4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85587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9DBB6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D2B86" w:rsidRDefault="007D2B86" w:rsidP="007D2B86">
                            <w:pPr>
                              <w:pStyle w:val="NormalObject"/>
                              <w:ind w:firstLine="482"/>
                              <w:rPr>
                                <w:b/>
                                <w:cap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FFFFF"/>
                              </w:rPr>
                              <w:t>[Document Title]</w:t>
                            </w:r>
                          </w:p>
                        </w:txbxContent>
                      </wps:txbx>
                      <wps:bodyPr rot="0" vert="vert270" wrap="square" lIns="36576" tIns="219456" rIns="36576" bIns="219456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-162pt;margin-top:126.6pt;width:28.8pt;height:697.9pt;z-index:251659264;visibility:visible;mso-wrap-style:square;mso-width-percent:0;mso-height-percent:100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100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" stroked="f" strokecolor="#285587" insetpen="t">
                <v:fill color2="#5c83b4" rotate="t" focus="100%" type="gradient"/>
                <v:shadow color="#9dbb61"/>
                <v:textbox style="layout-flow:vertical;mso-layout-flow-alt:bottom-to-top" inset="2.88pt,17.28pt,2.88pt,17.28pt">
                  <w:txbxContent>
                    <w:p w:rsidR="007D2B86" w:rsidRDefault="007D2B86" w:rsidP="007D2B86">
                      <w:pPr>
                        <w:pStyle w:val="NormalObject"/>
                        <w:ind w:firstLine="482"/>
                        <w:rPr>
                          <w:b/>
                          <w:caps/>
                          <w:color w:val="FFFFFF"/>
                        </w:rPr>
                      </w:pPr>
                      <w:r>
                        <w:rPr>
                          <w:b/>
                          <w:caps/>
                          <w:color w:val="FFFFFF"/>
                        </w:rPr>
                        <w:t>[Document Title]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2A4B89">
        <w:t>The</w:t>
      </w:r>
      <w:r>
        <w:t xml:space="preserve"> simulation of</w:t>
      </w:r>
      <w:r w:rsidRPr="002A4B89">
        <w:t xml:space="preserve"> terrestrial carbon cycle model is an important means to estimate and predict the</w:t>
      </w:r>
      <w:r>
        <w:t xml:space="preserve"> distribution pattern and change trend of</w:t>
      </w:r>
      <w:r w:rsidRPr="002A4B89">
        <w:t xml:space="preserve"> carbon budget</w:t>
      </w:r>
      <w:r>
        <w:t xml:space="preserve">s </w:t>
      </w:r>
      <w:r w:rsidRPr="002A4B89">
        <w:t xml:space="preserve">at different scales. With the development of the terrestrial carbon cycle model, its types become more and more diverse and the mechanism become more and more complex. </w:t>
      </w:r>
      <w:r>
        <w:t>T</w:t>
      </w:r>
      <w:r w:rsidRPr="008856D1">
        <w:t xml:space="preserve">he </w:t>
      </w:r>
      <w:proofErr w:type="spellStart"/>
      <w:r>
        <w:t>inter</w:t>
      </w:r>
      <w:r w:rsidRPr="008856D1">
        <w:t>comparison</w:t>
      </w:r>
      <w:proofErr w:type="spellEnd"/>
      <w:r w:rsidRPr="008856D1">
        <w:t xml:space="preserve"> of</w:t>
      </w:r>
      <w:r>
        <w:t xml:space="preserve"> terrestrial carbon cycle model has become</w:t>
      </w:r>
      <w:r w:rsidRPr="008856D1">
        <w:t xml:space="preserve"> </w:t>
      </w:r>
      <w:r>
        <w:t>a hot and difficult point</w:t>
      </w:r>
      <w:r w:rsidRPr="008856D1">
        <w:t xml:space="preserve"> </w:t>
      </w:r>
      <w:r>
        <w:t xml:space="preserve">in current </w:t>
      </w:r>
      <w:r w:rsidRPr="008856D1">
        <w:t>research</w:t>
      </w:r>
      <w:r>
        <w:t xml:space="preserve">. </w:t>
      </w:r>
      <w:r w:rsidRPr="00B224AE">
        <w:t xml:space="preserve">A number of terrestrial carbon cycle model </w:t>
      </w:r>
      <w:proofErr w:type="spellStart"/>
      <w:r>
        <w:t>inter</w:t>
      </w:r>
      <w:r w:rsidRPr="00B224AE">
        <w:t>comparison</w:t>
      </w:r>
      <w:proofErr w:type="spellEnd"/>
      <w:r w:rsidRPr="00B224AE">
        <w:t xml:space="preserve"> </w:t>
      </w:r>
      <w:r>
        <w:t>project</w:t>
      </w:r>
      <w:r w:rsidRPr="00B224AE">
        <w:t xml:space="preserve">s have been carried out internationally, and some research institutes have released </w:t>
      </w:r>
      <w:r>
        <w:t xml:space="preserve">some open source </w:t>
      </w:r>
      <w:r w:rsidRPr="00B224AE">
        <w:t xml:space="preserve">comparison tools. </w:t>
      </w:r>
      <w:r w:rsidRPr="00591E7C">
        <w:t xml:space="preserve">However, the </w:t>
      </w:r>
      <w:proofErr w:type="spellStart"/>
      <w:r>
        <w:t>inter</w:t>
      </w:r>
      <w:r w:rsidRPr="00591E7C">
        <w:t>comparison</w:t>
      </w:r>
      <w:proofErr w:type="spellEnd"/>
      <w:r w:rsidRPr="00591E7C">
        <w:t xml:space="preserve"> of</w:t>
      </w:r>
      <w:r>
        <w:t xml:space="preserve"> terrestrial carbon cycle model</w:t>
      </w:r>
      <w:r w:rsidRPr="00591E7C">
        <w:t xml:space="preserve"> still faces some problems, mainly re</w:t>
      </w:r>
      <w:r>
        <w:t xml:space="preserve">flected in the fairness, </w:t>
      </w:r>
      <w:r w:rsidRPr="00591E7C">
        <w:t>op</w:t>
      </w:r>
      <w:r>
        <w:t xml:space="preserve">enness, reproducibility and reusability of the comparison solution, </w:t>
      </w:r>
      <w:r w:rsidRPr="00591E7C">
        <w:t xml:space="preserve">the </w:t>
      </w:r>
      <w:proofErr w:type="spellStart"/>
      <w:r>
        <w:t>inter</w:t>
      </w:r>
      <w:r w:rsidRPr="00591E7C">
        <w:t>comparison</w:t>
      </w:r>
      <w:proofErr w:type="spellEnd"/>
      <w:r w:rsidRPr="00591E7C">
        <w:t xml:space="preserve"> of</w:t>
      </w:r>
      <w:r>
        <w:t xml:space="preserve"> terrestrial carbon cycle model still require</w:t>
      </w:r>
      <w:r w:rsidRPr="00591E7C">
        <w:t xml:space="preserve"> further research</w:t>
      </w:r>
      <w:r>
        <w:t>.</w:t>
      </w:r>
    </w:p>
    <w:p w:rsidR="007D2B86" w:rsidRDefault="007D2B86" w:rsidP="007D2B86">
      <w:pPr>
        <w:pStyle w:val="ab"/>
        <w:ind w:firstLine="480"/>
      </w:pPr>
      <w:r>
        <w:t>Aiming to compare</w:t>
      </w:r>
      <w:r w:rsidRPr="00B02CCA">
        <w:t xml:space="preserve"> the terrestrial carbon cycle model</w:t>
      </w:r>
      <w:r>
        <w:t xml:space="preserve"> openly</w:t>
      </w:r>
      <w:r w:rsidRPr="00B02CCA">
        <w:t xml:space="preserve"> in the network environment,</w:t>
      </w:r>
      <w:r>
        <w:t xml:space="preserve"> this paper</w:t>
      </w:r>
      <w:r w:rsidRPr="00B02CCA">
        <w:t xml:space="preserve"> closely follow</w:t>
      </w:r>
      <w:r>
        <w:t>s</w:t>
      </w:r>
      <w:r w:rsidRPr="00B02CCA">
        <w:t xml:space="preserve"> the two difficulties in the comparison process, </w:t>
      </w:r>
      <w:r>
        <w:t>including</w:t>
      </w:r>
      <w:r w:rsidRPr="00B02CCA">
        <w:t xml:space="preserve"> the </w:t>
      </w:r>
      <w:r>
        <w:rPr>
          <w:rFonts w:hint="eastAsia"/>
        </w:rPr>
        <w:t>fairness</w:t>
      </w:r>
      <w:r>
        <w:t>, openness, reproducibility and reusability</w:t>
      </w:r>
      <w:r w:rsidRPr="00B02CCA">
        <w:t xml:space="preserve"> of the </w:t>
      </w:r>
      <w:proofErr w:type="spellStart"/>
      <w:r>
        <w:t>inter</w:t>
      </w:r>
      <w:r w:rsidRPr="00B02CCA">
        <w:t>comparison</w:t>
      </w:r>
      <w:proofErr w:type="spellEnd"/>
      <w:r w:rsidRPr="00B02CCA">
        <w:t xml:space="preserve"> </w:t>
      </w:r>
      <w:r>
        <w:t>solution. This paper takes</w:t>
      </w:r>
      <w:r w:rsidRPr="008C63E7">
        <w:t xml:space="preserve"> the </w:t>
      </w:r>
      <w:r>
        <w:t>ser</w:t>
      </w:r>
      <w:r w:rsidRPr="008C63E7">
        <w:t>vice componentization</w:t>
      </w:r>
      <w:r>
        <w:t xml:space="preserve"> as the entry point, specifically including</w:t>
      </w:r>
      <w:r w:rsidRPr="008C63E7">
        <w:t xml:space="preserve"> terrestrial carbon cycle model resources, data resources and comparison method resources</w:t>
      </w:r>
      <w:r>
        <w:t xml:space="preserve">. The open-ended </w:t>
      </w:r>
      <w:proofErr w:type="spellStart"/>
      <w:r>
        <w:t>intercomparison</w:t>
      </w:r>
      <w:proofErr w:type="spellEnd"/>
      <w:r>
        <w:t xml:space="preserve"> solution is driven by the s</w:t>
      </w:r>
      <w:r w:rsidRPr="008A118B">
        <w:t>cientific</w:t>
      </w:r>
      <w:r>
        <w:t xml:space="preserve"> workflow engine, and realized by the integrated scheduling of model resources, data resources and comparison method resources. This paper provides a new idea for the </w:t>
      </w:r>
      <w:proofErr w:type="spellStart"/>
      <w:r>
        <w:t>intercomparison</w:t>
      </w:r>
      <w:proofErr w:type="spellEnd"/>
      <w:r>
        <w:t xml:space="preserve"> of terrestrial carbon cycle model.</w:t>
      </w:r>
    </w:p>
    <w:p w:rsidR="007D2B86" w:rsidRPr="002A4B89" w:rsidRDefault="007D2B86" w:rsidP="007D2B86">
      <w:pPr>
        <w:pStyle w:val="ab"/>
        <w:ind w:firstLine="480"/>
      </w:pPr>
      <w:r w:rsidRPr="002A4B89">
        <w:t>The main research contents and results are as follows</w:t>
      </w:r>
      <w:r w:rsidRPr="002A4B89">
        <w:rPr>
          <w:rFonts w:hint="eastAsia"/>
        </w:rPr>
        <w:t>.</w:t>
      </w:r>
    </w:p>
    <w:p w:rsidR="007D2B86" w:rsidRPr="002A4B89" w:rsidRDefault="007D2B86" w:rsidP="007D2B86">
      <w:pPr>
        <w:pStyle w:val="ab"/>
        <w:numPr>
          <w:ilvl w:val="0"/>
          <w:numId w:val="8"/>
        </w:numPr>
        <w:ind w:firstLineChars="0"/>
      </w:pPr>
      <w:r>
        <w:t>The c</w:t>
      </w:r>
      <w:r w:rsidRPr="00765AEA">
        <w:t>onstruction of an open</w:t>
      </w:r>
      <w:r>
        <w:t>-ended</w:t>
      </w:r>
      <w:r w:rsidRPr="00765AEA">
        <w:t xml:space="preserve"> </w:t>
      </w:r>
      <w:proofErr w:type="spellStart"/>
      <w:r>
        <w:t>intercomparison</w:t>
      </w:r>
      <w:proofErr w:type="spellEnd"/>
      <w:r w:rsidRPr="00765AEA">
        <w:t xml:space="preserve"> system architecture for the terrestrial carbon cycle model</w:t>
      </w:r>
      <w:r>
        <w:t xml:space="preserve">. Aiming to compare the terrestrial carbon cycle model open-endedly, this paper designed a fair, open, shareable and </w:t>
      </w:r>
      <w:proofErr w:type="spellStart"/>
      <w:r>
        <w:t>reuseable</w:t>
      </w:r>
      <w:proofErr w:type="spellEnd"/>
      <w:r>
        <w:t xml:space="preserve"> comparison solution, which divide the comparison process as three tiers, “comparison topic”, “comparison project” and “comparison task”. </w:t>
      </w:r>
      <w:r w:rsidRPr="00172A44">
        <w:t xml:space="preserve">As the </w:t>
      </w:r>
      <w:r>
        <w:t>terrestrial</w:t>
      </w:r>
      <w:r w:rsidRPr="00172A44">
        <w:t xml:space="preserve"> carbon cycle model and data </w:t>
      </w:r>
      <w:r>
        <w:t>are developed</w:t>
      </w:r>
      <w:r w:rsidRPr="00172A44">
        <w:t xml:space="preserve"> </w:t>
      </w:r>
      <w:r>
        <w:t xml:space="preserve">and </w:t>
      </w:r>
      <w:r w:rsidRPr="00172A44">
        <w:t>update</w:t>
      </w:r>
      <w:r>
        <w:t>d</w:t>
      </w:r>
      <w:r w:rsidRPr="00172A44">
        <w:t xml:space="preserve"> continuously</w:t>
      </w:r>
      <w:r>
        <w:t xml:space="preserve">, this paper designed a distributed </w:t>
      </w:r>
      <w:proofErr w:type="spellStart"/>
      <w:r>
        <w:t>intercomparison</w:t>
      </w:r>
      <w:proofErr w:type="spellEnd"/>
      <w:r>
        <w:t xml:space="preserve"> system architecture with high scalability, flexibility and stability, in this architecture we support the access of new model and dataset</w:t>
      </w:r>
      <w:r>
        <w:rPr>
          <w:rFonts w:hint="eastAsia"/>
        </w:rPr>
        <w:t>.</w:t>
      </w:r>
      <w:r>
        <w:t xml:space="preserve"> </w:t>
      </w:r>
    </w:p>
    <w:p w:rsidR="007D2B86" w:rsidRPr="002A4B89" w:rsidRDefault="007D2B86" w:rsidP="007D2B86">
      <w:pPr>
        <w:pStyle w:val="ab"/>
        <w:numPr>
          <w:ilvl w:val="0"/>
          <w:numId w:val="8"/>
        </w:numPr>
        <w:ind w:firstLineChars="0"/>
      </w:pPr>
      <w:r>
        <w:t>The s</w:t>
      </w:r>
      <w:r>
        <w:rPr>
          <w:rFonts w:hint="eastAsia"/>
        </w:rPr>
        <w:t>ervice</w:t>
      </w:r>
      <w:r>
        <w:t xml:space="preserve"> componentization of the comparison resources </w:t>
      </w:r>
      <w:r w:rsidRPr="00172A44">
        <w:t xml:space="preserve">the </w:t>
      </w:r>
      <w:r>
        <w:t>terrestrial</w:t>
      </w:r>
      <w:r w:rsidRPr="00172A44">
        <w:t xml:space="preserve"> carbon cycle</w:t>
      </w:r>
      <w:r>
        <w:t>. T</w:t>
      </w:r>
      <w:r>
        <w:rPr>
          <w:rFonts w:hint="eastAsia"/>
        </w:rPr>
        <w:t>his</w:t>
      </w:r>
      <w:r>
        <w:t xml:space="preserve"> paper summarized and designed a universal process of </w:t>
      </w:r>
      <w:proofErr w:type="spellStart"/>
      <w:r>
        <w:lastRenderedPageBreak/>
        <w:t>servitization</w:t>
      </w:r>
      <w:proofErr w:type="spellEnd"/>
      <w:r>
        <w:t xml:space="preserve"> of terrestrial carbon cycle model, data and comparison methods, including the analysis of heterogeneity, the structured description and expression, encapsulation, deployment and finally release. Through this process, local terrestrial</w:t>
      </w:r>
      <w:r w:rsidRPr="00172A44">
        <w:t xml:space="preserve"> carbon cycle</w:t>
      </w:r>
      <w:r>
        <w:t xml:space="preserve"> </w:t>
      </w:r>
      <w:r>
        <w:rPr>
          <w:rFonts w:hint="eastAsia"/>
        </w:rPr>
        <w:t>model</w:t>
      </w:r>
      <w:r>
        <w:t>, data and comparison methods are transformed web-services. Among them, data services include spa</w:t>
      </w:r>
      <w:r>
        <w:rPr>
          <w:rFonts w:hint="eastAsia"/>
        </w:rPr>
        <w:t>tial</w:t>
      </w:r>
      <w:r>
        <w:t xml:space="preserve"> information service like WMS/WCS/WFS, data upload and data download services, data refactor services. Model services include IBIS, Biome-BGC and LPJ services. Comparison services include visual comparison services and statistical comparison services. </w:t>
      </w:r>
      <w:proofErr w:type="gramStart"/>
      <w:r>
        <w:t>Those service componentization</w:t>
      </w:r>
      <w:proofErr w:type="gramEnd"/>
      <w:r>
        <w:t xml:space="preserve"> give a guaranty to the scalability of the comparison system, and could provide public and transparent comparison resources.</w:t>
      </w:r>
    </w:p>
    <w:p w:rsidR="007D2B86" w:rsidRDefault="007D2B86" w:rsidP="007D2B86">
      <w:pPr>
        <w:pStyle w:val="ab"/>
        <w:numPr>
          <w:ilvl w:val="0"/>
          <w:numId w:val="8"/>
        </w:numPr>
        <w:ind w:firstLineChars="0"/>
      </w:pPr>
      <w:r w:rsidRPr="002A4B89">
        <w:rPr>
          <w:rFonts w:hint="eastAsia"/>
        </w:rPr>
        <w:t>The</w:t>
      </w:r>
      <w:r w:rsidRPr="002A4B89">
        <w:t xml:space="preserve"> construction of </w:t>
      </w:r>
      <w:proofErr w:type="spellStart"/>
      <w:r>
        <w:t>inter</w:t>
      </w:r>
      <w:r w:rsidRPr="002A4B89">
        <w:t>comparison</w:t>
      </w:r>
      <w:proofErr w:type="spellEnd"/>
      <w:r w:rsidRPr="002A4B89">
        <w:t xml:space="preserve"> engine </w:t>
      </w:r>
      <w:r>
        <w:t>to</w:t>
      </w:r>
      <w:r w:rsidRPr="002A4B89">
        <w:t xml:space="preserve"> terrestrial carbon cycle model</w:t>
      </w:r>
      <w:r w:rsidRPr="002A4B89">
        <w:rPr>
          <w:rFonts w:hint="eastAsia"/>
        </w:rPr>
        <w:t>.</w:t>
      </w:r>
      <w:r w:rsidRPr="002A4B89">
        <w:t xml:space="preserve"> </w:t>
      </w:r>
      <w:r>
        <w:t>In order to implement the resource scheduling, task distribution and execution among model services, data services and comparison service, this paper designed a scientific workflow engine, with which achieved the open-ended comparison of the terrestrial</w:t>
      </w:r>
      <w:r w:rsidRPr="00172A44">
        <w:t xml:space="preserve"> carbon cycle</w:t>
      </w:r>
      <w:r>
        <w:t xml:space="preserve"> </w:t>
      </w:r>
      <w:r>
        <w:rPr>
          <w:rFonts w:hint="eastAsia"/>
        </w:rPr>
        <w:t>model.</w:t>
      </w:r>
    </w:p>
    <w:p w:rsidR="007D2B86" w:rsidRPr="002A4B89" w:rsidRDefault="007D2B86" w:rsidP="007D2B86">
      <w:pPr>
        <w:pStyle w:val="ab"/>
        <w:ind w:firstLineChars="0" w:firstLine="420"/>
        <w:rPr>
          <w:rFonts w:hint="eastAsia"/>
        </w:rPr>
      </w:pPr>
      <w:r>
        <w:t>T</w:t>
      </w:r>
      <w:r>
        <w:rPr>
          <w:rFonts w:hint="eastAsia"/>
        </w:rPr>
        <w:t>his</w:t>
      </w:r>
      <w:r>
        <w:t xml:space="preserve"> paper designed a fare, open, reproducible and reusable terrestrial carbon cycle model </w:t>
      </w:r>
      <w:proofErr w:type="spellStart"/>
      <w:r>
        <w:t>intercomparison</w:t>
      </w:r>
      <w:proofErr w:type="spellEnd"/>
      <w:r>
        <w:t xml:space="preserve"> system, and provide</w:t>
      </w:r>
      <w:r>
        <w:rPr>
          <w:rFonts w:hint="eastAsia"/>
        </w:rPr>
        <w:t>d</w:t>
      </w:r>
      <w:r>
        <w:t xml:space="preserve"> a new idea for the </w:t>
      </w:r>
      <w:proofErr w:type="spellStart"/>
      <w:r>
        <w:t>intercomparison</w:t>
      </w:r>
      <w:proofErr w:type="spellEnd"/>
      <w:r>
        <w:t xml:space="preserve"> of terrestrial carbon cycle model.</w:t>
      </w:r>
    </w:p>
    <w:p w:rsidR="007D2B86" w:rsidRPr="002A4B89" w:rsidRDefault="007D2B86" w:rsidP="007D2B86">
      <w:pPr>
        <w:pStyle w:val="ab"/>
        <w:ind w:firstLine="482"/>
        <w:rPr>
          <w:b/>
        </w:rPr>
      </w:pPr>
    </w:p>
    <w:p w:rsidR="00E76CB6" w:rsidRDefault="007D2B86" w:rsidP="003544B1">
      <w:pPr>
        <w:ind w:firstLineChars="0" w:firstLine="0"/>
      </w:pPr>
      <w:r w:rsidRPr="002A4B89">
        <w:rPr>
          <w:b/>
        </w:rPr>
        <w:t>Keyword</w:t>
      </w:r>
      <w:r w:rsidRPr="002A4B89">
        <w:rPr>
          <w:rFonts w:hint="eastAsia"/>
          <w:b/>
        </w:rPr>
        <w:t>s</w:t>
      </w:r>
      <w:r w:rsidRPr="002A4B89">
        <w:rPr>
          <w:b/>
        </w:rPr>
        <w:t>:</w:t>
      </w:r>
      <w:r w:rsidRPr="002A4B89">
        <w:rPr>
          <w:rFonts w:hint="eastAsia"/>
          <w:b/>
        </w:rPr>
        <w:t xml:space="preserve"> </w:t>
      </w:r>
      <w:r w:rsidRPr="002A4B89">
        <w:t>Terrestrial carbon cycle model</w:t>
      </w:r>
      <w:r w:rsidRPr="002A4B89">
        <w:rPr>
          <w:rFonts w:hint="eastAsia"/>
        </w:rPr>
        <w:t xml:space="preserve">, </w:t>
      </w:r>
      <w:r w:rsidRPr="002A4B89">
        <w:t>Model comparison</w:t>
      </w:r>
      <w:r w:rsidRPr="002A4B89">
        <w:rPr>
          <w:rFonts w:hint="eastAsia"/>
        </w:rPr>
        <w:t xml:space="preserve">, </w:t>
      </w:r>
      <w:r w:rsidRPr="002A4B89">
        <w:t>Web s</w:t>
      </w:r>
      <w:r>
        <w:t>ervice, Service integration</w:t>
      </w:r>
    </w:p>
    <w:sectPr w:rsidR="00E76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7746E"/>
    <w:multiLevelType w:val="multilevel"/>
    <w:tmpl w:val="05ECAC10"/>
    <w:lvl w:ilvl="0">
      <w:start w:val="1"/>
      <w:numFmt w:val="decimal"/>
      <w:pStyle w:val="1"/>
      <w:suff w:val="space"/>
      <w:lvlText w:val="第 %1 章"/>
      <w:lvlJc w:val="left"/>
      <w:pPr>
        <w:ind w:left="0" w:firstLine="0"/>
      </w:pPr>
      <w:rPr>
        <w:rFonts w:eastAsia="黑体" w:hint="eastAsia"/>
        <w:sz w:val="30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eastAsia="黑体" w:hint="eastAsia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eastAsia="黑体" w:hint="eastAsia"/>
        <w:b w:val="0"/>
        <w:i w:val="0"/>
        <w:sz w:val="24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2DA7089E"/>
    <w:multiLevelType w:val="multilevel"/>
    <w:tmpl w:val="69707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C50257"/>
    <w:multiLevelType w:val="hybridMultilevel"/>
    <w:tmpl w:val="F7EE297E"/>
    <w:lvl w:ilvl="0" w:tplc="2A7E7B84">
      <w:start w:val="1"/>
      <w:numFmt w:val="bullet"/>
      <w:pStyle w:val="a"/>
      <w:lvlText w:val="%"/>
      <w:lvlJc w:val="left"/>
      <w:pPr>
        <w:ind w:left="840" w:hanging="42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5395B6A"/>
    <w:multiLevelType w:val="hybridMultilevel"/>
    <w:tmpl w:val="E1B2ECCA"/>
    <w:lvl w:ilvl="0" w:tplc="F52C417E">
      <w:start w:val="1"/>
      <w:numFmt w:val="decimal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86"/>
    <w:rsid w:val="00026322"/>
    <w:rsid w:val="00093A2D"/>
    <w:rsid w:val="001B1B68"/>
    <w:rsid w:val="003544B1"/>
    <w:rsid w:val="00390610"/>
    <w:rsid w:val="00425623"/>
    <w:rsid w:val="004262C9"/>
    <w:rsid w:val="004D3398"/>
    <w:rsid w:val="00547356"/>
    <w:rsid w:val="005B3DB8"/>
    <w:rsid w:val="00625089"/>
    <w:rsid w:val="007D2B86"/>
    <w:rsid w:val="008640DB"/>
    <w:rsid w:val="0086660B"/>
    <w:rsid w:val="008B5A99"/>
    <w:rsid w:val="009C75EB"/>
    <w:rsid w:val="00A509BB"/>
    <w:rsid w:val="00A90C0E"/>
    <w:rsid w:val="00C4164E"/>
    <w:rsid w:val="00CA615D"/>
    <w:rsid w:val="00D958DC"/>
    <w:rsid w:val="00E13439"/>
    <w:rsid w:val="00E76CB6"/>
    <w:rsid w:val="00F22597"/>
    <w:rsid w:val="00F3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2AD5"/>
  <w15:chartTrackingRefBased/>
  <w15:docId w15:val="{AEC641A6-3DD5-4DEE-9F7B-60F48774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D2B86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qFormat/>
    <w:rsid w:val="0086660B"/>
    <w:pPr>
      <w:keepNext/>
      <w:keepLines/>
      <w:numPr>
        <w:numId w:val="6"/>
      </w:numPr>
      <w:spacing w:beforeLines="100" w:before="312" w:afterLines="100" w:after="312"/>
      <w:jc w:val="center"/>
      <w:outlineLvl w:val="0"/>
    </w:pPr>
    <w:rPr>
      <w:rFonts w:ascii="黑体" w:eastAsia="黑体" w:hAnsi="黑体"/>
      <w:b/>
      <w:bCs/>
      <w:kern w:val="44"/>
      <w:sz w:val="30"/>
      <w:szCs w:val="44"/>
    </w:rPr>
  </w:style>
  <w:style w:type="paragraph" w:styleId="2">
    <w:name w:val="heading 2"/>
    <w:next w:val="a0"/>
    <w:link w:val="20"/>
    <w:qFormat/>
    <w:rsid w:val="0086660B"/>
    <w:pPr>
      <w:keepNext/>
      <w:keepLines/>
      <w:numPr>
        <w:ilvl w:val="1"/>
        <w:numId w:val="6"/>
      </w:numPr>
      <w:spacing w:beforeLines="50" w:before="50" w:afterLines="50" w:after="50"/>
      <w:outlineLvl w:val="1"/>
    </w:pPr>
    <w:rPr>
      <w:rFonts w:ascii="黑体" w:eastAsia="黑体" w:hAnsi="黑体" w:cs="Times New Roman"/>
      <w:bCs/>
      <w:sz w:val="28"/>
      <w:szCs w:val="32"/>
    </w:rPr>
  </w:style>
  <w:style w:type="paragraph" w:styleId="3">
    <w:name w:val="heading 3"/>
    <w:basedOn w:val="a0"/>
    <w:next w:val="a0"/>
    <w:link w:val="30"/>
    <w:qFormat/>
    <w:rsid w:val="0086660B"/>
    <w:pPr>
      <w:keepNext/>
      <w:keepLines/>
      <w:numPr>
        <w:ilvl w:val="2"/>
        <w:numId w:val="6"/>
      </w:numPr>
      <w:spacing w:beforeLines="50" w:before="50" w:afterLines="50" w:after="50"/>
      <w:jc w:val="left"/>
      <w:outlineLvl w:val="2"/>
    </w:pPr>
    <w:rPr>
      <w:rFonts w:ascii="黑体" w:eastAsia="黑体" w:hAnsi="黑体"/>
      <w:bCs/>
      <w:szCs w:val="32"/>
    </w:rPr>
  </w:style>
  <w:style w:type="paragraph" w:styleId="4">
    <w:name w:val="heading 4"/>
    <w:basedOn w:val="a0"/>
    <w:next w:val="a0"/>
    <w:link w:val="40"/>
    <w:unhideWhenUsed/>
    <w:qFormat/>
    <w:rsid w:val="0086660B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注释"/>
    <w:basedOn w:val="a0"/>
    <w:link w:val="a4"/>
    <w:qFormat/>
    <w:rsid w:val="0086660B"/>
    <w:pPr>
      <w:numPr>
        <w:numId w:val="7"/>
      </w:numPr>
      <w:jc w:val="left"/>
    </w:pPr>
    <w:rPr>
      <w:rFonts w:ascii="Courier New" w:eastAsia="微软雅黑" w:hAnsi="Courier New"/>
      <w:vanish/>
      <w:color w:val="007E30"/>
    </w:rPr>
  </w:style>
  <w:style w:type="character" w:customStyle="1" w:styleId="a4">
    <w:name w:val="注释 字符"/>
    <w:link w:val="a"/>
    <w:rsid w:val="0086660B"/>
    <w:rPr>
      <w:rFonts w:ascii="Courier New" w:eastAsia="微软雅黑" w:hAnsi="Courier New" w:cs="Times New Roman"/>
      <w:vanish/>
      <w:color w:val="007E30"/>
      <w:sz w:val="24"/>
      <w:szCs w:val="24"/>
    </w:rPr>
  </w:style>
  <w:style w:type="character" w:customStyle="1" w:styleId="10">
    <w:name w:val="标题 1 字符"/>
    <w:link w:val="1"/>
    <w:rsid w:val="0086660B"/>
    <w:rPr>
      <w:rFonts w:ascii="黑体" w:eastAsia="黑体" w:hAnsi="黑体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rsid w:val="0086660B"/>
    <w:rPr>
      <w:rFonts w:ascii="黑体" w:eastAsia="黑体" w:hAnsi="黑体" w:cs="Times New Roman"/>
      <w:bCs/>
      <w:sz w:val="28"/>
      <w:szCs w:val="32"/>
    </w:rPr>
  </w:style>
  <w:style w:type="character" w:customStyle="1" w:styleId="30">
    <w:name w:val="标题 3 字符"/>
    <w:basedOn w:val="a1"/>
    <w:link w:val="3"/>
    <w:rsid w:val="0086660B"/>
    <w:rPr>
      <w:rFonts w:ascii="黑体" w:eastAsia="黑体" w:hAnsi="黑体" w:cs="Times New Roman"/>
      <w:bCs/>
      <w:sz w:val="24"/>
      <w:szCs w:val="32"/>
    </w:rPr>
  </w:style>
  <w:style w:type="character" w:customStyle="1" w:styleId="40">
    <w:name w:val="标题 4 字符"/>
    <w:link w:val="4"/>
    <w:rsid w:val="0086660B"/>
    <w:rPr>
      <w:rFonts w:ascii="等线 Light" w:eastAsia="等线 Light" w:hAnsi="等线 Light" w:cs="Times New Roman"/>
      <w:b/>
      <w:bCs/>
      <w:sz w:val="28"/>
      <w:szCs w:val="28"/>
    </w:rPr>
  </w:style>
  <w:style w:type="paragraph" w:customStyle="1" w:styleId="1-">
    <w:name w:val="标题1-无序号"/>
    <w:next w:val="a0"/>
    <w:link w:val="1-0"/>
    <w:qFormat/>
    <w:rsid w:val="0086660B"/>
    <w:pPr>
      <w:spacing w:beforeLines="100" w:before="100" w:afterLines="100" w:after="100"/>
      <w:jc w:val="center"/>
    </w:pPr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1-0">
    <w:name w:val="标题1-无序号 字符"/>
    <w:link w:val="1-"/>
    <w:rsid w:val="0086660B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paragraph" w:customStyle="1" w:styleId="a5">
    <w:name w:val="表名"/>
    <w:next w:val="a0"/>
    <w:link w:val="a6"/>
    <w:qFormat/>
    <w:rsid w:val="0086660B"/>
    <w:pPr>
      <w:spacing w:beforeLines="100" w:before="100" w:afterLines="50" w:after="50"/>
      <w:ind w:firstLine="482"/>
      <w:jc w:val="center"/>
    </w:pPr>
    <w:rPr>
      <w:rFonts w:ascii="黑体" w:eastAsia="宋体" w:hAnsi="宋体" w:cs="Times New Roman"/>
      <w:bCs/>
      <w:color w:val="000000"/>
      <w:szCs w:val="24"/>
    </w:rPr>
  </w:style>
  <w:style w:type="character" w:customStyle="1" w:styleId="a6">
    <w:name w:val="表名 字符"/>
    <w:link w:val="a5"/>
    <w:rsid w:val="0086660B"/>
    <w:rPr>
      <w:rFonts w:ascii="黑体" w:eastAsia="宋体" w:hAnsi="宋体" w:cs="Times New Roman"/>
      <w:bCs/>
      <w:color w:val="000000"/>
      <w:szCs w:val="24"/>
    </w:rPr>
  </w:style>
  <w:style w:type="paragraph" w:customStyle="1" w:styleId="a7">
    <w:name w:val="参考文献"/>
    <w:next w:val="a0"/>
    <w:link w:val="a8"/>
    <w:qFormat/>
    <w:rsid w:val="0086660B"/>
    <w:pPr>
      <w:spacing w:line="400" w:lineRule="exact"/>
    </w:pPr>
    <w:rPr>
      <w:rFonts w:ascii="Times New Roman" w:eastAsia="宋体" w:hAnsi="Times New Roman" w:cs="Times New Roman"/>
      <w:bCs/>
      <w:color w:val="000000"/>
      <w:sz w:val="24"/>
      <w:szCs w:val="24"/>
    </w:rPr>
  </w:style>
  <w:style w:type="character" w:customStyle="1" w:styleId="a8">
    <w:name w:val="参考文献 字符"/>
    <w:link w:val="a7"/>
    <w:rsid w:val="0086660B"/>
    <w:rPr>
      <w:rFonts w:ascii="Times New Roman" w:eastAsia="宋体" w:hAnsi="Times New Roman" w:cs="Times New Roman"/>
      <w:bCs/>
      <w:color w:val="000000"/>
      <w:sz w:val="24"/>
      <w:szCs w:val="24"/>
    </w:rPr>
  </w:style>
  <w:style w:type="paragraph" w:customStyle="1" w:styleId="a9">
    <w:name w:val="图名"/>
    <w:next w:val="a0"/>
    <w:link w:val="aa"/>
    <w:autoRedefine/>
    <w:qFormat/>
    <w:rsid w:val="0086660B"/>
    <w:pPr>
      <w:spacing w:afterLines="100" w:after="312"/>
      <w:jc w:val="center"/>
    </w:pPr>
    <w:rPr>
      <w:rFonts w:ascii="黑体" w:eastAsia="宋体" w:hAnsi="黑体" w:cs="Times New Roman"/>
      <w:bCs/>
      <w:szCs w:val="32"/>
    </w:rPr>
  </w:style>
  <w:style w:type="character" w:customStyle="1" w:styleId="aa">
    <w:name w:val="图名 字符"/>
    <w:link w:val="a9"/>
    <w:rsid w:val="0086660B"/>
    <w:rPr>
      <w:rFonts w:ascii="黑体" w:eastAsia="宋体" w:hAnsi="黑体" w:cs="Times New Roman"/>
      <w:bCs/>
      <w:szCs w:val="32"/>
    </w:rPr>
  </w:style>
  <w:style w:type="paragraph" w:customStyle="1" w:styleId="NormalObject">
    <w:name w:val="Normal Object"/>
    <w:rsid w:val="0086660B"/>
    <w:rPr>
      <w:rFonts w:ascii="Calibri" w:eastAsia="Calibri" w:hAnsi="Calibri" w:cs="Times New Roman"/>
      <w:sz w:val="24"/>
      <w:szCs w:val="24"/>
      <w:lang w:eastAsia="en-US"/>
    </w:rPr>
  </w:style>
  <w:style w:type="paragraph" w:customStyle="1" w:styleId="ab">
    <w:name w:val="摘要"/>
    <w:link w:val="ac"/>
    <w:qFormat/>
    <w:rsid w:val="007D2B86"/>
    <w:pPr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ac">
    <w:name w:val="摘要 字符"/>
    <w:link w:val="ab"/>
    <w:rsid w:val="007D2B86"/>
    <w:rPr>
      <w:rFonts w:ascii="Times New Roman" w:eastAsia="宋体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chaoran</dc:creator>
  <cp:keywords/>
  <dc:description/>
  <cp:lastModifiedBy>shen chaoran</cp:lastModifiedBy>
  <cp:revision>14</cp:revision>
  <dcterms:created xsi:type="dcterms:W3CDTF">2019-04-11T13:44:00Z</dcterms:created>
  <dcterms:modified xsi:type="dcterms:W3CDTF">2019-04-11T13:53:00Z</dcterms:modified>
</cp:coreProperties>
</file>