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79" w:rsidRPr="006E1ADF" w:rsidRDefault="00AB1279" w:rsidP="006E1ADF">
      <w:pPr>
        <w:pStyle w:val="1"/>
      </w:pPr>
      <w:r w:rsidRPr="006E1ADF">
        <w:rPr>
          <w:rFonts w:hint="eastAsia"/>
        </w:rPr>
        <w:t>第一章</w:t>
      </w:r>
      <w:r w:rsidRPr="006E1ADF">
        <w:t>：绪论</w:t>
      </w:r>
    </w:p>
    <w:p w:rsidR="00AB1279" w:rsidRPr="006E1ADF" w:rsidRDefault="00AB1279" w:rsidP="006E1ADF">
      <w:pPr>
        <w:pStyle w:val="2"/>
      </w:pPr>
      <w:r w:rsidRPr="006E1ADF">
        <w:t xml:space="preserve">1.1 </w:t>
      </w:r>
      <w:r w:rsidRPr="006E1ADF">
        <w:rPr>
          <w:rFonts w:hint="eastAsia"/>
        </w:rPr>
        <w:t>研究</w:t>
      </w:r>
      <w:r w:rsidRPr="006E1ADF">
        <w:t>背景、目的及意义</w:t>
      </w:r>
    </w:p>
    <w:p w:rsidR="00035DC9" w:rsidRDefault="001E773A" w:rsidP="009C45C8">
      <w:pPr>
        <w:pStyle w:val="3"/>
        <w:rPr>
          <w:rFonts w:ascii="宋体" w:hAnsi="宋体"/>
          <w:sz w:val="24"/>
          <w:szCs w:val="22"/>
        </w:rPr>
      </w:pPr>
      <w:r w:rsidRPr="009C45C8">
        <w:rPr>
          <w:rFonts w:ascii="宋体" w:hAnsi="宋体"/>
          <w:sz w:val="24"/>
          <w:szCs w:val="22"/>
        </w:rPr>
        <w:tab/>
      </w:r>
      <w:r w:rsidR="00A5200D" w:rsidRPr="009C45C8">
        <w:rPr>
          <w:rFonts w:ascii="宋体" w:hAnsi="宋体"/>
          <w:sz w:val="24"/>
          <w:szCs w:val="22"/>
        </w:rPr>
        <w:t xml:space="preserve">1.1.1 </w:t>
      </w:r>
      <w:r w:rsidR="00A5200D" w:rsidRPr="009C45C8">
        <w:rPr>
          <w:rFonts w:ascii="宋体" w:hAnsi="宋体" w:hint="eastAsia"/>
          <w:sz w:val="24"/>
          <w:szCs w:val="22"/>
        </w:rPr>
        <w:t>研究</w:t>
      </w:r>
      <w:r w:rsidR="00A5200D" w:rsidRPr="009C45C8">
        <w:rPr>
          <w:rFonts w:ascii="宋体" w:hAnsi="宋体"/>
          <w:sz w:val="24"/>
          <w:szCs w:val="22"/>
        </w:rPr>
        <w:t>背景</w:t>
      </w:r>
    </w:p>
    <w:p w:rsidR="001244A0" w:rsidRPr="001244A0" w:rsidRDefault="001244A0" w:rsidP="001244A0">
      <w:pPr>
        <w:ind w:firstLine="420"/>
        <w:rPr>
          <w:rFonts w:ascii="宋体" w:hAnsi="宋体" w:hint="eastAsia"/>
          <w:sz w:val="24"/>
        </w:rPr>
      </w:pPr>
      <w:r w:rsidRPr="001244A0">
        <w:rPr>
          <w:rFonts w:ascii="宋体" w:hAnsi="宋体" w:hint="eastAsia"/>
          <w:sz w:val="24"/>
        </w:rPr>
        <w:t>近年来，随着信息技术和网络的大力发展，人们对计算机的应用越来越广泛，上至太空旅行，下至买菜做饭，计算机已经渗入到了我们生活的方方面面，然而在这样的信息爆炸的时代，人们都想用最短的时间做尽可能多的事情，计算机给我们带来生活便利的同时也让人们在无尽的信息中苦苦挣扎，因此如何用更少的数据表达更丰富的意义对人们至关重要。在海量数据中提取重要信息，忽略其它辅助性的次要信息成为很多计算机相关领域研究的热点问题。</w:t>
      </w:r>
    </w:p>
    <w:p w:rsidR="001244A0" w:rsidRDefault="001244A0" w:rsidP="001244A0">
      <w:pPr>
        <w:ind w:firstLine="420"/>
        <w:rPr>
          <w:rFonts w:ascii="宋体" w:hAnsi="宋体"/>
          <w:sz w:val="24"/>
        </w:rPr>
      </w:pPr>
      <w:r w:rsidRPr="001244A0">
        <w:rPr>
          <w:rFonts w:ascii="宋体" w:hAnsi="宋体" w:hint="eastAsia"/>
          <w:sz w:val="24"/>
        </w:rPr>
        <w:t>人们能够在大量不相关的复杂信息的干扰下快速地找到显著性的物体或者感兴趣的目标，是由于人类和其他灵长目动物具有视觉注意机制、选择性注意机制，利用图像的局部特征，首先选定环境景象中某个特定的区域，然后通过眼睛运动扫描，将该区域置于具有更高分辨率的视网膜的中央四区，人们此时将注意力转移到该区域，对该区域的目标或者物体进行更深层次的分析和处理。</w:t>
      </w:r>
    </w:p>
    <w:p w:rsidR="001244A0" w:rsidRPr="001244A0" w:rsidRDefault="001244A0" w:rsidP="001244A0">
      <w:pPr>
        <w:ind w:firstLine="420"/>
        <w:rPr>
          <w:rFonts w:ascii="宋体" w:hAnsi="宋体" w:hint="eastAsia"/>
          <w:sz w:val="24"/>
        </w:rPr>
      </w:pPr>
      <w:r w:rsidRPr="001244A0">
        <w:rPr>
          <w:rFonts w:ascii="宋体" w:hAnsi="宋体" w:hint="eastAsia"/>
          <w:sz w:val="24"/>
        </w:rPr>
        <w:t>经学者们研究表明，人类视觉的选择性注意机制大致分为两个阶段：（自底向上的基于视觉场景中显著度计算的、快速的预注意阶段，这是一种低级的认知过程。（自顶向下的基于调整选择准则来适应外界命令要求的、慢速的注意阶段，这是一种高级的认知过程。人们希望用计算机来模拟这种类似用人眼观察周围场景的活动，因而产生了计算机视觉这门学科。计算机视觉在各个领域都给人们带来了很大的方便的同时也取得了很大的发展，但对于模拟人类视觉机制上仍然存在很大的障碍，其主要原因在于人类本身对于自己在生理和心理上感知周围世界的物体的机制仍然没有一个清晰的轮廓，这也是制约着该领域发展的最大障碍。</w:t>
      </w:r>
    </w:p>
    <w:p w:rsidR="001244A0" w:rsidRPr="001244A0" w:rsidRDefault="001244A0" w:rsidP="001244A0">
      <w:pPr>
        <w:ind w:firstLine="420"/>
        <w:rPr>
          <w:rFonts w:ascii="宋体" w:hAnsi="宋体" w:hint="eastAsia"/>
          <w:sz w:val="24"/>
        </w:rPr>
      </w:pPr>
      <w:r w:rsidRPr="001244A0">
        <w:rPr>
          <w:rFonts w:ascii="宋体" w:hAnsi="宋体" w:hint="eastAsia"/>
          <w:sz w:val="24"/>
        </w:rPr>
        <w:t>在计算机软硬件突飞猛进的今天，提取图像中感兴趣的区域已经应用到了</w:t>
      </w:r>
    </w:p>
    <w:p w:rsidR="001244A0" w:rsidRPr="001244A0" w:rsidRDefault="001244A0" w:rsidP="001244A0">
      <w:pPr>
        <w:rPr>
          <w:rFonts w:ascii="宋体" w:hAnsi="宋体" w:hint="eastAsia"/>
          <w:sz w:val="24"/>
        </w:rPr>
      </w:pPr>
      <w:r w:rsidRPr="001244A0">
        <w:rPr>
          <w:rFonts w:ascii="宋体" w:hAnsi="宋体" w:hint="eastAsia"/>
          <w:sz w:val="24"/>
        </w:rPr>
        <w:t>生活中的方方面面，例如在公安机关追踪肇事车辆逃逸时，能够根据目标车辆的特征对视频中的目标进行快速的蹄选，帮助公安机关在破案时节省了宝贵的时间。</w:t>
      </w:r>
    </w:p>
    <w:p w:rsidR="006F4EE8" w:rsidRPr="009C45C8" w:rsidRDefault="006F4EE8" w:rsidP="009C45C8">
      <w:pPr>
        <w:snapToGrid w:val="0"/>
        <w:spacing w:line="400" w:lineRule="exact"/>
        <w:ind w:firstLineChars="150" w:firstLine="360"/>
        <w:rPr>
          <w:rFonts w:ascii="宋体" w:hAnsi="宋体" w:hint="eastAsia"/>
          <w:sz w:val="24"/>
        </w:rPr>
      </w:pPr>
      <w:r w:rsidRPr="009C45C8">
        <w:rPr>
          <w:rFonts w:ascii="宋体" w:hAnsi="宋体"/>
          <w:sz w:val="24"/>
        </w:rPr>
        <w:tab/>
      </w:r>
      <w:r w:rsidR="009C45C8" w:rsidRPr="009C45C8">
        <w:rPr>
          <w:rFonts w:ascii="宋体" w:hAnsi="宋体"/>
          <w:sz w:val="24"/>
        </w:rPr>
        <w:t>显著性检测是计算机视觉领域中非常具有代表性的问题，它的目的是定位出那些最吸引人视觉注意的像素或区域。随着信息科技的发展与快速交通工具的推广，人类所接收的信息量呈指数级增长，如何筛选出人类感兴趣的目标和区域具有重要的意义。显著性区域与人视觉感知关系极为紧密， 并具有一定的主观性， 开展显著性检测的研究非常有利于图像处理基本任务的完成。例如，能够大致定位出兴趣目标，减小图像分割与检测的搜索范围和计算量; 精确的显著性检测使目标跟踪与识别更加容易</w:t>
      </w:r>
    </w:p>
    <w:p w:rsidR="00A5200D" w:rsidRDefault="00A40AB6" w:rsidP="006E1ADF">
      <w:pPr>
        <w:pStyle w:val="3"/>
      </w:pPr>
      <w:r>
        <w:rPr>
          <w:rFonts w:ascii="宋体" w:hAnsi="宋体"/>
          <w:sz w:val="24"/>
          <w:szCs w:val="22"/>
        </w:rPr>
        <w:tab/>
        <w:t>1</w:t>
      </w:r>
      <w:r w:rsidR="00551F19">
        <w:t xml:space="preserve">.1.2 </w:t>
      </w:r>
      <w:r w:rsidR="00551F19">
        <w:rPr>
          <w:rFonts w:hint="eastAsia"/>
        </w:rPr>
        <w:t>研究</w:t>
      </w:r>
      <w:r w:rsidR="00551F19">
        <w:t>目的</w:t>
      </w:r>
    </w:p>
    <w:p w:rsidR="001A7743" w:rsidRDefault="001A7743" w:rsidP="001A7743">
      <w:pPr>
        <w:snapToGrid w:val="0"/>
        <w:spacing w:line="400" w:lineRule="exact"/>
        <w:ind w:firstLineChars="150" w:firstLine="315"/>
        <w:rPr>
          <w:rFonts w:ascii="宋体" w:hAnsi="宋体" w:hint="eastAsia"/>
          <w:sz w:val="24"/>
        </w:rPr>
      </w:pPr>
      <w:r>
        <w:tab/>
      </w:r>
      <w:r>
        <w:rPr>
          <w:rFonts w:ascii="宋体" w:hAnsi="宋体" w:hint="eastAsia"/>
          <w:sz w:val="24"/>
        </w:rPr>
        <w:t xml:space="preserve">期望使用深度学习算法，从有标记图像数据库中学习先验知识，用于提升显著性估计算法的性能。 </w:t>
      </w:r>
    </w:p>
    <w:p w:rsidR="001A7743" w:rsidRDefault="001A7743" w:rsidP="001A7743">
      <w:pPr>
        <w:snapToGrid w:val="0"/>
        <w:spacing w:line="400" w:lineRule="exact"/>
        <w:ind w:firstLineChars="150" w:firstLine="360"/>
        <w:rPr>
          <w:rFonts w:ascii="宋体" w:hAnsi="宋体" w:hint="eastAsia"/>
          <w:sz w:val="24"/>
        </w:rPr>
      </w:pPr>
      <w:r>
        <w:rPr>
          <w:rFonts w:ascii="宋体" w:hAnsi="宋体" w:hint="eastAsia"/>
          <w:sz w:val="24"/>
        </w:rPr>
        <w:t xml:space="preserve">1，用已有的深度学习库（cuDNN,caffe）来训练深度网络结构（cnn,auto-encoder）参数。 </w:t>
      </w:r>
    </w:p>
    <w:p w:rsidR="001A7743" w:rsidRDefault="001A7743" w:rsidP="001A7743">
      <w:pPr>
        <w:snapToGrid w:val="0"/>
        <w:spacing w:line="400" w:lineRule="exact"/>
        <w:ind w:firstLineChars="150" w:firstLine="360"/>
        <w:rPr>
          <w:rFonts w:ascii="宋体" w:hAnsi="宋体" w:hint="eastAsia"/>
          <w:sz w:val="24"/>
        </w:rPr>
      </w:pPr>
      <w:r>
        <w:rPr>
          <w:rFonts w:ascii="宋体" w:hAnsi="宋体" w:hint="eastAsia"/>
          <w:sz w:val="24"/>
        </w:rPr>
        <w:lastRenderedPageBreak/>
        <w:t xml:space="preserve">2，提取现有的大规模图像数据库中图像的objectness特征，objectness是 Alexe 等人提出，表示一个像素或区域包含完整目标的可能性。一个图像中所含目标通常包含下面特点：1)包含一个空间闭合的边界；2)和周围事物有不同的形态；3)有时是独特、突出的。人眼倾向于完整的去识别一个目标是否显著，因此评估每个区域是否属于可识别区域，将这些区域作为先验知识，在显著性检测的时候，可以将这些区域的显著性系数增大，结合深度学习得到的显著图来确定最终的显著图。从而提高显著性检测的准确性。 </w:t>
      </w:r>
    </w:p>
    <w:p w:rsidR="0076153E" w:rsidRDefault="001A7743" w:rsidP="001A7743">
      <w:pPr>
        <w:snapToGrid w:val="0"/>
        <w:spacing w:line="400" w:lineRule="exact"/>
        <w:ind w:firstLineChars="150" w:firstLine="360"/>
        <w:rPr>
          <w:rFonts w:ascii="宋体" w:hAnsi="宋体"/>
          <w:sz w:val="24"/>
        </w:rPr>
      </w:pPr>
      <w:r>
        <w:rPr>
          <w:rFonts w:ascii="宋体" w:hAnsi="宋体" w:hint="eastAsia"/>
          <w:sz w:val="24"/>
        </w:rPr>
        <w:t>3，采用自上而下(Top-down) 视觉分析计算模型，来实现显著性的检测。</w:t>
      </w:r>
    </w:p>
    <w:p w:rsidR="001A7743" w:rsidRPr="00C37FBB" w:rsidRDefault="00201BDD" w:rsidP="00910269">
      <w:pPr>
        <w:snapToGrid w:val="0"/>
        <w:spacing w:line="400" w:lineRule="exact"/>
        <w:ind w:firstLineChars="150" w:firstLine="360"/>
        <w:rPr>
          <w:rFonts w:ascii="宋体" w:hAnsi="宋体" w:hint="eastAsia"/>
          <w:sz w:val="24"/>
        </w:rPr>
      </w:pPr>
      <w:r>
        <w:rPr>
          <w:rFonts w:ascii="宋体" w:hAnsi="宋体" w:hint="eastAsia"/>
          <w:sz w:val="24"/>
        </w:rPr>
        <w:t>4，</w:t>
      </w:r>
      <w:r w:rsidR="0076153E">
        <w:rPr>
          <w:rFonts w:ascii="宋体" w:hAnsi="宋体" w:hint="eastAsia"/>
          <w:sz w:val="24"/>
        </w:rPr>
        <w:t xml:space="preserve">采用自上而下(Top-down) 视觉分析计算模型，基于现有规模图像数据库ImageNet，iSUN，SALICON，MSCOCO等，从现有图像中学习先验知识，进而提高显著性检测的准确性。 目标的抽象（语义）概念对于显著性估计非常重要，由于图像库MSCOCO标记出了目标的轮廓，我们可以先通过深度学习获得目标概念的描述（CALVIN），然后将概念语义加入到显著性估计的过程中，从而提升性能和准确性。 更进一步的，由于图像中有目标轮廓的标记，我们可以进一步标记出目标内部与非目标区域，从而可以学习二类分类器，区分是否有意义的目标。这个可以应用于图像中的任意边线，即给定边缘，可以判断是边缘的哪一侧为目标区域。 </w:t>
      </w:r>
    </w:p>
    <w:p w:rsidR="00551F19" w:rsidRDefault="00551F19" w:rsidP="006E1ADF">
      <w:pPr>
        <w:pStyle w:val="3"/>
      </w:pPr>
      <w:r>
        <w:tab/>
        <w:t xml:space="preserve">1.1.3 </w:t>
      </w:r>
      <w:r>
        <w:rPr>
          <w:rFonts w:hint="eastAsia"/>
        </w:rPr>
        <w:t>研究</w:t>
      </w:r>
      <w:r>
        <w:t>意义</w:t>
      </w:r>
    </w:p>
    <w:p w:rsidR="00621CDE" w:rsidRPr="00C53980" w:rsidRDefault="00621CDE" w:rsidP="00B15F3A">
      <w:pPr>
        <w:spacing w:line="360" w:lineRule="auto"/>
        <w:rPr>
          <w:rFonts w:ascii="宋体" w:hAnsi="宋体" w:hint="eastAsia"/>
          <w:sz w:val="24"/>
        </w:rPr>
      </w:pPr>
      <w:r w:rsidRPr="00C53980">
        <w:rPr>
          <w:rFonts w:ascii="宋体" w:hAnsi="宋体"/>
          <w:sz w:val="24"/>
        </w:rPr>
        <w:tab/>
      </w:r>
      <w:r w:rsidR="00C53980" w:rsidRPr="00C53980">
        <w:rPr>
          <w:rFonts w:ascii="宋体" w:hAnsi="宋体" w:hint="eastAsia"/>
          <w:sz w:val="24"/>
        </w:rPr>
        <w:t>借鉴人类视觉注意机制，计算机视觉领域的研究人员展开了对适用于计算机模拟的视觉注意模型的研究。他们通过将视觉注意模型作为机器视觉系统中进行信息筛选和计算资源优先分配的关键组件，用于提升计算机视觉系统处理海量数字媒体的能力，提高数字媒体资源的利用率。构建有效的视觉注意模型首先需要解决的关键性问题就是视觉显著性检测。然而目前由计算机模拟的视觉显著性检测算法的检测结果准确度还不高，这将会限制计算机视觉系统的应用效果和应用范围。因而构建检测性能更好的视觉显著性检测算法是目前计算机视觉领域亟待解决的关键性问题。</w:t>
      </w:r>
    </w:p>
    <w:p w:rsidR="00807E3C" w:rsidRPr="00C53980" w:rsidRDefault="00AB1279" w:rsidP="006E1ADF">
      <w:pPr>
        <w:pStyle w:val="2"/>
        <w:rPr>
          <w:rFonts w:ascii="宋体" w:hAnsi="宋体"/>
          <w:sz w:val="24"/>
          <w:szCs w:val="22"/>
        </w:rPr>
      </w:pPr>
      <w:r w:rsidRPr="00C53980">
        <w:rPr>
          <w:rFonts w:ascii="宋体" w:hAnsi="宋体"/>
          <w:sz w:val="24"/>
          <w:szCs w:val="22"/>
        </w:rPr>
        <w:t xml:space="preserve">1.2 </w:t>
      </w:r>
      <w:r w:rsidRPr="00C53980">
        <w:rPr>
          <w:rFonts w:ascii="宋体" w:hAnsi="宋体" w:hint="eastAsia"/>
          <w:sz w:val="24"/>
          <w:szCs w:val="22"/>
        </w:rPr>
        <w:t>显著性</w:t>
      </w:r>
      <w:r w:rsidRPr="00C53980">
        <w:rPr>
          <w:rFonts w:ascii="宋体" w:hAnsi="宋体"/>
          <w:sz w:val="24"/>
          <w:szCs w:val="22"/>
        </w:rPr>
        <w:t>研究现状</w:t>
      </w:r>
    </w:p>
    <w:p w:rsidR="00F96F73" w:rsidRDefault="00F96F73" w:rsidP="00F96F73">
      <w:pPr>
        <w:snapToGrid w:val="0"/>
        <w:spacing w:line="400" w:lineRule="exact"/>
        <w:ind w:firstLineChars="200" w:firstLine="560"/>
        <w:rPr>
          <w:rFonts w:ascii="宋体" w:hAnsi="宋体" w:hint="eastAsia"/>
          <w:sz w:val="24"/>
        </w:rPr>
      </w:pPr>
      <w:r>
        <w:rPr>
          <w:rFonts w:asciiTheme="minorEastAsia" w:hAnsiTheme="minorEastAsia"/>
          <w:sz w:val="28"/>
          <w:szCs w:val="28"/>
        </w:rPr>
        <w:tab/>
      </w:r>
      <w:r>
        <w:rPr>
          <w:rFonts w:ascii="宋体" w:hAnsi="宋体" w:hint="eastAsia"/>
          <w:sz w:val="24"/>
        </w:rPr>
        <w:t>目前，国内外的许多研究机构对图像显著性区域检测做了广泛的研究，并取得了一定的成果。显著区域检测的本质是一种视觉注意模型。该模型利用视觉注意机制得到图像中最容易引起注意的区域，同时用灰度图像来作为该图像的显著性度量。人类视觉系统能够很快的从复杂的场景中检测到感兴趣的目标，而</w:t>
      </w:r>
      <w:r>
        <w:rPr>
          <w:rFonts w:ascii="宋体" w:hAnsi="宋体" w:hint="eastAsia"/>
          <w:sz w:val="24"/>
        </w:rPr>
        <w:lastRenderedPageBreak/>
        <w:t>如何建立机器视觉注意模型来模拟人的视觉系统在图像处理领域得到极大关注。随着认知心理学和神经生物学的发展，人们对视觉注意机制以及视觉神经系统有了更深入的了解和认识，奠定了构建视觉注意机制模型的理论基础。 在复杂的场景中，人类视觉系统釆用串行计算，快速的将注意力转移到自己感兴趣的一个或者几个目标身上，优先处理这些目标区域，这就是视觉注意过程。视觉注意机制在人类的视觉系统中起到重要的心理调节作用，属于视觉感知模型中的一部分，协同记忆等模块完成各项任务，如目标匹配、目标分离以及注意焦点转移。从信息角度来说，视觉神经系统处理信息的资源以及能力都是有限的。所以，人类通过这种选择注意机制对海量的视觉信息进行处理，从而快速地进行分辨、筛选出重要的信息。 模拟人类视觉系统的显著性区域检测计算模型主要从两个角度出发：（1）自下而上（Bottom-up）的视觉分析计算模型；(2)自上而下(Top-down)的视觉选择注意模型。其中，前者基于低级视觉特征，即没有任何的先验知识，由数据驱动，自动捕获刺激人眼的区域，而后者则基于高级视觉特征，即先验知识的学习，由知识和任务驱动，以自我意识决定视觉关注区域。研究表明，在人类视觉注意的具体过程中，自下而上和自上而下的选择注意方式通常是共同协作、相互影响的。下面对这两种视觉分析模型进行简要介绍：</w:t>
      </w:r>
    </w:p>
    <w:p w:rsidR="00F96F73" w:rsidRDefault="00F96F73" w:rsidP="00F96F73">
      <w:pPr>
        <w:snapToGrid w:val="0"/>
        <w:spacing w:line="400" w:lineRule="exact"/>
        <w:ind w:firstLineChars="200" w:firstLine="480"/>
        <w:rPr>
          <w:rFonts w:ascii="宋体" w:hAnsi="宋体" w:hint="eastAsia"/>
          <w:sz w:val="24"/>
        </w:rPr>
      </w:pPr>
      <w:r>
        <w:rPr>
          <w:rFonts w:ascii="宋体" w:hAnsi="宋体" w:hint="eastAsia"/>
          <w:sz w:val="24"/>
        </w:rPr>
        <w:t xml:space="preserve"> 1）自下而上（Bottom-up）的视觉分析计算模型 许多研究人员试图通过描绘观察者感兴趣的区域和一些基本特征（如边缘和局部对比性）之间的关系来对显著性区域进行解释。其中，最具代表性的是Itti等人在年提出的视觉注意模型。该模型基于特征集成理论，采用高斯金字塔并综合考虑亮度、颜色、方向视觉特征，通过算子得到多尺度的显著性度量，最后经过合并、归一化得到最终的显著图像[1]；在Itti工作的基础上，Walther等人将其进行扩展，成功应用于目标识别，还建立了显著性检测网站并提供显著性测量工具箱；Harel等人提出基于图的视觉检测显著模型来突出显著区域并且可以结合其他图形[2]；Ma和Zhang等人提出利用颜色特征对比分析，并提出利用模糊增长算法提取图像的显著性区域。Gao和Mahadevan等人提出了基于中心-周围判别理论的显著性检测模型，简称为DICS模型。Chen Xia等人提出一种基于非局部重构的显著性区域检测方法，并通过利用非局部其余块对当前中心区域的重构误差来估计显著性[3]。同时Chen xia等人在前篇文章的基础上又提出了一种基于深层自动编码器重构的图像视觉显著性区域检测方法，以从全局的角度来挖掘无标记图像数据与显著性值之间的关系，提高图像中显著性区域检测的准确性[4]。 </w:t>
      </w:r>
    </w:p>
    <w:p w:rsidR="00F96F73" w:rsidRPr="00CB2A3D" w:rsidRDefault="00F96F73" w:rsidP="00CB2A3D">
      <w:pPr>
        <w:snapToGrid w:val="0"/>
        <w:spacing w:line="400" w:lineRule="exact"/>
        <w:ind w:firstLineChars="200" w:firstLine="480"/>
        <w:rPr>
          <w:rFonts w:ascii="宋体" w:hAnsi="宋体" w:hint="eastAsia"/>
          <w:sz w:val="24"/>
        </w:rPr>
      </w:pPr>
      <w:r>
        <w:rPr>
          <w:rFonts w:ascii="宋体" w:hAnsi="宋体" w:hint="eastAsia"/>
          <w:sz w:val="24"/>
        </w:rPr>
        <w:t>2) 自上而下(Top-down)的视觉分析计算模型 自上而下的视觉分析计算模型的基本思想是从场景中提取出多种基本特征，随后将其集成作为显著图像的表示。受可视化程序的启发，Sprague和Ballard提出了基于“加强学习”的自上</w:t>
      </w:r>
      <w:r>
        <w:rPr>
          <w:rFonts w:ascii="宋体" w:hAnsi="宋体" w:hint="eastAsia"/>
          <w:sz w:val="24"/>
        </w:rPr>
        <w:lastRenderedPageBreak/>
        <w:t>而下显著检测模型，显示观察者在虚拟环境中的眼球运动；Kanan等人提出利用自认数据估计目标在每个位置概率的算法；Liu等人提出一种具体的学习机制，其通过条件随机场（自动学习出对各低层特征（包括局部特征、全局特征、区域特征）计算出的显著度权重，从而依据权重计算出图像各个位置总体的显著程度，并且依此进行显著物体的提取[5]。为了更加协调的将多种特征结合到显著性检测算法当中，Lang等人将显著性区域检测认为是一个多任务学习的问题，并提出了多任务稀疏追踪算法[6]。</w:t>
      </w:r>
    </w:p>
    <w:p w:rsidR="00AB1279" w:rsidRDefault="00AB1279" w:rsidP="006E1ADF">
      <w:pPr>
        <w:pStyle w:val="2"/>
      </w:pPr>
      <w:r>
        <w:rPr>
          <w:rFonts w:hint="eastAsia"/>
        </w:rPr>
        <w:t>1.3 显著性的</w:t>
      </w:r>
      <w:r>
        <w:t>相关应用</w:t>
      </w:r>
    </w:p>
    <w:p w:rsidR="00D02FB8" w:rsidRPr="003F6085" w:rsidRDefault="00D02FB8" w:rsidP="000E31B1">
      <w:pPr>
        <w:ind w:firstLine="420"/>
        <w:rPr>
          <w:rFonts w:ascii="宋体" w:hAnsi="宋体" w:hint="eastAsia"/>
          <w:sz w:val="24"/>
        </w:rPr>
      </w:pPr>
      <w:r w:rsidRPr="003F6085">
        <w:rPr>
          <w:rFonts w:ascii="宋体" w:hAnsi="宋体" w:hint="eastAsia"/>
          <w:sz w:val="24"/>
        </w:rPr>
        <w:t>图像的显著性检测能够降低对于图像内容的理解与图像的低层特征之间存在的隔阂，这为其他层次的图像处理提供了极大的便利，例如图像分割</w:t>
      </w:r>
      <w:r w:rsidRPr="003F6085">
        <w:rPr>
          <w:rFonts w:ascii="宋体" w:hAnsi="宋体" w:hint="eastAsia"/>
          <w:sz w:val="24"/>
        </w:rPr>
        <w:t>【8</w:t>
      </w:r>
      <w:r w:rsidRPr="003F6085">
        <w:rPr>
          <w:rFonts w:ascii="宋体" w:hAnsi="宋体"/>
          <w:sz w:val="24"/>
        </w:rPr>
        <w:t>】</w:t>
      </w:r>
      <w:r w:rsidRPr="003F6085">
        <w:rPr>
          <w:rFonts w:ascii="宋体" w:hAnsi="宋体" w:hint="eastAsia"/>
          <w:sz w:val="24"/>
        </w:rPr>
        <w:t>，</w:t>
      </w:r>
      <w:r w:rsidR="007C38F8">
        <w:rPr>
          <w:rFonts w:ascii="宋体" w:hAnsi="宋体" w:hint="eastAsia"/>
          <w:sz w:val="24"/>
        </w:rPr>
        <w:t>目标</w:t>
      </w:r>
      <w:r w:rsidR="00AF15FA" w:rsidRPr="00AF15FA">
        <w:rPr>
          <w:rFonts w:ascii="宋体" w:hAnsi="宋体" w:hint="eastAsia"/>
          <w:sz w:val="24"/>
        </w:rPr>
        <w:t>检测</w:t>
      </w:r>
      <w:r w:rsidR="00AF15FA">
        <w:rPr>
          <w:rFonts w:ascii="宋体" w:hAnsi="宋体" w:hint="eastAsia"/>
          <w:sz w:val="24"/>
        </w:rPr>
        <w:t>，</w:t>
      </w:r>
      <w:r w:rsidR="005573FB" w:rsidRPr="005573FB">
        <w:rPr>
          <w:rFonts w:ascii="宋体" w:hAnsi="宋体" w:hint="eastAsia"/>
          <w:sz w:val="24"/>
        </w:rPr>
        <w:t>图像和视频压缩</w:t>
      </w:r>
      <w:r w:rsidR="00182C97">
        <w:rPr>
          <w:rFonts w:ascii="宋体" w:hAnsi="宋体" w:hint="eastAsia"/>
          <w:sz w:val="24"/>
        </w:rPr>
        <w:t>，</w:t>
      </w:r>
      <w:r w:rsidRPr="003F6085">
        <w:rPr>
          <w:rFonts w:ascii="宋体" w:hAnsi="宋体" w:hint="eastAsia"/>
          <w:sz w:val="24"/>
        </w:rPr>
        <w:t>目标重定位、图像编辑</w:t>
      </w:r>
    </w:p>
    <w:p w:rsidR="00D02FB8" w:rsidRPr="003F6085" w:rsidRDefault="00D02FB8" w:rsidP="00D02FB8">
      <w:pPr>
        <w:rPr>
          <w:rFonts w:ascii="宋体" w:hAnsi="宋体"/>
          <w:sz w:val="24"/>
        </w:rPr>
      </w:pPr>
      <w:r w:rsidRPr="003F6085">
        <w:rPr>
          <w:rFonts w:ascii="宋体" w:hAnsi="宋体"/>
          <w:sz w:val="24"/>
        </w:rPr>
        <w:t>[11-14]</w:t>
      </w:r>
    </w:p>
    <w:p w:rsidR="00D02FB8" w:rsidRPr="003F6085" w:rsidRDefault="00D02FB8" w:rsidP="00D02FB8">
      <w:pPr>
        <w:rPr>
          <w:rFonts w:ascii="宋体" w:hAnsi="宋体" w:hint="eastAsia"/>
          <w:sz w:val="24"/>
        </w:rPr>
      </w:pPr>
      <w:r w:rsidRPr="003F6085">
        <w:rPr>
          <w:rFonts w:ascii="宋体" w:hAnsi="宋体" w:hint="eastAsia"/>
          <w:sz w:val="24"/>
        </w:rPr>
        <w:t>等等。除此之外，还可以应用到</w:t>
      </w:r>
    </w:p>
    <w:p w:rsidR="00D02FB8" w:rsidRPr="003F6085" w:rsidRDefault="00D02FB8" w:rsidP="00D02FB8">
      <w:pPr>
        <w:rPr>
          <w:rFonts w:ascii="宋体" w:hAnsi="宋体" w:hint="eastAsia"/>
          <w:sz w:val="24"/>
        </w:rPr>
      </w:pPr>
      <w:r w:rsidRPr="003F6085">
        <w:rPr>
          <w:rFonts w:ascii="宋体" w:hAnsi="宋体" w:hint="eastAsia"/>
          <w:sz w:val="24"/>
        </w:rPr>
        <w:t>车牌和路标的检测、高性能脑模型、高智能武器系统和医疗设备等方面。下面列举</w:t>
      </w:r>
    </w:p>
    <w:p w:rsidR="00D02FB8" w:rsidRPr="003F6085" w:rsidRDefault="00D02FB8" w:rsidP="00D02FB8">
      <w:pPr>
        <w:rPr>
          <w:rFonts w:ascii="宋体" w:hAnsi="宋体" w:hint="eastAsia"/>
          <w:sz w:val="24"/>
        </w:rPr>
      </w:pPr>
      <w:r w:rsidRPr="003F6085">
        <w:rPr>
          <w:rFonts w:ascii="宋体" w:hAnsi="宋体" w:hint="eastAsia"/>
          <w:sz w:val="24"/>
        </w:rPr>
        <w:t>出了两个图像显著性区域在其他图像处理过程中的应用。</w:t>
      </w:r>
    </w:p>
    <w:p w:rsidR="00E41C3D" w:rsidRPr="00D02FB8" w:rsidRDefault="00E41C3D" w:rsidP="00D02FB8">
      <w:pPr>
        <w:rPr>
          <w:rFonts w:ascii="宋体" w:hAnsi="宋体" w:hint="eastAsia"/>
          <w:sz w:val="24"/>
        </w:rPr>
      </w:pPr>
      <w:r w:rsidRPr="00D02FB8">
        <w:rPr>
          <w:rFonts w:ascii="宋体" w:hAnsi="宋体"/>
          <w:sz w:val="24"/>
        </w:rPr>
        <w:tab/>
      </w:r>
      <w:r w:rsidR="00D02FB8">
        <w:rPr>
          <w:rFonts w:ascii="宋体" w:hAnsi="宋体" w:hint="eastAsia"/>
          <w:sz w:val="24"/>
        </w:rPr>
        <w:t>显著性区域检测技术有着广泛的应用，在目标自动检测⑴、图像检索、</w:t>
      </w:r>
      <w:r w:rsidR="00D02FB8" w:rsidRPr="00D02FB8">
        <w:rPr>
          <w:rFonts w:ascii="宋体" w:hAnsi="宋体" w:hint="eastAsia"/>
          <w:sz w:val="24"/>
        </w:rPr>
        <w:t>物体识别图像分割视频的快速浏览和汇总、图像和视频压缩、</w:t>
      </w:r>
      <w:r w:rsidR="00D02FB8" w:rsidRPr="00D02FB8">
        <w:rPr>
          <w:rFonts w:ascii="宋体" w:hAnsi="宋体" w:hint="eastAsia"/>
          <w:sz w:val="24"/>
        </w:rPr>
        <w:t>图像自动化修剪</w:t>
      </w:r>
      <w:r w:rsidR="00D02FB8" w:rsidRPr="00D02FB8">
        <w:rPr>
          <w:rFonts w:ascii="宋体" w:hAnsi="宋体" w:hint="eastAsia"/>
          <w:sz w:val="24"/>
        </w:rPr>
        <w:t>和内容感知的图像编辑】】】』〃】等领域都可以应用。目前显著性检测技术的应用还无法令人满意，除了显著图本身的质量不够高以外，显著性信息应用方式和方法还不够成熟，需要找到更加令人满意的实现方法。</w:t>
      </w:r>
    </w:p>
    <w:p w:rsidR="00F44D63" w:rsidRDefault="00AB1279" w:rsidP="0019706C">
      <w:pPr>
        <w:pStyle w:val="2"/>
      </w:pPr>
      <w:r>
        <w:t xml:space="preserve">1.4 </w:t>
      </w:r>
      <w:r>
        <w:rPr>
          <w:rFonts w:hint="eastAsia"/>
        </w:rPr>
        <w:t>本文</w:t>
      </w:r>
      <w:r>
        <w:t>的主要内容</w:t>
      </w:r>
    </w:p>
    <w:p w:rsidR="00990B70" w:rsidRPr="00990B70" w:rsidRDefault="004E7EE8" w:rsidP="00990B70">
      <w:pPr>
        <w:snapToGrid w:val="0"/>
        <w:spacing w:line="400" w:lineRule="exact"/>
        <w:ind w:firstLineChars="150" w:firstLine="330"/>
        <w:rPr>
          <w:rFonts w:hint="eastAsia"/>
          <w:sz w:val="24"/>
        </w:rPr>
      </w:pPr>
      <w:r w:rsidRPr="004D6B59">
        <w:rPr>
          <w:sz w:val="22"/>
        </w:rPr>
        <w:tab/>
      </w:r>
      <w:r w:rsidR="004D6B59" w:rsidRPr="004D6B59">
        <w:rPr>
          <w:rFonts w:hint="eastAsia"/>
          <w:sz w:val="24"/>
        </w:rPr>
        <w:t>本文</w:t>
      </w:r>
      <w:r w:rsidR="00AF6996">
        <w:rPr>
          <w:rFonts w:hint="eastAsia"/>
          <w:sz w:val="24"/>
        </w:rPr>
        <w:t>的工作</w:t>
      </w:r>
      <w:r w:rsidR="00990B70">
        <w:rPr>
          <w:rFonts w:hint="eastAsia"/>
          <w:sz w:val="24"/>
        </w:rPr>
        <w:t>主要</w:t>
      </w:r>
      <w:r w:rsidR="00990B70">
        <w:rPr>
          <w:sz w:val="24"/>
        </w:rPr>
        <w:t>分为三步：</w:t>
      </w:r>
    </w:p>
    <w:p w:rsidR="004D6B59" w:rsidRPr="00A13929" w:rsidRDefault="004D6B59" w:rsidP="00A13929">
      <w:pPr>
        <w:pStyle w:val="a5"/>
        <w:numPr>
          <w:ilvl w:val="0"/>
          <w:numId w:val="1"/>
        </w:numPr>
        <w:tabs>
          <w:tab w:val="left" w:pos="426"/>
        </w:tabs>
        <w:snapToGrid w:val="0"/>
        <w:spacing w:line="400" w:lineRule="exact"/>
        <w:ind w:left="0" w:firstLineChars="0" w:firstLine="420"/>
        <w:rPr>
          <w:rFonts w:ascii="宋体" w:hAnsi="宋体" w:hint="eastAsia"/>
          <w:sz w:val="28"/>
        </w:rPr>
      </w:pPr>
      <w:r w:rsidRPr="00DD5194">
        <w:rPr>
          <w:rFonts w:ascii="宋体" w:hAnsi="宋体" w:hint="eastAsia"/>
          <w:sz w:val="28"/>
        </w:rPr>
        <w:t>提取先验知识</w:t>
      </w:r>
      <w:r w:rsidR="00121647" w:rsidRPr="00DD5194">
        <w:rPr>
          <w:rFonts w:ascii="宋体" w:hAnsi="宋体" w:hint="eastAsia"/>
          <w:sz w:val="28"/>
        </w:rPr>
        <w:t>。</w:t>
      </w:r>
      <w:r w:rsidR="00DD5194">
        <w:rPr>
          <w:rFonts w:ascii="宋体" w:hAnsi="宋体" w:hint="eastAsia"/>
          <w:sz w:val="28"/>
        </w:rPr>
        <w:t>这里</w:t>
      </w:r>
      <w:r w:rsidR="00DD5194">
        <w:rPr>
          <w:rFonts w:ascii="宋体" w:hAnsi="宋体"/>
          <w:sz w:val="28"/>
        </w:rPr>
        <w:t>的先验知识主要是指图像的目标性</w:t>
      </w:r>
      <w:r w:rsidR="00DD5194">
        <w:rPr>
          <w:rFonts w:ascii="宋体" w:hAnsi="宋体" w:hint="eastAsia"/>
          <w:sz w:val="28"/>
        </w:rPr>
        <w:t>。图像</w:t>
      </w:r>
      <w:r w:rsidR="00DD5194">
        <w:rPr>
          <w:rFonts w:ascii="宋体" w:hAnsi="宋体"/>
          <w:sz w:val="28"/>
        </w:rPr>
        <w:t>目标性</w:t>
      </w:r>
      <w:r w:rsidR="00DD5194">
        <w:rPr>
          <w:rFonts w:ascii="宋体" w:hAnsi="宋体" w:hint="eastAsia"/>
          <w:sz w:val="28"/>
        </w:rPr>
        <w:t>表示图像中的</w:t>
      </w:r>
      <w:r w:rsidR="00DD5194">
        <w:rPr>
          <w:rFonts w:ascii="宋体" w:hAnsi="宋体"/>
          <w:sz w:val="28"/>
        </w:rPr>
        <w:t>一个</w:t>
      </w:r>
      <w:r w:rsidR="00DD5194">
        <w:rPr>
          <w:rFonts w:ascii="宋体" w:hAnsi="宋体" w:hint="eastAsia"/>
          <w:sz w:val="28"/>
        </w:rPr>
        <w:t>像素或者</w:t>
      </w:r>
      <w:r w:rsidR="00DD5194">
        <w:rPr>
          <w:rFonts w:ascii="宋体" w:hAnsi="宋体"/>
          <w:sz w:val="28"/>
        </w:rPr>
        <w:t>一</w:t>
      </w:r>
      <w:r w:rsidR="00DD5194">
        <w:rPr>
          <w:rFonts w:ascii="宋体" w:hAnsi="宋体" w:hint="eastAsia"/>
          <w:sz w:val="28"/>
        </w:rPr>
        <w:t>快</w:t>
      </w:r>
      <w:r w:rsidR="00DD5194">
        <w:rPr>
          <w:rFonts w:ascii="宋体" w:hAnsi="宋体"/>
          <w:sz w:val="28"/>
        </w:rPr>
        <w:t>区域包含完整目标的可能性。</w:t>
      </w:r>
      <w:r w:rsidR="00DD5194">
        <w:rPr>
          <w:rFonts w:ascii="宋体" w:hAnsi="宋体" w:hint="eastAsia"/>
          <w:sz w:val="28"/>
        </w:rPr>
        <w:t>一张</w:t>
      </w:r>
      <w:r w:rsidR="00DD5194">
        <w:rPr>
          <w:rFonts w:ascii="宋体" w:hAnsi="宋体"/>
          <w:sz w:val="28"/>
        </w:rPr>
        <w:t>图像中</w:t>
      </w:r>
      <w:r w:rsidR="00DD5194" w:rsidRPr="00DD5194">
        <w:rPr>
          <w:rFonts w:ascii="宋体" w:hAnsi="宋体" w:hint="eastAsia"/>
          <w:sz w:val="28"/>
        </w:rPr>
        <w:t>所含目标通常包含下面特点：1)包含一个空间闭合的边界；2)和周围事物有不同的形态；3)有时是独特、突出的，这些特点和显著的概念大体上一致</w:t>
      </w:r>
      <w:r w:rsidR="000C67F4">
        <w:rPr>
          <w:rFonts w:ascii="宋体" w:hAnsi="宋体" w:hint="eastAsia"/>
          <w:sz w:val="28"/>
        </w:rPr>
        <w:t>。</w:t>
      </w:r>
    </w:p>
    <w:p w:rsidR="004D6B59" w:rsidRPr="004D6B59" w:rsidRDefault="004D6B59" w:rsidP="004D6B59">
      <w:pPr>
        <w:snapToGrid w:val="0"/>
        <w:spacing w:line="400" w:lineRule="exact"/>
        <w:ind w:firstLineChars="150" w:firstLine="420"/>
        <w:rPr>
          <w:rFonts w:ascii="宋体" w:hAnsi="宋体" w:hint="eastAsia"/>
          <w:sz w:val="28"/>
        </w:rPr>
      </w:pPr>
      <w:r w:rsidRPr="004D6B59">
        <w:rPr>
          <w:rFonts w:ascii="宋体" w:hAnsi="宋体" w:hint="eastAsia"/>
          <w:sz w:val="28"/>
        </w:rPr>
        <w:t>（2</w:t>
      </w:r>
      <w:r w:rsidR="00AC226F">
        <w:rPr>
          <w:rFonts w:ascii="宋体" w:hAnsi="宋体" w:hint="eastAsia"/>
          <w:sz w:val="28"/>
        </w:rPr>
        <w:t>）构建</w:t>
      </w:r>
      <w:r w:rsidRPr="004D6B59">
        <w:rPr>
          <w:rFonts w:ascii="宋体" w:hAnsi="宋体" w:hint="eastAsia"/>
          <w:sz w:val="28"/>
        </w:rPr>
        <w:t>深度</w:t>
      </w:r>
      <w:r w:rsidR="00AC226F">
        <w:rPr>
          <w:rFonts w:ascii="宋体" w:hAnsi="宋体" w:hint="eastAsia"/>
          <w:sz w:val="28"/>
        </w:rPr>
        <w:t>学习</w:t>
      </w:r>
      <w:r w:rsidRPr="004D6B59">
        <w:rPr>
          <w:rFonts w:ascii="宋体" w:hAnsi="宋体" w:hint="eastAsia"/>
          <w:sz w:val="28"/>
        </w:rPr>
        <w:t>网络</w:t>
      </w:r>
      <w:r w:rsidR="00B37D83">
        <w:rPr>
          <w:rFonts w:ascii="宋体" w:hAnsi="宋体" w:hint="eastAsia"/>
          <w:sz w:val="28"/>
        </w:rPr>
        <w:t>。</w:t>
      </w:r>
      <w:r w:rsidRPr="004D6B59">
        <w:rPr>
          <w:rFonts w:ascii="宋体" w:hAnsi="宋体" w:hint="eastAsia"/>
          <w:sz w:val="28"/>
        </w:rPr>
        <w:t>由于目前卷积神经网络在图像处理方面的效果特别好，同时自动编码器也有很好的表现，拟从这两种网络结构中选取一种比较好的结构，在图像数据库上训练，得到一种能够很好表示图像显著性的结构及参数。</w:t>
      </w:r>
    </w:p>
    <w:p w:rsidR="00B416ED" w:rsidRDefault="004D6B59" w:rsidP="004D6B59">
      <w:pPr>
        <w:snapToGrid w:val="0"/>
        <w:spacing w:line="400" w:lineRule="exact"/>
        <w:ind w:firstLineChars="150" w:firstLine="420"/>
        <w:rPr>
          <w:rFonts w:ascii="宋体" w:hAnsi="宋体"/>
          <w:sz w:val="28"/>
        </w:rPr>
      </w:pPr>
      <w:r w:rsidRPr="004D6B59">
        <w:rPr>
          <w:rFonts w:ascii="宋体" w:hAnsi="宋体" w:hint="eastAsia"/>
          <w:sz w:val="28"/>
        </w:rPr>
        <w:t xml:space="preserve"> （3）先验知识与深度</w:t>
      </w:r>
      <w:r w:rsidR="007B3707">
        <w:rPr>
          <w:rFonts w:ascii="宋体" w:hAnsi="宋体" w:hint="eastAsia"/>
          <w:sz w:val="28"/>
        </w:rPr>
        <w:t>学习</w:t>
      </w:r>
      <w:r w:rsidRPr="004D6B59">
        <w:rPr>
          <w:rFonts w:ascii="宋体" w:hAnsi="宋体" w:hint="eastAsia"/>
          <w:sz w:val="28"/>
        </w:rPr>
        <w:t>网络结构的融合</w:t>
      </w:r>
      <w:r w:rsidR="007B3707">
        <w:rPr>
          <w:rFonts w:ascii="宋体" w:hAnsi="宋体" w:hint="eastAsia"/>
          <w:sz w:val="28"/>
        </w:rPr>
        <w:t>。</w:t>
      </w:r>
      <w:r w:rsidRPr="004D6B59">
        <w:rPr>
          <w:rFonts w:ascii="宋体" w:hAnsi="宋体" w:hint="eastAsia"/>
          <w:sz w:val="28"/>
        </w:rPr>
        <w:t>结合步骤（1）及步骤（2），来提高整个图像的显著性效果，最简单的结合方式是将步骤</w:t>
      </w:r>
      <w:r w:rsidRPr="004D6B59">
        <w:rPr>
          <w:rFonts w:ascii="宋体" w:hAnsi="宋体" w:hint="eastAsia"/>
          <w:sz w:val="28"/>
        </w:rPr>
        <w:lastRenderedPageBreak/>
        <w:t>（1）中的</w:t>
      </w:r>
      <w:r w:rsidR="001B7F31">
        <w:rPr>
          <w:rFonts w:ascii="宋体" w:hAnsi="宋体" w:hint="eastAsia"/>
          <w:sz w:val="28"/>
        </w:rPr>
        <w:t>图像目标</w:t>
      </w:r>
      <w:r w:rsidRPr="004D6B59">
        <w:rPr>
          <w:rFonts w:ascii="宋体" w:hAnsi="宋体" w:hint="eastAsia"/>
          <w:sz w:val="28"/>
        </w:rPr>
        <w:t>性按照一定的权重加入到步骤（2）的显著图中。另外也可以将步骤（1）中得到的</w:t>
      </w:r>
      <w:r w:rsidR="001B7F31">
        <w:rPr>
          <w:rFonts w:ascii="宋体" w:hAnsi="宋体" w:hint="eastAsia"/>
          <w:sz w:val="28"/>
        </w:rPr>
        <w:t>目标性</w:t>
      </w:r>
      <w:r w:rsidR="00FA3470">
        <w:rPr>
          <w:rFonts w:ascii="宋体" w:hAnsi="宋体" w:hint="eastAsia"/>
          <w:sz w:val="28"/>
        </w:rPr>
        <w:t>特征</w:t>
      </w:r>
      <w:r w:rsidRPr="004D6B59">
        <w:rPr>
          <w:rFonts w:ascii="宋体" w:hAnsi="宋体" w:hint="eastAsia"/>
          <w:sz w:val="28"/>
        </w:rPr>
        <w:t>直接加入到训练图像中去，将步骤（2</w:t>
      </w:r>
      <w:r w:rsidR="00A76E80">
        <w:rPr>
          <w:rFonts w:ascii="宋体" w:hAnsi="宋体" w:hint="eastAsia"/>
          <w:sz w:val="28"/>
        </w:rPr>
        <w:t>）的训练作为预训练，根据加上先验知识的数据，最后一起</w:t>
      </w:r>
      <w:r w:rsidR="00A76E80">
        <w:rPr>
          <w:rFonts w:ascii="宋体" w:hAnsi="宋体"/>
          <w:sz w:val="28"/>
        </w:rPr>
        <w:t>来</w:t>
      </w:r>
      <w:r w:rsidRPr="004D6B59">
        <w:rPr>
          <w:rFonts w:ascii="宋体" w:hAnsi="宋体" w:hint="eastAsia"/>
          <w:sz w:val="28"/>
        </w:rPr>
        <w:t>训练</w:t>
      </w:r>
      <w:r w:rsidR="00A76E80">
        <w:rPr>
          <w:rFonts w:ascii="宋体" w:hAnsi="宋体" w:hint="eastAsia"/>
          <w:sz w:val="28"/>
        </w:rPr>
        <w:t>深度</w:t>
      </w:r>
      <w:r w:rsidRPr="004D6B59">
        <w:rPr>
          <w:rFonts w:ascii="宋体" w:hAnsi="宋体" w:hint="eastAsia"/>
          <w:sz w:val="28"/>
        </w:rPr>
        <w:t>网络。</w:t>
      </w:r>
    </w:p>
    <w:p w:rsidR="00036B01" w:rsidRDefault="00B416ED" w:rsidP="004D6B59">
      <w:pPr>
        <w:snapToGrid w:val="0"/>
        <w:spacing w:line="400" w:lineRule="exact"/>
        <w:ind w:firstLineChars="150" w:firstLine="420"/>
        <w:rPr>
          <w:rFonts w:ascii="宋体" w:hAnsi="宋体"/>
          <w:sz w:val="28"/>
        </w:rPr>
      </w:pPr>
      <w:r>
        <w:rPr>
          <w:rFonts w:ascii="宋体" w:hAnsi="宋体" w:hint="eastAsia"/>
          <w:sz w:val="28"/>
        </w:rPr>
        <w:t>本文</w:t>
      </w:r>
      <w:r>
        <w:rPr>
          <w:rFonts w:ascii="宋体" w:hAnsi="宋体"/>
          <w:sz w:val="28"/>
        </w:rPr>
        <w:t>的</w:t>
      </w:r>
      <w:r w:rsidR="00036B01">
        <w:rPr>
          <w:rFonts w:ascii="宋体" w:hAnsi="宋体" w:hint="eastAsia"/>
          <w:sz w:val="28"/>
        </w:rPr>
        <w:t>主要</w:t>
      </w:r>
      <w:r>
        <w:rPr>
          <w:rFonts w:ascii="宋体" w:hAnsi="宋体"/>
          <w:sz w:val="28"/>
        </w:rPr>
        <w:t>内容安排如下：</w:t>
      </w:r>
    </w:p>
    <w:p w:rsidR="005B6982" w:rsidRDefault="00036B01" w:rsidP="005B6982">
      <w:pPr>
        <w:snapToGrid w:val="0"/>
        <w:spacing w:line="400" w:lineRule="exact"/>
        <w:ind w:firstLineChars="150" w:firstLine="420"/>
        <w:rPr>
          <w:rFonts w:ascii="宋体" w:hAnsi="宋体"/>
          <w:sz w:val="28"/>
        </w:rPr>
      </w:pPr>
      <w:r>
        <w:rPr>
          <w:rFonts w:ascii="宋体" w:hAnsi="宋体" w:hint="eastAsia"/>
          <w:sz w:val="28"/>
        </w:rPr>
        <w:t>第</w:t>
      </w:r>
      <w:r w:rsidR="00A76256">
        <w:rPr>
          <w:rFonts w:ascii="宋体" w:hAnsi="宋体"/>
          <w:sz w:val="28"/>
        </w:rPr>
        <w:t>一章</w:t>
      </w:r>
      <w:r w:rsidR="00A76256">
        <w:rPr>
          <w:rFonts w:ascii="宋体" w:hAnsi="宋体" w:hint="eastAsia"/>
          <w:sz w:val="28"/>
        </w:rPr>
        <w:t>是绪论，</w:t>
      </w:r>
      <w:r w:rsidR="005B6982">
        <w:rPr>
          <w:rFonts w:ascii="宋体" w:hAnsi="宋体" w:hint="eastAsia"/>
          <w:sz w:val="28"/>
        </w:rPr>
        <w:t>主要</w:t>
      </w:r>
      <w:r w:rsidR="005B6982">
        <w:rPr>
          <w:rFonts w:ascii="宋体" w:hAnsi="宋体"/>
          <w:sz w:val="28"/>
        </w:rPr>
        <w:t>是提出本</w:t>
      </w:r>
      <w:r w:rsidR="005B6982">
        <w:rPr>
          <w:rFonts w:ascii="宋体" w:hAnsi="宋体" w:hint="eastAsia"/>
          <w:sz w:val="28"/>
        </w:rPr>
        <w:t>论文</w:t>
      </w:r>
      <w:r w:rsidR="005B6982">
        <w:rPr>
          <w:rFonts w:ascii="宋体" w:hAnsi="宋体"/>
          <w:sz w:val="28"/>
        </w:rPr>
        <w:t>的研究背景及意义，分析了研究现状，并给出了整个论文的</w:t>
      </w:r>
      <w:r w:rsidR="005B6982">
        <w:rPr>
          <w:rFonts w:ascii="宋体" w:hAnsi="宋体" w:hint="eastAsia"/>
          <w:sz w:val="28"/>
        </w:rPr>
        <w:t>整体</w:t>
      </w:r>
      <w:r w:rsidR="005B6982">
        <w:rPr>
          <w:rFonts w:ascii="宋体" w:hAnsi="宋体"/>
          <w:sz w:val="28"/>
        </w:rPr>
        <w:t>思路</w:t>
      </w:r>
      <w:r w:rsidR="005B6982">
        <w:rPr>
          <w:rFonts w:ascii="宋体" w:hAnsi="宋体" w:hint="eastAsia"/>
          <w:sz w:val="28"/>
        </w:rPr>
        <w:t>。</w:t>
      </w:r>
    </w:p>
    <w:p w:rsidR="005B6982" w:rsidRPr="005B6982" w:rsidRDefault="005B6982" w:rsidP="005B6982">
      <w:pPr>
        <w:snapToGrid w:val="0"/>
        <w:spacing w:line="400" w:lineRule="exact"/>
        <w:ind w:firstLineChars="150" w:firstLine="420"/>
        <w:rPr>
          <w:rFonts w:ascii="宋体" w:hAnsi="宋体" w:hint="eastAsia"/>
          <w:sz w:val="28"/>
        </w:rPr>
      </w:pPr>
      <w:r>
        <w:rPr>
          <w:rFonts w:ascii="宋体" w:hAnsi="宋体" w:hint="eastAsia"/>
          <w:sz w:val="28"/>
        </w:rPr>
        <w:t>第二章</w:t>
      </w:r>
      <w:r>
        <w:rPr>
          <w:rFonts w:ascii="宋体" w:hAnsi="宋体"/>
          <w:sz w:val="28"/>
        </w:rPr>
        <w:t>是</w:t>
      </w:r>
      <w:r w:rsidR="005D5869">
        <w:rPr>
          <w:rFonts w:ascii="宋体" w:hAnsi="宋体" w:hint="eastAsia"/>
          <w:sz w:val="28"/>
        </w:rPr>
        <w:t>论文</w:t>
      </w:r>
      <w:r w:rsidR="005D5869">
        <w:rPr>
          <w:rFonts w:ascii="宋体" w:hAnsi="宋体"/>
          <w:sz w:val="28"/>
        </w:rPr>
        <w:t>相关的知识介绍</w:t>
      </w:r>
    </w:p>
    <w:p w:rsidR="004E7EE8" w:rsidRPr="004D6B59" w:rsidRDefault="004E7EE8" w:rsidP="004E7EE8">
      <w:pPr>
        <w:rPr>
          <w:rFonts w:hint="eastAsia"/>
        </w:rPr>
      </w:pPr>
    </w:p>
    <w:p w:rsidR="00F96F73" w:rsidRDefault="00FB5E1D" w:rsidP="00FB5E1D">
      <w:pPr>
        <w:pStyle w:val="2"/>
        <w:rPr>
          <w:rFonts w:hint="eastAsia"/>
        </w:rPr>
      </w:pPr>
      <w:r>
        <w:rPr>
          <w:rFonts w:hint="eastAsia"/>
        </w:rPr>
        <w:t>参考文献</w:t>
      </w:r>
    </w:p>
    <w:p w:rsidR="00F96F73" w:rsidRPr="00A72FF7" w:rsidRDefault="00F96F73" w:rsidP="00F96F73">
      <w:pPr>
        <w:snapToGrid w:val="0"/>
        <w:spacing w:line="400" w:lineRule="exact"/>
        <w:rPr>
          <w:rFonts w:ascii="宋体" w:hAnsi="宋体" w:hint="eastAsia"/>
          <w:sz w:val="22"/>
        </w:rPr>
      </w:pPr>
      <w:r w:rsidRPr="00A72FF7">
        <w:rPr>
          <w:rFonts w:ascii="宋体" w:hAnsi="宋体" w:hint="eastAsia"/>
          <w:sz w:val="22"/>
        </w:rPr>
        <w:t>[1] Itti, L.; Koch, C.; Niebur, E., "A model of saliency-based visual attention for rapid scene analysis," in Pattern Analysis and Machine Intelligence, I</w:t>
      </w:r>
      <w:bookmarkStart w:id="0" w:name="_GoBack"/>
      <w:bookmarkEnd w:id="0"/>
      <w:r w:rsidRPr="00A72FF7">
        <w:rPr>
          <w:rFonts w:ascii="宋体" w:hAnsi="宋体" w:hint="eastAsia"/>
          <w:sz w:val="22"/>
        </w:rPr>
        <w:t xml:space="preserve">EEE Transactions on , vol.20, no.11, pp.1254-1259, Nov 1998 </w:t>
      </w:r>
    </w:p>
    <w:p w:rsidR="00F96F73" w:rsidRPr="00A72FF7" w:rsidRDefault="00F96F73" w:rsidP="00F96F73">
      <w:pPr>
        <w:snapToGrid w:val="0"/>
        <w:spacing w:line="400" w:lineRule="exact"/>
        <w:rPr>
          <w:rFonts w:ascii="宋体" w:hAnsi="宋体" w:hint="eastAsia"/>
          <w:sz w:val="22"/>
        </w:rPr>
      </w:pPr>
      <w:r w:rsidRPr="00A72FF7">
        <w:rPr>
          <w:rFonts w:ascii="宋体" w:hAnsi="宋体" w:hint="eastAsia"/>
          <w:sz w:val="22"/>
        </w:rPr>
        <w:t xml:space="preserve">[2] Scholkopf;lkopf, B.; Platt, J.; Hofmann, T., "Graph-Based Visual Saliency," in Advances in Neural Information Processing Systems 19:Proceedings of the 2006 Conference , 1, MIT Press, 2007, pp.545-552 </w:t>
      </w:r>
    </w:p>
    <w:p w:rsidR="00F96F73" w:rsidRPr="00A72FF7" w:rsidRDefault="00F96F73" w:rsidP="00F96F73">
      <w:pPr>
        <w:snapToGrid w:val="0"/>
        <w:spacing w:line="400" w:lineRule="exact"/>
        <w:rPr>
          <w:rFonts w:ascii="宋体" w:hAnsi="宋体" w:hint="eastAsia"/>
          <w:sz w:val="22"/>
        </w:rPr>
      </w:pPr>
      <w:r w:rsidRPr="00A72FF7">
        <w:rPr>
          <w:rFonts w:ascii="宋体" w:hAnsi="宋体" w:hint="eastAsia"/>
          <w:sz w:val="22"/>
        </w:rPr>
        <w:t xml:space="preserve">[3] Chen Xia; Pengjin Wang; Fei Qi; Guangming Shi, "Nonlocal center-surround reconstruction-based bottom-up saliency estimation," in Image Processing (ICIP), 2013 20th IEEE International Conference on , vol., no., pp.206-210, 15-18 Sept. 2013 </w:t>
      </w:r>
    </w:p>
    <w:p w:rsidR="00F96F73" w:rsidRPr="00A72FF7" w:rsidRDefault="00F96F73" w:rsidP="00F96F73">
      <w:pPr>
        <w:snapToGrid w:val="0"/>
        <w:spacing w:line="400" w:lineRule="exact"/>
        <w:rPr>
          <w:rFonts w:ascii="宋体" w:hAnsi="宋体" w:hint="eastAsia"/>
          <w:sz w:val="22"/>
        </w:rPr>
      </w:pPr>
      <w:r w:rsidRPr="00A72FF7">
        <w:rPr>
          <w:rFonts w:ascii="宋体" w:hAnsi="宋体" w:hint="eastAsia"/>
          <w:sz w:val="22"/>
        </w:rPr>
        <w:t xml:space="preserve">[4] Chen Xia; Fei Qi; Guangming Shi, "Bottom-up Visual Saliency Estimation with Deep Autoencoder-based Sparse Reconstruction," IEEE Trans. Neural Netw. Learn. Syst., accepted (December 20, 2015) </w:t>
      </w:r>
    </w:p>
    <w:p w:rsidR="00F96F73" w:rsidRPr="00A72FF7" w:rsidRDefault="00F96F73" w:rsidP="00F96F73">
      <w:pPr>
        <w:snapToGrid w:val="0"/>
        <w:spacing w:line="400" w:lineRule="exact"/>
        <w:rPr>
          <w:rFonts w:ascii="宋体" w:hAnsi="宋体" w:hint="eastAsia"/>
          <w:sz w:val="22"/>
        </w:rPr>
      </w:pPr>
      <w:r w:rsidRPr="00A72FF7">
        <w:rPr>
          <w:rFonts w:ascii="宋体" w:hAnsi="宋体" w:hint="eastAsia"/>
          <w:sz w:val="22"/>
        </w:rPr>
        <w:t xml:space="preserve">[5] Tie Liu; Jian Sun; Nan-Ning Zheng; Xiaoou Tang; Heung-Yeung Shum, "Learning to Detect A Salient Object," in Computer Vision and Pattern Recognition, 2007. CVPR '07. IEEE Conference on , vol., no., pp.1-8, 17-22 June 2007 </w:t>
      </w:r>
    </w:p>
    <w:p w:rsidR="00F96F73" w:rsidRDefault="00F96F73" w:rsidP="00F96F73">
      <w:pPr>
        <w:rPr>
          <w:rFonts w:ascii="宋体" w:hAnsi="宋体"/>
          <w:sz w:val="22"/>
        </w:rPr>
      </w:pPr>
      <w:r w:rsidRPr="00A72FF7">
        <w:rPr>
          <w:rFonts w:ascii="宋体" w:hAnsi="宋体" w:hint="eastAsia"/>
          <w:sz w:val="22"/>
        </w:rPr>
        <w:t>[6] Congyan Lang; Guangcan Liu; Jian Yu; Shuicheng Yan, "Saliency Detection by Multitask Sparsity Pursuit," in Image Processing, IEEE Transactions on , vol.21, no.3, pp.1327-1338, March 2012</w:t>
      </w:r>
    </w:p>
    <w:p w:rsidR="000E52E4" w:rsidRDefault="000E52E4" w:rsidP="00F96F73">
      <w:pPr>
        <w:rPr>
          <w:rFonts w:ascii="宋体" w:hAnsi="宋体"/>
          <w:sz w:val="22"/>
        </w:rPr>
      </w:pPr>
    </w:p>
    <w:p w:rsidR="000E52E4" w:rsidRDefault="000E52E4" w:rsidP="00F96F73">
      <w:pPr>
        <w:rPr>
          <w:rFonts w:ascii="宋体" w:hAnsi="宋体"/>
          <w:sz w:val="22"/>
        </w:rPr>
      </w:pPr>
    </w:p>
    <w:p w:rsidR="000E52E4" w:rsidRPr="000E52E4" w:rsidRDefault="003D7717" w:rsidP="000E52E4">
      <w:pPr>
        <w:rPr>
          <w:sz w:val="20"/>
        </w:rPr>
      </w:pPr>
      <w:r>
        <w:rPr>
          <w:sz w:val="20"/>
        </w:rPr>
        <w:t>[8</w:t>
      </w:r>
      <w:r w:rsidR="00855560">
        <w:rPr>
          <w:sz w:val="20"/>
        </w:rPr>
        <w:t xml:space="preserve">]  </w:t>
      </w:r>
      <w:r w:rsidR="000E52E4" w:rsidRPr="000E52E4">
        <w:rPr>
          <w:sz w:val="20"/>
        </w:rPr>
        <w:t xml:space="preserve">Han J, Ngan K, Li M, et al. Unsupervised extraction of visual attention objects in color </w:t>
      </w:r>
    </w:p>
    <w:p w:rsidR="000E52E4" w:rsidRPr="000E52E4" w:rsidRDefault="000E52E4" w:rsidP="000E52E4">
      <w:pPr>
        <w:rPr>
          <w:rFonts w:hint="eastAsia"/>
          <w:sz w:val="20"/>
        </w:rPr>
      </w:pPr>
      <w:r w:rsidRPr="000E52E4">
        <w:rPr>
          <w:rFonts w:hint="eastAsia"/>
          <w:sz w:val="20"/>
        </w:rPr>
        <w:t>images[J]. Circuits and Systems for Video Technology, 2006, 16(1) :141</w:t>
      </w:r>
      <w:r w:rsidRPr="000E52E4">
        <w:rPr>
          <w:rFonts w:hint="eastAsia"/>
          <w:sz w:val="20"/>
        </w:rPr>
        <w:t xml:space="preserve">　</w:t>
      </w:r>
      <w:r w:rsidRPr="000E52E4">
        <w:rPr>
          <w:rFonts w:hint="eastAsia"/>
          <w:sz w:val="20"/>
        </w:rPr>
        <w:t xml:space="preserve">145. </w:t>
      </w:r>
    </w:p>
    <w:p w:rsidR="000E52E4" w:rsidRPr="000E52E4" w:rsidRDefault="00855560" w:rsidP="000E52E4">
      <w:pPr>
        <w:rPr>
          <w:sz w:val="20"/>
        </w:rPr>
      </w:pPr>
      <w:r>
        <w:rPr>
          <w:sz w:val="20"/>
        </w:rPr>
        <w:t xml:space="preserve">[6]  </w:t>
      </w:r>
      <w:r w:rsidR="000E52E4" w:rsidRPr="000E52E4">
        <w:rPr>
          <w:sz w:val="20"/>
        </w:rPr>
        <w:t xml:space="preserve">Nowak E, Jurie F, Triggs B. Sampling strategies for bag-of-features image classification </w:t>
      </w:r>
    </w:p>
    <w:p w:rsidR="000E52E4" w:rsidRPr="000E52E4" w:rsidRDefault="000E52E4" w:rsidP="000E52E4">
      <w:pPr>
        <w:rPr>
          <w:sz w:val="20"/>
        </w:rPr>
      </w:pPr>
      <w:r w:rsidRPr="000E52E4">
        <w:rPr>
          <w:sz w:val="20"/>
        </w:rPr>
        <w:lastRenderedPageBreak/>
        <w:t xml:space="preserve">[C]//Proceedings of the 9th European Conference on Computer Vision, Graz: Springer Verlag, </w:t>
      </w:r>
    </w:p>
    <w:p w:rsidR="000E52E4" w:rsidRPr="00A72FF7" w:rsidRDefault="000E52E4" w:rsidP="000E52E4">
      <w:pPr>
        <w:rPr>
          <w:rFonts w:hint="eastAsia"/>
          <w:sz w:val="20"/>
        </w:rPr>
      </w:pPr>
      <w:r w:rsidRPr="000E52E4">
        <w:rPr>
          <w:sz w:val="20"/>
        </w:rPr>
        <w:t xml:space="preserve">2006:490-503.  </w:t>
      </w:r>
    </w:p>
    <w:sectPr w:rsidR="000E52E4" w:rsidRPr="00A72F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183" w:rsidRDefault="00EC2183" w:rsidP="00AB1279">
      <w:r>
        <w:separator/>
      </w:r>
    </w:p>
  </w:endnote>
  <w:endnote w:type="continuationSeparator" w:id="0">
    <w:p w:rsidR="00EC2183" w:rsidRDefault="00EC2183" w:rsidP="00AB1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SJ0+ZBUJrI-3">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183" w:rsidRDefault="00EC2183" w:rsidP="00AB1279">
      <w:r>
        <w:separator/>
      </w:r>
    </w:p>
  </w:footnote>
  <w:footnote w:type="continuationSeparator" w:id="0">
    <w:p w:rsidR="00EC2183" w:rsidRDefault="00EC2183" w:rsidP="00AB12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F6E51"/>
    <w:multiLevelType w:val="hybridMultilevel"/>
    <w:tmpl w:val="261A01F4"/>
    <w:lvl w:ilvl="0" w:tplc="61ACA00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A89"/>
    <w:rsid w:val="00011608"/>
    <w:rsid w:val="00035DC9"/>
    <w:rsid w:val="00036B01"/>
    <w:rsid w:val="000A3C34"/>
    <w:rsid w:val="000C67F4"/>
    <w:rsid w:val="000E31B1"/>
    <w:rsid w:val="000E52E4"/>
    <w:rsid w:val="000F5ED6"/>
    <w:rsid w:val="00121647"/>
    <w:rsid w:val="001244A0"/>
    <w:rsid w:val="00126248"/>
    <w:rsid w:val="00182C97"/>
    <w:rsid w:val="001840D3"/>
    <w:rsid w:val="0019706C"/>
    <w:rsid w:val="001A7743"/>
    <w:rsid w:val="001B7F31"/>
    <w:rsid w:val="001E773A"/>
    <w:rsid w:val="00201BDD"/>
    <w:rsid w:val="003834A2"/>
    <w:rsid w:val="003D7717"/>
    <w:rsid w:val="003E6338"/>
    <w:rsid w:val="003E6664"/>
    <w:rsid w:val="003F6085"/>
    <w:rsid w:val="00466169"/>
    <w:rsid w:val="004A1701"/>
    <w:rsid w:val="004A43A2"/>
    <w:rsid w:val="004C649A"/>
    <w:rsid w:val="004D6B59"/>
    <w:rsid w:val="004E7EE8"/>
    <w:rsid w:val="004F540A"/>
    <w:rsid w:val="00551F19"/>
    <w:rsid w:val="005573FB"/>
    <w:rsid w:val="005B6982"/>
    <w:rsid w:val="005D5869"/>
    <w:rsid w:val="005F27FF"/>
    <w:rsid w:val="00621CDE"/>
    <w:rsid w:val="00635580"/>
    <w:rsid w:val="006B0F86"/>
    <w:rsid w:val="006E1ADF"/>
    <w:rsid w:val="006F4EE8"/>
    <w:rsid w:val="007126D0"/>
    <w:rsid w:val="007460DD"/>
    <w:rsid w:val="0076153E"/>
    <w:rsid w:val="00774EE4"/>
    <w:rsid w:val="00780A89"/>
    <w:rsid w:val="007A2D7B"/>
    <w:rsid w:val="007B3707"/>
    <w:rsid w:val="007C38F8"/>
    <w:rsid w:val="00807E3C"/>
    <w:rsid w:val="0082206C"/>
    <w:rsid w:val="00855560"/>
    <w:rsid w:val="008E13A8"/>
    <w:rsid w:val="008E7D40"/>
    <w:rsid w:val="008F0E25"/>
    <w:rsid w:val="00910269"/>
    <w:rsid w:val="00924200"/>
    <w:rsid w:val="00990B70"/>
    <w:rsid w:val="009C45C8"/>
    <w:rsid w:val="00A13929"/>
    <w:rsid w:val="00A40AB6"/>
    <w:rsid w:val="00A5200D"/>
    <w:rsid w:val="00A72FF7"/>
    <w:rsid w:val="00A76256"/>
    <w:rsid w:val="00A76E80"/>
    <w:rsid w:val="00AB1279"/>
    <w:rsid w:val="00AC0C77"/>
    <w:rsid w:val="00AC226F"/>
    <w:rsid w:val="00AE5C59"/>
    <w:rsid w:val="00AF15FA"/>
    <w:rsid w:val="00AF64BF"/>
    <w:rsid w:val="00AF6996"/>
    <w:rsid w:val="00B03689"/>
    <w:rsid w:val="00B076C3"/>
    <w:rsid w:val="00B15F3A"/>
    <w:rsid w:val="00B37D83"/>
    <w:rsid w:val="00B416ED"/>
    <w:rsid w:val="00B47F34"/>
    <w:rsid w:val="00B86064"/>
    <w:rsid w:val="00C37FBB"/>
    <w:rsid w:val="00C53980"/>
    <w:rsid w:val="00CB2A3D"/>
    <w:rsid w:val="00D02FB8"/>
    <w:rsid w:val="00D337CF"/>
    <w:rsid w:val="00D43104"/>
    <w:rsid w:val="00DD0734"/>
    <w:rsid w:val="00DD2D5A"/>
    <w:rsid w:val="00DD5194"/>
    <w:rsid w:val="00DE615F"/>
    <w:rsid w:val="00DF1FFA"/>
    <w:rsid w:val="00E41C3D"/>
    <w:rsid w:val="00E9604E"/>
    <w:rsid w:val="00EB57AD"/>
    <w:rsid w:val="00EC2183"/>
    <w:rsid w:val="00EF2677"/>
    <w:rsid w:val="00F1099E"/>
    <w:rsid w:val="00F44D63"/>
    <w:rsid w:val="00F96F73"/>
    <w:rsid w:val="00FA3470"/>
    <w:rsid w:val="00FB5E1D"/>
    <w:rsid w:val="00FC6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861C4A-0732-4F68-A4C2-2F4E8F15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1279"/>
    <w:pPr>
      <w:widowControl w:val="0"/>
      <w:jc w:val="both"/>
    </w:pPr>
  </w:style>
  <w:style w:type="paragraph" w:styleId="1">
    <w:name w:val="heading 1"/>
    <w:basedOn w:val="a"/>
    <w:next w:val="a"/>
    <w:link w:val="1Char"/>
    <w:uiPriority w:val="9"/>
    <w:qFormat/>
    <w:rsid w:val="006E1ADF"/>
    <w:pPr>
      <w:jc w:val="center"/>
      <w:outlineLvl w:val="0"/>
    </w:pPr>
    <w:rPr>
      <w:rFonts w:asciiTheme="minorEastAsia" w:hAnsiTheme="minorEastAsia"/>
      <w:b/>
      <w:sz w:val="28"/>
      <w:szCs w:val="28"/>
    </w:rPr>
  </w:style>
  <w:style w:type="paragraph" w:styleId="2">
    <w:name w:val="heading 2"/>
    <w:basedOn w:val="a"/>
    <w:next w:val="a"/>
    <w:link w:val="2Char"/>
    <w:uiPriority w:val="9"/>
    <w:unhideWhenUsed/>
    <w:qFormat/>
    <w:rsid w:val="006E1ADF"/>
    <w:pPr>
      <w:spacing w:before="240" w:after="240"/>
      <w:outlineLvl w:val="1"/>
    </w:pPr>
    <w:rPr>
      <w:rFonts w:asciiTheme="minorEastAsia" w:hAnsiTheme="minorEastAsia"/>
      <w:sz w:val="28"/>
      <w:szCs w:val="28"/>
    </w:rPr>
  </w:style>
  <w:style w:type="paragraph" w:styleId="3">
    <w:name w:val="heading 3"/>
    <w:basedOn w:val="a"/>
    <w:next w:val="a"/>
    <w:link w:val="3Char"/>
    <w:uiPriority w:val="9"/>
    <w:unhideWhenUsed/>
    <w:qFormat/>
    <w:rsid w:val="006E1ADF"/>
    <w:pPr>
      <w:outlineLvl w:val="2"/>
    </w:pPr>
    <w:rPr>
      <w:rFonts w:asciiTheme="minorEastAsia" w:hAnsiTheme="minorEastAsi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12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1279"/>
    <w:rPr>
      <w:sz w:val="18"/>
      <w:szCs w:val="18"/>
    </w:rPr>
  </w:style>
  <w:style w:type="paragraph" w:styleId="a4">
    <w:name w:val="footer"/>
    <w:basedOn w:val="a"/>
    <w:link w:val="Char0"/>
    <w:uiPriority w:val="99"/>
    <w:unhideWhenUsed/>
    <w:rsid w:val="00AB1279"/>
    <w:pPr>
      <w:tabs>
        <w:tab w:val="center" w:pos="4153"/>
        <w:tab w:val="right" w:pos="8306"/>
      </w:tabs>
      <w:snapToGrid w:val="0"/>
      <w:jc w:val="left"/>
    </w:pPr>
    <w:rPr>
      <w:sz w:val="18"/>
      <w:szCs w:val="18"/>
    </w:rPr>
  </w:style>
  <w:style w:type="character" w:customStyle="1" w:styleId="Char0">
    <w:name w:val="页脚 Char"/>
    <w:basedOn w:val="a0"/>
    <w:link w:val="a4"/>
    <w:uiPriority w:val="99"/>
    <w:rsid w:val="00AB1279"/>
    <w:rPr>
      <w:sz w:val="18"/>
      <w:szCs w:val="18"/>
    </w:rPr>
  </w:style>
  <w:style w:type="character" w:customStyle="1" w:styleId="1Char">
    <w:name w:val="标题 1 Char"/>
    <w:basedOn w:val="a0"/>
    <w:link w:val="1"/>
    <w:uiPriority w:val="9"/>
    <w:rsid w:val="006E1ADF"/>
    <w:rPr>
      <w:rFonts w:asciiTheme="minorEastAsia" w:hAnsiTheme="minorEastAsia"/>
      <w:b/>
      <w:sz w:val="28"/>
      <w:szCs w:val="28"/>
    </w:rPr>
  </w:style>
  <w:style w:type="character" w:customStyle="1" w:styleId="2Char">
    <w:name w:val="标题 2 Char"/>
    <w:basedOn w:val="a0"/>
    <w:link w:val="2"/>
    <w:uiPriority w:val="9"/>
    <w:rsid w:val="006E1ADF"/>
    <w:rPr>
      <w:rFonts w:asciiTheme="minorEastAsia" w:hAnsiTheme="minorEastAsia"/>
      <w:sz w:val="28"/>
      <w:szCs w:val="28"/>
    </w:rPr>
  </w:style>
  <w:style w:type="character" w:customStyle="1" w:styleId="3Char">
    <w:name w:val="标题 3 Char"/>
    <w:basedOn w:val="a0"/>
    <w:link w:val="3"/>
    <w:uiPriority w:val="9"/>
    <w:rsid w:val="006E1ADF"/>
    <w:rPr>
      <w:rFonts w:asciiTheme="minorEastAsia" w:hAnsiTheme="minorEastAsia"/>
      <w:sz w:val="28"/>
      <w:szCs w:val="28"/>
    </w:rPr>
  </w:style>
  <w:style w:type="character" w:customStyle="1" w:styleId="fontstyle01">
    <w:name w:val="fontstyle01"/>
    <w:basedOn w:val="a0"/>
    <w:rsid w:val="009C45C8"/>
    <w:rPr>
      <w:rFonts w:ascii="宋体" w:eastAsia="宋体" w:hAnsi="宋体" w:hint="eastAsia"/>
      <w:b w:val="0"/>
      <w:bCs w:val="0"/>
      <w:i w:val="0"/>
      <w:iCs w:val="0"/>
      <w:color w:val="000000"/>
      <w:sz w:val="22"/>
      <w:szCs w:val="22"/>
    </w:rPr>
  </w:style>
  <w:style w:type="character" w:customStyle="1" w:styleId="fontstyle11">
    <w:name w:val="fontstyle11"/>
    <w:basedOn w:val="a0"/>
    <w:rsid w:val="009C45C8"/>
    <w:rPr>
      <w:rFonts w:ascii="SSJ0+ZBUJrI-3" w:hAnsi="SSJ0+ZBUJrI-3" w:hint="default"/>
      <w:b w:val="0"/>
      <w:bCs w:val="0"/>
      <w:i w:val="0"/>
      <w:iCs w:val="0"/>
      <w:color w:val="000000"/>
      <w:sz w:val="22"/>
      <w:szCs w:val="22"/>
    </w:rPr>
  </w:style>
  <w:style w:type="paragraph" w:styleId="a5">
    <w:name w:val="List Paragraph"/>
    <w:basedOn w:val="a"/>
    <w:uiPriority w:val="34"/>
    <w:qFormat/>
    <w:rsid w:val="007126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71094-3567-49C5-B751-80621929E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6</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79</cp:revision>
  <dcterms:created xsi:type="dcterms:W3CDTF">2017-03-20T03:20:00Z</dcterms:created>
  <dcterms:modified xsi:type="dcterms:W3CDTF">2017-03-23T14:08:00Z</dcterms:modified>
</cp:coreProperties>
</file>