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Localstorage只存储string，需要结合JSON使用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ointer-events：none能使指定元素不成为鼠标事件的目标，且鼠标还能穿过元素并指向元素下面的元素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CSS层叠：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drawing>
          <wp:inline distT="0" distB="0" distL="114300" distR="114300">
            <wp:extent cx="5271135" cy="3945255"/>
            <wp:effectExtent l="0" t="0" r="5715" b="17145"/>
            <wp:docPr id="7" name="图片 7" descr="77502872423577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75028724235770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父级元素使用了transform属性会使子级元素的fixed定位失效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ackface-visibility：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</w:rPr>
        <w:t>旋转元素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时设置其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</w:rPr>
        <w:t>背面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的可见性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ox-shadow：inset设置元素内阴影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伪元素一定要有content属性才会存在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input，img，iframe等元素都不能包含其他元素，所以不能通过伪元素插入内容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CSS3的nth-of-type选择器要求元素是同级的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img下方空白：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  <w:t>对于没有行内元素的box，baseline为底部边缘。如果有inline元素，对齐baseline为inline元素的baseline。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box中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  <w:t>虽然没有其他字符，但是默认有一个类似长度为0的空白字符，此时就会使底部高度被撑高。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animation来实现JQ中的fadeIn，让display为none的元素能有过渡效果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行内元素底边框边界由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font-size而不是line-heightk控制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3. BOM结构：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295140" cy="2856865"/>
            <wp:effectExtent l="0" t="0" r="10160" b="635"/>
            <wp:docPr id="6" name="图片 6" descr="BOM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OM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4.Range.prototype = {}这样设置原型对象会失去预定义的原型对象，而需要手动添加constructor属性指向构造函数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  <w:t>浏览器为了提高用户访问同一页面的速度，会对页面数据进行缓存。当url请求地址不变时，有时候会导致浏览器不发送请求，直接从缓存中读取之前的数据。如果数据改变了，而没加随机数，读取的数据会跟之前一样。加上随机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  <w:lang w:eastAsia="zh-CN"/>
        </w:rPr>
        <w:t>或时间戳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  <w:t>，就是欺骗浏览器url改变了，会每次都向服务器发送请求而不去读缓存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(d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ocument.documentElement或document.body)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scrollHeight、scrollWidth获取页面的大小，clientHeight、clientWidth获取可视区域的大小，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scrollTop获取滚动大小，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el.offsetHeight、offsetWidth获取元素的大小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（在chrome中document.body.scrollTop一直为0）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72A30"/>
          <w:spacing w:val="0"/>
          <w:sz w:val="21"/>
          <w:szCs w:val="21"/>
          <w:shd w:val="clear" w:fill="FFFFFF"/>
          <w:lang w:val="en-US" w:eastAsia="zh-CN"/>
        </w:rPr>
        <w:t>nextSibling、chlidNodes等DOM API容易取到空白的text节点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getBoundingClientRect用于获得页面中某个元素的左，上，右和下分别相对浏览器视窗的位置。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JS异步的四种方式：回调函数、事件监听、发布-订阅、Promise对象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每个window对象都有一个frames属性，它引用自身包含的窗口或窗体的子窗体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这些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不能直接用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这种方式来修改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12.setState(fn(prevState))：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的时候，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并不会马上修改 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当中，然后再触发组件更新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。解决这问题就是在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setState中传入函数，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会把上一个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的结果传入这个函数，你就可以使用该结果进行运算、操作，然后返回一个对象作为更新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的对象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13.props:组件的props参数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每个组件都可以接受一个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在使用一个组件的时候，可以把参数放在标签的属性当中，所有的属性都会作为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对象的键值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这个组件显示形态和行为变得不可预测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，但是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可以通过父组件主动重新渲染的方式来传入新的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，从而达到更新的效果。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如果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没有传进来，会直接使用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中的默认属性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是让组件控制自己的状态，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是让外部对组件自己进行配置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使用原则：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尽量少地用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，尽量多地用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16.无状态组件：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的组件叫无状态组件（stateless component），因为状态会带来管理的复杂性，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所有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17.函数式组件：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通常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一个组件是通过继承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使用该组件。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函数式组件只能接受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而无法像跟类组件一样可以在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里面初始化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。你可以理解函数式组件就是一种只能接受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和提供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方法的类组件。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（没有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render，只会return JSX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18.渲染JSX数组：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也就是说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如果你往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 React.js 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map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来处理、渲染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列表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19.K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ey属性：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数组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罗列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渲染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属性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React.js 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标识元素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从而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尽量复用元素内部的结构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，减少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DOM操作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，这个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（例如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循环计数器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20.受控组件：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类似于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这些元素的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value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，需要设计事件监听来响应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21.向父组件传数据：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父组件只需要通过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给子组件传入一个回调函数。当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子组件的点击事件发生的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调用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中的回调函数并且将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传入该函数即可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组件之间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通过父元素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传递数据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22.状态提升：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当某个状态被多个组件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或者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的时候，就把该状态提升到这些组件的最近公共父组件中去管理，用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传递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数据或者函数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来管理这种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或着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23.挂载：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：组件挂载开始之前，也就是在组件调用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利用生命周期函数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把组件的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的初始化工作放在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里面去做；在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：这个方法控制组件是否重新渲染。如果返回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false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：组件从父组件接收到新的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ef属性：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来帮助我们获取已经挂载的元素的 DOM 节点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然后我们就可以在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中使用这个 DOM 元素，并且调用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该元素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 DOM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但是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能不用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就不用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dangerouslySetInnerHTML属性：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出于安全考虑的原因（XSS 攻击），在 React.js 当中所有的表达式插入的任何 HTML 格式都会被转义掉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，可以慎重使用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动态渲染元素的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tyle属性：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style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接受一个对象，这个对象里面是这个元素的 CSS 属性键值对，原来 CSS 属性中带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的元素都必须要去掉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换成驼峰命名，如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或者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中的数据生成样式对象再传给元素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propTypes库：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，也让组件的开发、使用更加规范清晰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组件的命名和方法的摆放顺序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组件的私有方法都用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开头，所有事件监听的方法都用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开头。把事件监听方法传给组件的时候，属性名用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static 开头的类属性，如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构造函数，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事件监听方法，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开头的方法，有时候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方法里面的内容会分开到不同函数里面进行，这些函数都以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新的组件使用传入的组件作为子组件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它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的作用是用于代码复用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新的组件和传入的组件通过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传递信息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render()不会等到dispatch完成才执行！！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6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拓展运算符：将一个数组转为用逗号分隔的参数序列，能够替代函数的apply（传入this和数组），可以用来复制数组、合并数组（浅复制）、与解构复制结合、转字符串为数组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Array.form：将类似数组的对象（拓展运算符做不到）和可遍历对象（具有Iterator接口）转为真正的数组，第二个参数类似于map()函数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Array.of：总是返回参数值组成的数组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copyWithin:copyWith(a,b,c)将从b位置到c位置的这（c-b）个数字，从位置a开始覆盖过去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find(callback):返回回调函数的返回值为true的第一个数组的值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findIndex(n):返回数组第一个值为n的值的index，没有则返回-1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ntries()、keys()、values()和for...of结合分别遍历数组的键值对[index,elem]、键index和值elem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includes(n,s)：如果数值中包含值n则返回true，第二个参数设置搜索的起始位置（应该取代掉indexOf(n) === -1的检查方法）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[,,]：ES6将空位设为undefined，ES5和ES6对空位的处理很一致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属性简写：在对象中，变量名以字符串的形式作为属性名，变量的值作为属性值，方法简写fn(){}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属性名表达式：{[‘a’+’b’]:123}ES6可以在字面量中使用属性名表达式（[obj]会被转为[Object Object]）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Object.is()：相比于===，+0不等于-0，NaN等于NaN Object.getOwnPropertyDescriptor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assign()：将源对象的可枚举属性复制到目标对象上，这种复制的浅复制，且只对对象和字符串有效（字符串转为了对象），同名属性取最后一个覆盖前面的值，复制函数则求值后复制。可用于为对象添加属性和方法、克隆和合并对象、为属性指定默认值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可枚举性：Object.getOwnPropertyDescriptors（配合Object.defineProperties解决Object.assign不能拷贝get/set属性的问题）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方法可以获取该属性的描述对象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，描述对象有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vaule、writable、enumerable（为false这该方法不可枚举）及configurable四个属性，目的是为避免toString()和length属性被for...in遍历到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__proto__：用来读取和设置当前对象的原型对象，但作为内部属性，应该避免使用这个属性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setPrototypeOf()：用来设置原型对象，getPrototypeOf()用来获取原型对象（如果参数不是对会被自动转为对象），create用来生成原型对象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uper()关键字：this在函数中指向当前对象，super则指向原型对象（只能在对象的简写方法中访问）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Object.keys(obj)、Object.values(obj)、Object.entries(obj)、分别返回对象的属性名数组、属性值数组和属性数组（非Symbol可枚举属性）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对象也可以使用拓展运算符，用于取出参数对象的可遍历属性，拷贝到当前对象中（拓展运算符后的同名属性会覆盖前面的属性值）。对象的解构赋值是浅复制且不会拷贝原型对象的属性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JQ：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JQ：入口模块+功能模块+底层支持模块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使用自调用函数避免JQ代码受其他代码干扰，以及破坏和污染全局变量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对于自调用函数，代码之前和之后的分号;都是不能省略的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构造函数jQuery：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selector[,context])：传入CSS选择器以及可选的上下文来限定查找范围，查找到则返回包含了DOM元素引用的jQuery对象，反之则返回空JQ对象。对于“#id”则直接调用原生的document.getElementById()方法，对于复杂的选择器则会通过JQ的find()方法查找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html[,ownerDocument])、jQuery(html,props)：根据HTML代码字符串创建新的DOM元素，并创建一个包含了这些元素引用的JQ对象，ownerDocument是可选的文档对象，props是包含了属性、事件的键值对对象。对于单标签调用原生document.createElement()方法，对于复杂的标签会使用基于innerHTML()实现的JQ.buildFragment()和JQ.clean()方法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jQuery(element)、jQuery(elementArray)：返回封装了这些DOM元素的JQ对象。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jQuery(object)：返回封装了这个JS对象的JQ对象。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jQuery(callback)：在document上绑定一个ready事件（早于load事件）监听函数，当DOM结构加载完成时执行。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jQuery(jQuery object)：返回JQ对象的一个副本，该副本引用完全相同的DOM元素。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jQuery()：创建一个空的JQ对象。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jQuery()：</w:t>
      </w:r>
    </w:p>
    <w:p>
      <w:pPr>
        <w:widowControl w:val="0"/>
        <w:numPr>
          <w:ilvl w:val="0"/>
          <w:numId w:val="1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jQuery.fn.init(selector,context,rootjQuery)：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1770" cy="3411220"/>
            <wp:effectExtent l="0" t="0" r="508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jQuery.buildFragment(args, nodes, scripts)：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0500" cy="3524885"/>
            <wp:effectExtent l="0" t="0" r="635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jQuery.clean(elems, context, fragment, scripts)：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4310" cy="4413250"/>
            <wp:effectExtent l="0" t="0" r="254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兼容问题：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&lt;video&gt;和&lt;audio&gt;标签需要多种格式的源文件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字体文件也需要多种格式的源文件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pacity属性在IE中需要设置为filter：alpha(opacity=50)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各浏览器默认内外边距不同，需要用通配符出去内外边距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原生AJAX对象需要兼容IE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在IE中屏幕定位没有pageX和pageY</w:t>
      </w:r>
    </w:p>
    <w:p>
      <w:pPr>
        <w:widowControl w:val="0"/>
        <w:numPr>
          <w:ilvl w:val="0"/>
          <w:numId w:val="11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9B947E35"/>
    <w:multiLevelType w:val="singleLevel"/>
    <w:tmpl w:val="9B947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CCCBB8"/>
    <w:multiLevelType w:val="singleLevel"/>
    <w:tmpl w:val="A2CCC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3C4578"/>
    <w:multiLevelType w:val="singleLevel"/>
    <w:tmpl w:val="AF3C457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C95D0FE"/>
    <w:multiLevelType w:val="singleLevel"/>
    <w:tmpl w:val="3C95D0F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EE14CD8"/>
    <w:multiLevelType w:val="singleLevel"/>
    <w:tmpl w:val="6EE14CD8"/>
    <w:lvl w:ilvl="0" w:tentative="0">
      <w:start w:val="5"/>
      <w:numFmt w:val="decimal"/>
      <w:suff w:val="space"/>
      <w:lvlText w:val="%1."/>
      <w:lvlJc w:val="left"/>
    </w:lvl>
  </w:abstractNum>
  <w:abstractNum w:abstractNumId="9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10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146FF5"/>
    <w:rsid w:val="01F749C6"/>
    <w:rsid w:val="023642BC"/>
    <w:rsid w:val="03477C7E"/>
    <w:rsid w:val="044E55D5"/>
    <w:rsid w:val="04693104"/>
    <w:rsid w:val="05487225"/>
    <w:rsid w:val="05D724CD"/>
    <w:rsid w:val="06883509"/>
    <w:rsid w:val="089E1299"/>
    <w:rsid w:val="0AFF267C"/>
    <w:rsid w:val="0BFC0E6F"/>
    <w:rsid w:val="0C3A582F"/>
    <w:rsid w:val="0CD61F2C"/>
    <w:rsid w:val="0D51646F"/>
    <w:rsid w:val="0FA541E1"/>
    <w:rsid w:val="0FAB00DD"/>
    <w:rsid w:val="10010CF9"/>
    <w:rsid w:val="1013401C"/>
    <w:rsid w:val="10D96852"/>
    <w:rsid w:val="10F646A9"/>
    <w:rsid w:val="115456D1"/>
    <w:rsid w:val="11672FF7"/>
    <w:rsid w:val="12A2330D"/>
    <w:rsid w:val="12F2525E"/>
    <w:rsid w:val="138A46CC"/>
    <w:rsid w:val="13C26728"/>
    <w:rsid w:val="14293F58"/>
    <w:rsid w:val="14615E30"/>
    <w:rsid w:val="14DE0AB4"/>
    <w:rsid w:val="15AA3F86"/>
    <w:rsid w:val="15AE7825"/>
    <w:rsid w:val="16021B89"/>
    <w:rsid w:val="163520E0"/>
    <w:rsid w:val="16A9233F"/>
    <w:rsid w:val="16ED3C08"/>
    <w:rsid w:val="17354C3B"/>
    <w:rsid w:val="17657DC7"/>
    <w:rsid w:val="19124C42"/>
    <w:rsid w:val="19BF3597"/>
    <w:rsid w:val="1A1D07D1"/>
    <w:rsid w:val="1AED3BE6"/>
    <w:rsid w:val="1AF25857"/>
    <w:rsid w:val="1BEC7CF2"/>
    <w:rsid w:val="1D0301C5"/>
    <w:rsid w:val="1D85591F"/>
    <w:rsid w:val="1F010F64"/>
    <w:rsid w:val="1F624888"/>
    <w:rsid w:val="204A4830"/>
    <w:rsid w:val="21AE41A1"/>
    <w:rsid w:val="21CD4AB4"/>
    <w:rsid w:val="22981EE5"/>
    <w:rsid w:val="2298625A"/>
    <w:rsid w:val="23417885"/>
    <w:rsid w:val="237757CA"/>
    <w:rsid w:val="24B036C1"/>
    <w:rsid w:val="251A2A9B"/>
    <w:rsid w:val="25355BDB"/>
    <w:rsid w:val="26574E25"/>
    <w:rsid w:val="26783CD9"/>
    <w:rsid w:val="27F0136C"/>
    <w:rsid w:val="2826456D"/>
    <w:rsid w:val="282A08DD"/>
    <w:rsid w:val="28415F80"/>
    <w:rsid w:val="288D138B"/>
    <w:rsid w:val="288F2EE0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5A309C"/>
    <w:rsid w:val="2EA01BDF"/>
    <w:rsid w:val="2EC82EA3"/>
    <w:rsid w:val="2FAA628E"/>
    <w:rsid w:val="2FAC7C78"/>
    <w:rsid w:val="30515454"/>
    <w:rsid w:val="32FB4A96"/>
    <w:rsid w:val="337118A0"/>
    <w:rsid w:val="34405AFA"/>
    <w:rsid w:val="34A04A2E"/>
    <w:rsid w:val="34AA6B5C"/>
    <w:rsid w:val="3521542B"/>
    <w:rsid w:val="35341102"/>
    <w:rsid w:val="35402391"/>
    <w:rsid w:val="355214BC"/>
    <w:rsid w:val="35621C18"/>
    <w:rsid w:val="35F24348"/>
    <w:rsid w:val="362F72B7"/>
    <w:rsid w:val="3667530C"/>
    <w:rsid w:val="36DF2E62"/>
    <w:rsid w:val="36E35539"/>
    <w:rsid w:val="372B3742"/>
    <w:rsid w:val="3804556A"/>
    <w:rsid w:val="384E747E"/>
    <w:rsid w:val="38D14E3D"/>
    <w:rsid w:val="38D502EB"/>
    <w:rsid w:val="38EB476C"/>
    <w:rsid w:val="390316B5"/>
    <w:rsid w:val="3961060B"/>
    <w:rsid w:val="39E92FB2"/>
    <w:rsid w:val="3AA621A4"/>
    <w:rsid w:val="3B2B4648"/>
    <w:rsid w:val="3B584772"/>
    <w:rsid w:val="3BA10EBC"/>
    <w:rsid w:val="3C1D14E8"/>
    <w:rsid w:val="3CD47B03"/>
    <w:rsid w:val="3D9109A2"/>
    <w:rsid w:val="3DF33FB5"/>
    <w:rsid w:val="3EA65EEF"/>
    <w:rsid w:val="3EF439B0"/>
    <w:rsid w:val="3F5E29C7"/>
    <w:rsid w:val="3FB23CD6"/>
    <w:rsid w:val="411169CE"/>
    <w:rsid w:val="41800566"/>
    <w:rsid w:val="42010B48"/>
    <w:rsid w:val="4271152F"/>
    <w:rsid w:val="42D140F8"/>
    <w:rsid w:val="4351046F"/>
    <w:rsid w:val="436F4410"/>
    <w:rsid w:val="44077B0A"/>
    <w:rsid w:val="44BE20A3"/>
    <w:rsid w:val="44ED2EC8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AB14C1B"/>
    <w:rsid w:val="4B0D5350"/>
    <w:rsid w:val="4BB857DC"/>
    <w:rsid w:val="4BE23452"/>
    <w:rsid w:val="4C870770"/>
    <w:rsid w:val="4CAA2EB9"/>
    <w:rsid w:val="4DA24770"/>
    <w:rsid w:val="4E691F79"/>
    <w:rsid w:val="4E9A191B"/>
    <w:rsid w:val="4EC663EF"/>
    <w:rsid w:val="4ED050AA"/>
    <w:rsid w:val="4EE25D6D"/>
    <w:rsid w:val="4F5A370F"/>
    <w:rsid w:val="4F92298C"/>
    <w:rsid w:val="4FAF1AD5"/>
    <w:rsid w:val="50E9614D"/>
    <w:rsid w:val="51E95DF1"/>
    <w:rsid w:val="521726AA"/>
    <w:rsid w:val="54536576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485B40"/>
    <w:rsid w:val="5D870657"/>
    <w:rsid w:val="5E092578"/>
    <w:rsid w:val="5E4A2470"/>
    <w:rsid w:val="5F1C34CF"/>
    <w:rsid w:val="5F633EAE"/>
    <w:rsid w:val="5FF27B4F"/>
    <w:rsid w:val="61323C6B"/>
    <w:rsid w:val="61CA5AB2"/>
    <w:rsid w:val="62803839"/>
    <w:rsid w:val="62F415B1"/>
    <w:rsid w:val="634041BD"/>
    <w:rsid w:val="644D28D8"/>
    <w:rsid w:val="645F3318"/>
    <w:rsid w:val="650B4B94"/>
    <w:rsid w:val="652235AB"/>
    <w:rsid w:val="65736551"/>
    <w:rsid w:val="66004CF1"/>
    <w:rsid w:val="66DA5473"/>
    <w:rsid w:val="67890BDA"/>
    <w:rsid w:val="68052E3A"/>
    <w:rsid w:val="68EA58EC"/>
    <w:rsid w:val="69444432"/>
    <w:rsid w:val="6A1F275A"/>
    <w:rsid w:val="6A967C59"/>
    <w:rsid w:val="6AEA7ACE"/>
    <w:rsid w:val="6B4C097B"/>
    <w:rsid w:val="6BB75CC1"/>
    <w:rsid w:val="6BE10EF3"/>
    <w:rsid w:val="6C4833AD"/>
    <w:rsid w:val="6CFA5ED0"/>
    <w:rsid w:val="6DD562EF"/>
    <w:rsid w:val="6E66485C"/>
    <w:rsid w:val="6EBC4DE3"/>
    <w:rsid w:val="6FDC2BF1"/>
    <w:rsid w:val="6FFD471B"/>
    <w:rsid w:val="725166A9"/>
    <w:rsid w:val="726C3005"/>
    <w:rsid w:val="72AD7821"/>
    <w:rsid w:val="72D473F3"/>
    <w:rsid w:val="72FA109F"/>
    <w:rsid w:val="73310B61"/>
    <w:rsid w:val="73AE4A95"/>
    <w:rsid w:val="73DB686C"/>
    <w:rsid w:val="742736BA"/>
    <w:rsid w:val="7476364D"/>
    <w:rsid w:val="74DF0FEC"/>
    <w:rsid w:val="750B75C5"/>
    <w:rsid w:val="78CA2366"/>
    <w:rsid w:val="79D51A86"/>
    <w:rsid w:val="7AB20FBB"/>
    <w:rsid w:val="7BC04E99"/>
    <w:rsid w:val="7BEA187F"/>
    <w:rsid w:val="7BF450A8"/>
    <w:rsid w:val="7C655880"/>
    <w:rsid w:val="7C660354"/>
    <w:rsid w:val="7C8C348D"/>
    <w:rsid w:val="7DAC2AC9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2018-08-24T15:56:54Z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