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sz w:val="32"/>
        </w:rPr>
        <w:t>TEST CASE SPECIFICATION</w:t>
      </w:r>
    </w:p>
    <w:p>
      <w:pPr>
        <w:spacing w:after="40"/>
        <w:jc w:val="center"/>
      </w:pPr>
      <w:r>
        <w:rPr>
          <w:rFonts w:ascii="Times New Roman" w:hAnsi="Times New Roman" w:eastAsia="Times New Roman"/>
          <w:b/>
          <w:i w:val="0"/>
          <w:sz w:val="28"/>
        </w:rPr>
        <w:t>POSITIVE &amp; NEGATIVE TEST CASE</w:t>
      </w:r>
    </w:p>
    <w:p>
      <w:pPr>
        <w:spacing w:after="40"/>
        <w:jc w:val="center"/>
      </w:pPr>
      <w:r>
        <w:rPr>
          <w:rFonts w:ascii="Times New Roman" w:hAnsi="Times New Roman" w:eastAsia="Times New Roman"/>
          <w:b/>
          <w:i w:val="0"/>
          <w:sz w:val="28"/>
        </w:rPr>
        <w:t>SISTEM APLIKASI WEB “SIPADU HOK”</w:t>
      </w:r>
    </w:p>
    <w:p>
      <w:pPr>
        <w:spacing w:after="320"/>
        <w:jc w:val="center"/>
      </w:pPr>
      <w:r>
        <w:rPr>
          <w:rFonts w:ascii="Times New Roman" w:hAnsi="Times New Roman" w:eastAsia="Times New Roman"/>
          <w:b/>
          <w:i w:val="0"/>
          <w:sz w:val="26"/>
        </w:rPr>
        <w:t>PKBM HOUSE OF KNOWLEDGE</w:t>
      </w:r>
    </w:p>
    <w:p>
      <w:pPr>
        <w:spacing w:before="360"/>
        <w:jc w:val="center"/>
      </w:pPr>
      <w:r>
        <w:rPr>
          <w:rFonts w:ascii="Times New Roman" w:hAnsi="Times New Roman" w:eastAsia="Times New Roman"/>
          <w:b w:val="0"/>
          <w:i w:val="0"/>
          <w:sz w:val="24"/>
        </w:rPr>
        <w:t>Document ID: SIP-TC-001</w:t>
        <w:br/>
        <w:t>Version: 1.0</w:t>
        <w:br/>
        <w:t>Status: Draft for Review / Execution Template</w:t>
        <w:br/>
        <w:t>Periode Penyusunan: Agustus 2026</w:t>
      </w:r>
    </w:p>
    <w:p/>
    <w:p/>
    <w:p/>
    <w:p/>
    <w:p/>
    <w:p>
      <w:pPr>
        <w:spacing w:after="20"/>
        <w:jc w:val="center"/>
      </w:pPr>
      <w:r>
        <w:rPr>
          <w:rFonts w:ascii="Times New Roman" w:hAnsi="Times New Roman" w:eastAsia="Times New Roman"/>
          <w:b/>
          <w:i w:val="0"/>
          <w:sz w:val="24"/>
        </w:rPr>
        <w:t>PROGRAM STUDI TEKNIK INFORMATIKA</w:t>
      </w:r>
    </w:p>
    <w:p>
      <w:pPr>
        <w:spacing w:after="20"/>
        <w:jc w:val="center"/>
      </w:pPr>
      <w:r>
        <w:rPr>
          <w:rFonts w:ascii="Times New Roman" w:hAnsi="Times New Roman" w:eastAsia="Times New Roman"/>
          <w:b/>
          <w:i w:val="0"/>
          <w:sz w:val="24"/>
        </w:rPr>
        <w:t>FAKULTAS ILMU KOMPUTER - UNIVERSITAS PAMULANG</w:t>
      </w:r>
    </w:p>
    <w:p>
      <w:pPr>
        <w:spacing w:after="0"/>
        <w:jc w:val="center"/>
      </w:pPr>
      <w:r>
        <w:rPr>
          <w:rFonts w:ascii="Times New Roman" w:hAnsi="Times New Roman" w:eastAsia="Times New Roman"/>
          <w:b/>
          <w:i w:val="0"/>
          <w:sz w:val="24"/>
        </w:rPr>
        <w:t>2026</w:t>
      </w:r>
    </w:p>
    <w:p>
      <w:r>
        <w:br w:type="page"/>
      </w:r>
    </w:p>
    <w:p>
      <w:pPr>
        <w:pStyle w:val="Heading1"/>
      </w:pPr>
      <w:r>
        <w:t>KONTROL DOKUMEN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34"/>
        <w:gridCol w:w="4734"/>
      </w:tblGrid>
      <w:tr>
        <w:trPr>
          <w:tblHeader w:val="true"/>
          <w:cantSplit/>
        </w:trPr>
        <w:tc>
          <w:tcPr>
            <w:tcW w:type="dxa" w:w="238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Atribut</w:t>
            </w:r>
          </w:p>
        </w:tc>
        <w:tc>
          <w:tcPr>
            <w:tcW w:type="dxa" w:w="7087"/>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Keterangan</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Document ID</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SIP-TC-001</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Judul</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Test Case Specification - Positive &amp; Negative Test Case SIPADU HOK</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Versi</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1.0</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Status</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Draft for Review / Execution Template</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Pemilik Dokumen</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Tim Project Work SIPADU HOK</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Mitra</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PKBM House of Knowledge</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Dokumen Acuan</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SIP-REQ-001; SIP-FSD-001; SIP-TSD-001; SIP-API-PAY-001; Laporan Akhir Project Work; Dokumen Teknis.</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Cakupan</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101 positive test case + 70 negative test case = 171 test case.</w:t>
            </w:r>
          </w:p>
        </w:tc>
      </w:tr>
      <w:tr>
        <w:trPr>
          <w:cantSplit/>
        </w:trPr>
        <w:tc>
          <w:tcPr>
            <w:tcW w:type="dxa" w:w="238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Disusun</w:t>
            </w:r>
          </w:p>
        </w:tc>
        <w:tc>
          <w:tcPr>
            <w:tcW w:type="dxa" w:w="70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Agustus 2026</w:t>
            </w:r>
          </w:p>
        </w:tc>
      </w:tr>
    </w:tbl>
    <w:p>
      <w:pPr>
        <w:spacing w:after="20"/>
      </w:pPr>
    </w:p>
    <w:p>
      <w:pPr>
        <w:pStyle w:val="Heading2"/>
      </w:pPr>
      <w:r>
        <w:t>Riwayat Revisi</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67"/>
        <w:gridCol w:w="2367"/>
        <w:gridCol w:w="2367"/>
        <w:gridCol w:w="2367"/>
      </w:tblGrid>
      <w:tr>
        <w:trPr>
          <w:tblHeader w:val="true"/>
          <w:cantSplit/>
        </w:trPr>
        <w:tc>
          <w:tcPr>
            <w:tcW w:type="dxa" w:w="113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Versi</w:t>
            </w:r>
          </w:p>
        </w:tc>
        <w:tc>
          <w:tcPr>
            <w:tcW w:type="dxa" w:w="181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Tanggal</w:t>
            </w:r>
          </w:p>
        </w:tc>
        <w:tc>
          <w:tcPr>
            <w:tcW w:type="dxa" w:w="4989"/>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Deskripsi</w:t>
            </w:r>
          </w:p>
        </w:tc>
        <w:tc>
          <w:tcPr>
            <w:tcW w:type="dxa" w:w="198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Status</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1.0</w:t>
            </w:r>
          </w:p>
        </w:tc>
        <w:tc>
          <w:tcPr>
            <w:tcW w:type="dxa" w:w="181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Agustus 2026</w:t>
            </w:r>
          </w:p>
        </w:tc>
        <w:tc>
          <w:tcPr>
            <w:tcW w:type="dxa" w:w="498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Penyusunan baseline test case positif dan negatif untuk seluruh requirement detail dan rule utama.</w:t>
            </w:r>
          </w:p>
        </w:tc>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Draft</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1.x</w:t>
            </w:r>
          </w:p>
        </w:tc>
        <w:tc>
          <w:tcPr>
            <w:tcW w:type="dxa" w:w="181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[DIISI]</w:t>
            </w:r>
          </w:p>
        </w:tc>
        <w:tc>
          <w:tcPr>
            <w:tcW w:type="dxa" w:w="498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Perubahan skenario/expected result berdasarkan hasil review atau perubahan spesifikasi.</w:t>
            </w:r>
          </w:p>
        </w:tc>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9"/>
              </w:rPr>
              <w:t>[DIISI]</w:t>
            </w:r>
          </w:p>
        </w:tc>
      </w:tr>
    </w:tbl>
    <w:p>
      <w:pPr>
        <w:spacing w:after="20"/>
      </w:pPr>
    </w:p>
    <w:p>
      <w:pPr>
        <w:pStyle w:val="Heading1"/>
      </w:pPr>
      <w:r>
        <w:t>1. PENDAHULUAN</w:t>
      </w:r>
    </w:p>
    <w:p>
      <w:pPr>
        <w:pStyle w:val="Heading2"/>
      </w:pPr>
      <w:r>
        <w:t>1.1 Tujuan</w:t>
      </w:r>
    </w:p>
    <w:p>
      <w:pPr>
        <w:spacing w:after="100" w:line="276" w:lineRule="auto"/>
        <w:jc w:val="both"/>
      </w:pPr>
      <w:r>
        <w:rPr>
          <w:rFonts w:ascii="Times New Roman" w:hAnsi="Times New Roman" w:eastAsia="Times New Roman"/>
          <w:b w:val="0"/>
          <w:i w:val="0"/>
          <w:sz w:val="24"/>
        </w:rPr>
        <w:t>Dokumen ini mendefinisikan skenario pengujian fungsional positif dan negatif untuk SIPADU HOK. Positive test memastikan fungsi berjalan ketika input, hak akses, dan kondisi bisnis valid. Negative test memastikan input tidak valid, akses tidak sah, atau pelanggaran aturan bisnis ditolak atau ditangani secara aman sesuai expected behavior.</w:t>
      </w:r>
    </w:p>
    <w:p>
      <w:pPr>
        <w:pStyle w:val="Heading2"/>
      </w:pPr>
      <w:r>
        <w:t>1.2 Prinsip Penggunaan</w:t>
      </w:r>
    </w:p>
    <w:p>
      <w:pPr>
        <w:spacing w:after="40" w:line="264" w:lineRule="auto"/>
        <w:ind w:left="369" w:hanging="198"/>
      </w:pPr>
      <w:r>
        <w:rPr>
          <w:rFonts w:ascii="Times New Roman" w:hAnsi="Times New Roman" w:eastAsia="Times New Roman"/>
          <w:b w:val="0"/>
          <w:i w:val="0"/>
          <w:sz w:val="24"/>
        </w:rPr>
        <w:t>• Negative test dinyatakan PASS apabila sistem menolak atau menangani kondisi tidak valid sesuai hasil yang diharapkan.</w:t>
      </w:r>
    </w:p>
    <w:p>
      <w:pPr>
        <w:spacing w:after="40" w:line="264" w:lineRule="auto"/>
        <w:ind w:left="369" w:hanging="198"/>
      </w:pPr>
      <w:r>
        <w:rPr>
          <w:rFonts w:ascii="Times New Roman" w:hAnsi="Times New Roman" w:eastAsia="Times New Roman"/>
          <w:b w:val="0"/>
          <w:i w:val="0"/>
          <w:sz w:val="24"/>
        </w:rPr>
        <w:t>• Kolom Test Result, Test Date, dan Comments/Evidence tidak diisi secara otomatis. Nilai tersebut hanya boleh diisi setelah pengujian aktual dilakukan.</w:t>
      </w:r>
    </w:p>
    <w:p>
      <w:pPr>
        <w:spacing w:after="40" w:line="264" w:lineRule="auto"/>
        <w:ind w:left="369" w:hanging="198"/>
      </w:pPr>
      <w:r>
        <w:rPr>
          <w:rFonts w:ascii="Times New Roman" w:hAnsi="Times New Roman" w:eastAsia="Times New Roman"/>
          <w:b w:val="0"/>
          <w:i w:val="0"/>
          <w:sz w:val="24"/>
        </w:rPr>
        <w:t>• Status awal seluruh test case adalah BELUM DIUJI. Status eksekusi yang disarankan: PASS, FAIL, BLOCKED, atau N/A dengan alasan.</w:t>
      </w:r>
    </w:p>
    <w:p>
      <w:pPr>
        <w:spacing w:after="40" w:line="264" w:lineRule="auto"/>
        <w:ind w:left="369" w:hanging="198"/>
      </w:pPr>
      <w:r>
        <w:rPr>
          <w:rFonts w:ascii="Times New Roman" w:hAnsi="Times New Roman" w:eastAsia="Times New Roman"/>
          <w:b w:val="0"/>
          <w:i w:val="0"/>
          <w:sz w:val="24"/>
        </w:rPr>
        <w:t>• Pengujian yang bersifat destruktif, bulk, rollback, atau menyentuh pembayaran tidak dijalankan pada production tanpa data uji terkendali dan mekanisme pemulihan.</w:t>
      </w:r>
    </w:p>
    <w:p>
      <w:pPr>
        <w:spacing w:after="40" w:line="264" w:lineRule="auto"/>
        <w:ind w:left="369" w:hanging="198"/>
      </w:pPr>
      <w:r>
        <w:rPr>
          <w:rFonts w:ascii="Times New Roman" w:hAnsi="Times New Roman" w:eastAsia="Times New Roman"/>
          <w:b w:val="0"/>
          <w:i w:val="0"/>
          <w:sz w:val="24"/>
        </w:rPr>
        <w:t>• Payment Midtrans dapat diuji melalui sandbox sebelum production terverifikasi. Pengujian production mengikuti SIP-PAY-PROD-001.</w:t>
      </w:r>
    </w:p>
    <w:p>
      <w:pPr>
        <w:spacing w:after="40" w:line="264" w:lineRule="auto"/>
        <w:ind w:left="369" w:hanging="198"/>
      </w:pPr>
      <w:r>
        <w:rPr>
          <w:rFonts w:ascii="Times New Roman" w:hAnsi="Times New Roman" w:eastAsia="Times New Roman"/>
          <w:b w:val="0"/>
          <w:i w:val="0"/>
          <w:sz w:val="24"/>
        </w:rPr>
        <w:t>• Test case ini menjadi sumber untuk penyusunan SIT dan UAT; tidak semua test case teknis harus dijalankan langsung oleh stakeholder pada UAT.</w:t>
      </w:r>
    </w:p>
    <w:p>
      <w:pPr>
        <w:pStyle w:val="Heading2"/>
      </w:pPr>
      <w:r>
        <w:t>1.3 Cakupan dan Traceability</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94"/>
        <w:gridCol w:w="1894"/>
        <w:gridCol w:w="1894"/>
        <w:gridCol w:w="1894"/>
        <w:gridCol w:w="1894"/>
      </w:tblGrid>
      <w:tr>
        <w:trPr>
          <w:tblHeader w:val="true"/>
          <w:cantSplit/>
        </w:trPr>
        <w:tc>
          <w:tcPr>
            <w:tcW w:type="dxa" w:w="113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Kode</w:t>
            </w:r>
          </w:p>
        </w:tc>
        <w:tc>
          <w:tcPr>
            <w:tcW w:type="dxa" w:w="4649"/>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Modul</w:t>
            </w:r>
          </w:p>
        </w:tc>
        <w:tc>
          <w:tcPr>
            <w:tcW w:type="dxa" w:w="1417"/>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Positive (+)</w:t>
            </w:r>
          </w:p>
        </w:tc>
        <w:tc>
          <w:tcPr>
            <w:tcW w:type="dxa" w:w="1417"/>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Negative (-)</w:t>
            </w:r>
          </w:p>
        </w:tc>
        <w:tc>
          <w:tcPr>
            <w:tcW w:type="dxa" w:w="1417"/>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Total</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AU</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Autentikasi &amp; Akun</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6</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11</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USR</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Manajemen Pengguna</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9</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ORG</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Organisasi &amp; Data Induk</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12</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AKD</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Perencanaan Akademik</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10</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4</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14</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KON</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Konten &amp; Informasi</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6</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KEU</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Keuangan</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12</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14</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26</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PRS</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Presensi &amp; Izin</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NIL</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Penilaian</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RAP</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Rapor</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4</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11</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LMS</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Pembelajaran Daring</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15</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11</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26</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PRM</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Kenaikan Kelas</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12</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MON</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Monitoring &amp; Catatan</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4</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NOT</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Notifikasi</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3</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SWA</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Portal Siswa</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3</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4</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WLS</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Portal Orang Tua</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4</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5</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Semua</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Lintas Modul</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0</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Storage</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Penyimpanan Berkas</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0</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w:t>
            </w:r>
          </w:p>
        </w:tc>
      </w:tr>
      <w:tr>
        <w:trPr>
          <w:cantSplit/>
        </w:trPr>
        <w:tc>
          <w:tcPr>
            <w:tcW w:type="dxa" w:w="113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TOTAL</w:t>
            </w:r>
          </w:p>
        </w:tc>
        <w:tc>
          <w:tcPr>
            <w:tcW w:type="dxa" w:w="4649"/>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101</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70</w:t>
            </w:r>
          </w:p>
        </w:tc>
        <w:tc>
          <w:tcPr>
            <w:tcW w:type="dxa" w:w="141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171</w:t>
            </w:r>
          </w:p>
        </w:tc>
      </w:tr>
    </w:tbl>
    <w:p>
      <w:pPr>
        <w:spacing w:after="20"/>
      </w:pPr>
    </w:p>
    <w:p>
      <w:pPr>
        <w:spacing w:after="100" w:line="276" w:lineRule="auto"/>
        <w:jc w:val="both"/>
      </w:pPr>
      <w:r>
        <w:rPr>
          <w:rFonts w:ascii="Times New Roman" w:hAnsi="Times New Roman" w:eastAsia="Times New Roman"/>
          <w:b w:val="0"/>
          <w:i w:val="0"/>
          <w:sz w:val="24"/>
        </w:rPr>
        <w:t>Setiap requirement detail memiliki satu positive test case primer. Negative test case diturunkan dari kelompok validation, authorization, dan business rule utama. Dengan demikian, dokumen ini menjaga traceability ke requirement dan aturan sistem tanpa mencantumkan detail implementasi internal yang tidak diperlukan.</w:t>
      </w:r>
    </w:p>
    <w:p>
      <w:pPr>
        <w:pStyle w:val="Heading1"/>
      </w:pPr>
      <w:r>
        <w:t>2. STATUS DAN FORMAT HASIL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34"/>
        <w:gridCol w:w="4734"/>
      </w:tblGrid>
      <w:tr>
        <w:trPr>
          <w:tblHeader w:val="true"/>
          <w:cantSplit/>
        </w:trPr>
        <w:tc>
          <w:tcPr>
            <w:tcW w:type="dxa" w:w="198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Status</w:t>
            </w:r>
          </w:p>
        </w:tc>
        <w:tc>
          <w:tcPr>
            <w:tcW w:type="dxa" w:w="748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Makna</w:t>
            </w:r>
          </w:p>
        </w:tc>
      </w:tr>
      <w:tr>
        <w:trPr>
          <w:cantSplit/>
        </w:trPr>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BELUM DIUJI</w:t>
            </w:r>
          </w:p>
        </w:tc>
        <w:tc>
          <w:tcPr>
            <w:tcW w:type="dxa" w:w="74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Test case belum dieksekusi.</w:t>
            </w:r>
          </w:p>
        </w:tc>
      </w:tr>
      <w:tr>
        <w:trPr>
          <w:cantSplit/>
        </w:trPr>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PASS</w:t>
            </w:r>
          </w:p>
        </w:tc>
        <w:tc>
          <w:tcPr>
            <w:tcW w:type="dxa" w:w="74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Hasil aktual sesuai expected result.</w:t>
            </w:r>
          </w:p>
        </w:tc>
      </w:tr>
      <w:tr>
        <w:trPr>
          <w:cantSplit/>
        </w:trPr>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FAIL</w:t>
            </w:r>
          </w:p>
        </w:tc>
        <w:tc>
          <w:tcPr>
            <w:tcW w:type="dxa" w:w="74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Hasil aktual berbeda dari expected result.</w:t>
            </w:r>
          </w:p>
        </w:tc>
      </w:tr>
      <w:tr>
        <w:trPr>
          <w:cantSplit/>
        </w:trPr>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BLOCKED</w:t>
            </w:r>
          </w:p>
        </w:tc>
        <w:tc>
          <w:tcPr>
            <w:tcW w:type="dxa" w:w="74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Pengujian tidak dapat dilanjutkan karena prasyarat/environment tidak tersedia.</w:t>
            </w:r>
          </w:p>
        </w:tc>
      </w:tr>
      <w:tr>
        <w:trPr>
          <w:cantSplit/>
        </w:trPr>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N/A</w:t>
            </w:r>
          </w:p>
        </w:tc>
        <w:tc>
          <w:tcPr>
            <w:tcW w:type="dxa" w:w="74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Test case tidak relevan pada scope eksekusi tertentu dan alasannya harus dicatat.</w:t>
            </w:r>
          </w:p>
        </w:tc>
      </w:tr>
    </w:tbl>
    <w:p>
      <w:pPr>
        <w:spacing w:after="20"/>
      </w:pPr>
    </w:p>
    <w:p>
      <w:pPr>
        <w:pStyle w:val="Heading2"/>
      </w:pPr>
      <w:r>
        <w:t>2.1 Kolom Eksekusi</w:t>
      </w:r>
    </w:p>
    <w:p>
      <w:pPr>
        <w:spacing w:after="100" w:line="276" w:lineRule="auto"/>
        <w:jc w:val="both"/>
      </w:pPr>
      <w:r>
        <w:rPr>
          <w:rFonts w:ascii="Times New Roman" w:hAnsi="Times New Roman" w:eastAsia="Times New Roman"/>
          <w:b w:val="0"/>
          <w:i w:val="0"/>
          <w:sz w:val="24"/>
        </w:rPr>
        <w:t>Pada tabel test case, kolom Test Result diisi PASS/FAIL/BLOCKED/N/A, Test Date diisi tanggal aktual, dan Comments/Evidence digunakan untuk mencatat actual behavior, tester, bukti tangkapan layar/log yang aman, nomor transaksi uji, atau referensi defect. Jangan memasukkan password, Server Key, token rahasia, atau data pribadi sensitif ke bukti pengujian.</w:t>
      </w:r>
    </w:p>
    <w:p>
      <w:pPr>
        <w:pStyle w:val="Heading1"/>
      </w:pPr>
      <w:r>
        <w:t>3. AREA VERIFIKASI KHUSUS</w:t>
      </w:r>
    </w:p>
    <w:p>
      <w:pPr>
        <w:spacing w:after="100" w:line="276" w:lineRule="auto"/>
        <w:jc w:val="both"/>
      </w:pPr>
      <w:r>
        <w:rPr>
          <w:rFonts w:ascii="Times New Roman" w:hAnsi="Times New Roman" w:eastAsia="Times New Roman"/>
          <w:b w:val="0"/>
          <w:i w:val="0"/>
          <w:sz w:val="24"/>
        </w:rPr>
        <w:t>Analisis ulang artefak sebelumnya menemukan beberapa area yang perlu diuji secara hati-hati agar hasil akhir tidak mengandalkan asumsi. Area berikut tidak otomatis berarti defect; hasilnya harus dibuktikan saat eksekusi test.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34"/>
        <w:gridCol w:w="4734"/>
      </w:tblGrid>
      <w:tr>
        <w:trPr>
          <w:tblHeader w:val="true"/>
          <w:cantSplit/>
        </w:trPr>
        <w:tc>
          <w:tcPr>
            <w:tcW w:type="dxa" w:w="249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Area</w:t>
            </w:r>
          </w:p>
        </w:tc>
        <w:tc>
          <w:tcPr>
            <w:tcW w:type="dxa" w:w="697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Arahan Pengujian</w:t>
            </w:r>
          </w:p>
        </w:tc>
      </w:tr>
      <w:tr>
        <w:trPr>
          <w:cantSplit/>
        </w:trPr>
        <w:tc>
          <w:tcPr>
            <w:tcW w:type="dxa" w:w="249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Rate limit login</w:t>
            </w:r>
          </w:p>
        </w:tc>
        <w:tc>
          <w:tcPr>
            <w:tcW w:type="dxa" w:w="697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Ukur perilaku throttle aktual. Jangan mengunci kesimpulan durasi 5 menit sebelum hasil aktual terverifikasi.</w:t>
            </w:r>
          </w:p>
        </w:tc>
      </w:tr>
      <w:tr>
        <w:trPr>
          <w:cantSplit/>
        </w:trPr>
        <w:tc>
          <w:tcPr>
            <w:tcW w:type="dxa" w:w="249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Midtrans enable/disable</w:t>
            </w:r>
          </w:p>
        </w:tc>
        <w:tc>
          <w:tcPr>
            <w:tcW w:type="dxa" w:w="697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Selain UI, uji request langsung ketika kanal Midtrans dinonaktifkan. Sistem seharusnya tidak memulai transaksi.</w:t>
            </w:r>
          </w:p>
        </w:tc>
      </w:tr>
      <w:tr>
        <w:trPr>
          <w:cantSplit/>
        </w:trPr>
        <w:tc>
          <w:tcPr>
            <w:tcW w:type="dxa" w:w="249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Midtrans production</w:t>
            </w:r>
          </w:p>
        </w:tc>
        <w:tc>
          <w:tcPr>
            <w:tcW w:type="dxa" w:w="697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Gunakan sandbox untuk functional/SIT sampai production diaktifkan. Setelah approval/configuration, verifikasi end-to-end memakai SIP-PAY-PROD-001.</w:t>
            </w:r>
          </w:p>
        </w:tc>
      </w:tr>
      <w:tr>
        <w:trPr>
          <w:cantSplit/>
        </w:trPr>
        <w:tc>
          <w:tcPr>
            <w:tcW w:type="dxa" w:w="249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AI external service</w:t>
            </w:r>
          </w:p>
        </w:tc>
        <w:tc>
          <w:tcPr>
            <w:tcW w:type="dxa" w:w="697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Uji keberhasilan, provider failure, malformed response, dan keamanan koneksi pada SIT. Jangan menganggap provider selalu tersedia.</w:t>
            </w:r>
          </w:p>
        </w:tc>
      </w:tr>
      <w:tr>
        <w:trPr>
          <w:cantSplit/>
        </w:trPr>
        <w:tc>
          <w:tcPr>
            <w:tcW w:type="dxa" w:w="249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Scheduler/email/runtime</w:t>
            </w:r>
          </w:p>
        </w:tc>
        <w:tc>
          <w:tcPr>
            <w:tcW w:type="dxa" w:w="697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Jika cron, mailer, atau layanan eksternal belum aktif di environment pengujian, tandai BLOCKED dan jangan memalsukan PASS.</w:t>
            </w:r>
          </w:p>
        </w:tc>
      </w:tr>
      <w:tr>
        <w:trPr>
          <w:cantSplit/>
        </w:trPr>
        <w:tc>
          <w:tcPr>
            <w:tcW w:type="dxa" w:w="249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Import siswa</w:t>
            </w:r>
          </w:p>
        </w:tc>
        <w:tc>
          <w:tcPr>
            <w:tcW w:type="dxa" w:w="697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Gunakan workbook valid dengan field yang diwajibkan serta workbook invalid terkontrol. Behavior status nonaktif perlu dibuktikan kembali karena pernah ada ketidaksesuaian test/fixture.</w:t>
            </w:r>
          </w:p>
        </w:tc>
      </w:tr>
      <w:tr>
        <w:trPr>
          <w:cantSplit/>
        </w:trPr>
        <w:tc>
          <w:tcPr>
            <w:tcW w:type="dxa" w:w="249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Webhook/logging</w:t>
            </w:r>
          </w:p>
        </w:tc>
        <w:tc>
          <w:tcPr>
            <w:tcW w:type="dxa" w:w="697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Pada SIT/security review, pastikan callback invalid tidak mengubah data dan bukti/log tidak menyimpan secret secara tidak perlu.</w:t>
            </w:r>
          </w:p>
        </w:tc>
      </w:tr>
    </w:tbl>
    <w:p>
      <w:pPr>
        <w:spacing w:after="20"/>
      </w:pPr>
    </w:p>
    <w:p>
      <w:pPr>
        <w:sectPr>
          <w:headerReference w:type="default" r:id="rId9"/>
          <w:footerReference w:type="default" r:id="rId10"/>
          <w:pgSz w:w="11906" w:h="16838"/>
          <w:pgMar w:top="1020" w:right="1020" w:bottom="1020" w:left="1417" w:header="454" w:footer="454" w:gutter="0"/>
          <w:cols w:space="720"/>
          <w:docGrid w:linePitch="360"/>
        </w:sectPr>
      </w:pPr>
    </w:p>
    <w:p>
      <w:pPr>
        <w:pStyle w:val="Heading1"/>
      </w:pPr>
      <w:r>
        <w:t>4. TEST CASE MATRIX</w:t>
      </w:r>
    </w:p>
    <w:p>
      <w:pPr>
        <w:spacing w:after="100" w:line="276" w:lineRule="auto"/>
        <w:jc w:val="left"/>
      </w:pPr>
      <w:r>
        <w:rPr>
          <w:rFonts w:ascii="Times New Roman" w:hAnsi="Times New Roman" w:eastAsia="Times New Roman"/>
          <w:b w:val="0"/>
          <w:i w:val="0"/>
          <w:sz w:val="24"/>
        </w:rPr>
        <w:t>Tabel berikut merupakan baseline eksekusi. Semua kolom hasil dimulai sebagai BELUM DIUJI dan harus diperbarui hanya berdasarkan pengujian aktual.</w:t>
      </w:r>
    </w:p>
    <w:p>
      <w:pPr>
        <w:pStyle w:val="Heading2"/>
      </w:pPr>
      <w:r>
        <w:t>4.1 Autentikasi &amp; Akun (AU)</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REQ-AU-001 / FEAT-001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Guest dengan hak akses yang sesuai dan data uji valid, lalu jalankan fungsi: Pengguna aktif login dengan username atau email dan password.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Form tersedia; input wajib; kredensial valid membentuk session baru; dashboard sesuai role dibuka; kredensial/akun tidak valid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pengguna login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REQ-AU-002 / FEAT-002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Semua pengguna login dengan hak akses yang sesuai dan data uji valid, lalu jalankan fungsi: Pengguna logout dengan membatalkan session.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Guard logout; session invalid; CSRF token diperbarui; pengguna kembali ke halaman publik.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REQ-AU-003 / FEAT-003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Guest dengan hak akses yang sesuai dan data uji valid, lalu jalankan fungsi: Pemulihan username/password publik melalui data akun dan email pribadi.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Request tervalidasi; tiket dibuat; email dikirim bila mail tersedia; link reset memiliki batas waktu; kegagalan jatuh ke handling yang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REQ-AU-004 / FEAT-004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Mewajibkan dan menyediakan pengaturan keamanan khusus Admin serta recovery berbasis kontrol....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tanpa setup diarahkan ke setup; PIN/jawaban disimpan aman; verifikasi salah ditolak; perubahan memicu email bila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pengguna login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REQ-AU-005 / FEAT-005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Semua pengguna login dengan hak akses yang sesuai dan data uji valid, lalu jalankan fungsi: Pengguna memperbarui pengaturan akun dan password sendiri.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Data tervalidasi; password lama/konfirmasi diperiksa; perubahan hanya mengenai akun login; pesan hasil diberikan.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pengguna login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REQ-AU-006 / FEAT-006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Semua pengguna login dengan hak akses yang sesuai dan data uji valid, lalu jalankan fungsi: Pengguna mengelola profil dan foto sendiri.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Profil sendiri ditampilkan; file foto memenuhi rule; foto lama dapat dihapus/diganti; data pengguna lain tidak berubah.</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 / semua pengguna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RULE-001 / FEAT-001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login dan password wajib string.</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Request kosong/non-string ditolak dengan validation error.</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 / semua pengguna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RULE-002 / FEAT-001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Turnstile wajib valid bila secret dikonfigurasi.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Token kosong/gagal siteverify ditolak; bila secret kosong check dilewati.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 / semua pengguna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RULE-003 / FEAT-001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Maksimal 5 attempt per login+IP selama decay 5 menit.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Setelah batas percobaan login yang diterapkan sistem tercapai, percobaan berikutnya harus ditolak sementara. Durasi aktual lockout WAJIB diukur saat pengujian; jangan menetapkan 5 menit sebagai hasil final sebelum perilaku aktual terverifikasi.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 / semua pengguna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RULE-004 / FEAT-005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Password baru memenuhi rule dan konfirmasi/old password.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Password tidak sesuai atau sama dengan password lama pada jalur recovery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 / semua pengguna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RULE-005 / FEAT-006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Foto profil harus image dengan jenis/ukuran yang diizinkan.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File invalid ditolak; file valid disimpan pada public disk.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4.2 Manajemen Pengguna (USR)</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REQ-USR-001 / FEAT-007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mengelola akun dan profil tenaga pendidik.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List/form/detail tersedia; data unik/relasi tervalidasi; create/update tersimpan; penghapusan berjejak ditolak sesuai guard.</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REQ-USR-002 / FEAT-008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mengelola akun dan profil siswa.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 dapat dibuat/diubah; status akun mengikuti status siswa; data berelasi dilindungi saat delete; transaksi menjaga konsistensi User-Siswa.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TC-P-009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REQ-USR-003 / FEAT-009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mengelola akun Orang Tua/Wali Siswa.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Akun role orang_tua difilter; create/update/delete tersedia; relasi anak ditampilkan; data tidak valid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REQ-USR-004 / FEAT-010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mengaktifkan atau menonaktifkan akun yang diizinkan.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Status berubah; akun nonaktif tidak dapat login/lanjut session; akun Admin/Ketua dilindungi dari operasi tertentu sesuai guard.</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REQ-USR-005 / FEAT-011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mengimpor pengguna dari spreadsheet sesuai tipe.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File/format tervalidasi; baris valid diproses; nilai status/relasi dinormalisasi; error import dilaporkan.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REQ-USR-006 / FEAT-012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Template import pengguna yang sesuai schema import.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Template siswa/guru/orang tua dapat diunduh; kolom sesuai importer; respons berupa XLSX.</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REQ-USR-007 / FEAT-013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memproses dan meninjau tiket recovery.</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Antrean/history ditampilkan; tindakan hanya Admin; status dan pelaku dicatat; bulk delete history mengikuti validasi.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RULE-006 / FEAT-007–009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Email/username/identitas pengguna harus unik dan referensi role/cabang/kelas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Duplikat atau foreign key tidak ada ditolak sebelum simpan.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RULE-007 / FEAT-011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Import wajib file spreadsheet dengan struktur yang dikenali.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File/baris invalid dilaporkan; data valid dinormalisasi/diproses.</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4.3 Organisasi &amp; Data Induk (ORG)</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REQ-ORG-001 / FEAT-014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mengelola cabang.</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CRUD tersedia; kode/nama tervalidasi; relasi yang menghalangi delete ditangani; list/detail dapat dibuka.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REQ-ORG-002 / FEAT-015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mengelola dan mengaktifkan tahun ajaran sesuai akses.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Periode tervalidasi; hanya state aktif yang diizinkan logic; Waka sesuai scope; data terkait tidak hilang diam-diam.</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REQ-ORG-003 / FEAT-016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mengelola kelas per cabang dan tahun ajaran.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CRUD/import/print tersedia; kapasitas/jenjang/TA/cabang tervalidasi; Waka ditolak untuk cabang lain.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REQ-ORG-004 / FEAT-017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menambah atau mengeluarkan siswa dari kelas.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 siswa/kelas ada; scope cabang benar; kapasitas/state diperiksa; kelas_id diperbarui konsisten.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REQ-ORG-005 / FEAT-018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menetapkan wali kelas yang memenuhi scope.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dan kelas valid; Waka hanya cabangnya; assignment dibuat/dilepas; daftar wali memperlihatkan hasil.</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TC-P-019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REQ-ORG-006 / FEAT-019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menautkan dan melepas relasi siswa-orang tua.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Parent role valid; siswa berada dalam scope; relationship unik/valid; pivot dan atribut akses tersimpan.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REQ-ORG-007 / FEAT-020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Pencarian, detail, daftar kelas, kartu dan cetak data siswa.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Filter menghasilkan data sesuai scope; detail hanya target valid; cetak/kartu memuat siswa yang dipilih; historical state read-only.</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RULE-008 / FEAT-014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Data cabang memiliki field wajib/unik sesuai controller.</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Input kosong/duplikat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TC-N-009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RULE-009 / FEAT-015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Format tahun ajaran/periode dan status aktif harus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Periode invalid ditolak; toggle hanya target ada.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RULE-010 / FEAT-016–017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Kelas memerlukan cabang, TA, jenjang/kapasitas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Foreign key/angka invalid ditolak; penempatan melebihi rule tidak diproses.</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RULE-011 / FEAT-019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Parent harus role orang_tua, relationship termasuk nilai yang diizinkan dan pasangan tidak duplikat.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Relasi tidak valid/duplikat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RULE-051 / FEAT-015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Tahun ajaran aktif menjadi scope default banyak modul.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Dashboard/jadwal/kelas/promotion memakai TA aktif; ketiadaan TA ditangani per fitur.</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4.4 Perencanaan Akademik (AKD)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REQ-AKD-001 / FEAT-021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mengelola mata pelajaran.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CRUD/import/print tersedia; kode/nama/filter agama tervalidasi; penghapusan berelasi ditangani; Waka sesuai akses.</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REQ-AKD-002 / FEAT-022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membuat dan mengubah jadwal multi-kelas.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Guru/mapel/TA/kelas/waktu valid; konflik dan istirahat diperiksa; pivot kelas tersimpan; Waka hanya cabangnya.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REQ-AKD-003 / FEAT-023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mengimpor atau menduplikasi jadwal.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File/sumber/target valid; jadwal valid disalin; konflik/error dilaporkan; target TA/cabang sesuai akses.</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REQ-AKD-004 / FEAT-024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mengganti guru jadwal satuan atau massal dengan jejak perubahan.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lama/baru valid; scope benar; jadwal terpilih berubah; history dan assignment disinkronkan.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 Wali Kelas, Guru Pengajar,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REQ-AKD-005 / FEAT-025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Wali Kelas, Guru Pengajar, Siswa dengan hak akses yang sesuai dan data uji valid, lalu jalankan fungsi: Cetak/export jadwal sesuai data yang boleh dilihat pengguna.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Filter/kelas valid; hanya jadwal scope pengguna muncul; output print/PDF/XLSX terbentuk.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REQ-AKD-006 / FEAT-026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Menurunkan assignment guru-kelas-mapel dari jadwal.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Daftar derived tersedia; rebuild memakai jadwal valid; relasi usang/baru ditangani; scope Waka dipertahankan.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REQ-AKD-007 / FEAT-027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mengatur interval istirahat.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Jenjang/hari/jam valid; overlap yang tidak diizinkan ditolak; status dapat ditoggle; jadwal memakai aturan tersebut.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REQ-AKD-008 / FEAT-028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Wali Kelas melihat dan mencetak jadwal kelas yang diwalikan.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Kelas terpilih merupakan assignment wali; jadwal ditampilkan; kelas lain ditolak; output print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TC-P-029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REQ-AKD-009 / FEAT-029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melihat kelas, mapel, dan jadwal aktif yang diampu.</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Tenaga pendidik terhubung; data di-scope assignment/TA aktif; kelas lain tidak muncul; jadwal dapat dibuka.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REQ-AKD-010 / FEAT-030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Laporan/cetak akademik dari data aktual.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Jenis/filter laporan valid; data sesuai filter; output view/print tersedia; empty state ditangani.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RULE-012 / FEAT-021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Mapel membutuhkan kode/nama; filter agama mengikuti nilai yang disediakan.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Duplikat/format/filter invalid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RULE-013 / FEAT-022–024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Jadwal membutuhkan TA, guru, mapel, kelas, hari, jam mulai/selesai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Missing FK, jam terbalik, atau payload kelas invalid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RULE-014 / FEAT-027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Interval istirahat memerlukan jenjang/hari/jam dan status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Input invalid/overlap yang dicegah controller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AKD</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RULE-052 / FEAT-022–026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Jadwal multi-kelas adalah sumber assignment GuruPengajarKelas.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Create/change/rebuild menyelaraskan guru-kelas-mapel; jadwal aktif menjadi dasar akses.</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4.5 Konten &amp; Informasi (KON)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Sekretaris,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REQ-KON-001 / FEAT-031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Sekretaris, Siswa dengan hak akses yang sesuai dan data uji valid, lalu jalankan fungsi: Pengelola mengelola kalender dan siswa melihat agenda yang dipublikasikan.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CRUD/visibility/cetak tersedia; tanggal/lampiran valid; siswa hanya melihat agenda tersedia; file disimpan/dihapus konsisten.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Sekretaris,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REQ-KON-002 / FEAT-032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Sekretaris, Siswa dengan hak akses yang sesuai dan data uji valid, lalu jalankan fungsi: Pengelola mengelola pengumuman dan siswa membacanya.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Isi/periode/lampiran valid; CRUD tersedia; pengumuman yang layak tampil pada portal siswa; notifikasi sesuai trigger.</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Sekretaris, Publik</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REQ-KON-003 / FEAT-033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Sekretaris, Publik dengan hak akses yang sesuai dan data uji valid, lalu jalankan fungsi: Pengelola menerbitkan berita untuk dibaca publik.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CRUD/featured tersedia; slug/konten/media valid; berita publik dapat dibuka; target tidak ada menghasilkan 404.</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Sekretaris, Publik</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REQ-KON-004 / FEAT-034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Sekretaris, Publik dengan hak akses yang sesuai dan data uji valid, lalu jalankan fungsi: Pengelola mengelola flyer publik.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Gambar valid; create/update/delete mengelola storage; flyer tersedia bagi view terkait.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REQ-KON-005 / FEAT-035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dengan hak akses yang sesuai dan data uji valid, lalu jalankan fungsi: Admin mengubah section dan media landing page.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Page/section valid; tipe field diproses; upload tersimpan; urutan/konten terbarui; halaman publik memakai data baru.</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Publik</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REQ-KON-006 / FEAT-036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Publik dengan hak akses yang sesuai dan data uji valid, lalu jalankan fungsi: Menyajikan halaman profil/program/informasi, berita dan sitemap tanpa login.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Route public dapat dibuka; page dari CMS tersedia; page yang tidak dikonfigurasi ditangani; sitemap menghasilkan XML.</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Sekretaris / Siswa / Publik</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RULE-015 / FEAT-031–034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Konten memerlukan judul/isi/tanggal/status; lampiran/media memiliki MIME/size.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Input/file invalid tidak disimpan; file lama dikelola saat update/delete.</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4.6 Keuangan (KEU)</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REQ-KEU-001 / FEAT-037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Pengelola membuat dan mengelola tagihan siswa.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Siswa/TA/jenis/nominal/jatuh tempo valid; create/bulk/update/delete-guard tersedia; status awal benar.</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REQ-KEU-002 / FEAT-038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Pengelola menghasilkan SPP massal tanpa duplikasi yang dilarang.</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Periode/kelas/siswa valid; preview/count tersedia; existing charge tidak digandakan; tagihan baru dibuat dan dinotifikasi.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TC-P-039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REQ-KEU-003 / FEAT-039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Import, export dan cetak tagihan.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File/template valid; nominal dinormalisasi; baris valid diproses; output laporan/daftar terbentuk.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REQ-KEU-004 / FEAT-040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Tunggakan lama dialihkan ke tahun aktif dengan traceability.</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Eligible balance dihitung dari pembayaran disetujui; preview tersedia; transaction membuat link asal-tujuan; re-carryover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REQ-KEU-005 / FEAT-041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Pengelola mencatat pembayaran manual.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Siswa/tagihan/nominal/metode valid; payment record unik dibuat; validator/status sesuai alur; tagihan dihitung ulang.</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REQ-KEU-006 / FEAT-042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Pengelola menyetujui atau menolak pembayaran pending.</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 ada; state pending; keputusan/catatan tersimpan; audit dibuat; tagihan dan akses diperbarui bila disetujui.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REQ-KEU-007 / FEAT-043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dengan hak akses yang sesuai dan data uji valid, lalu jalankan fungsi: Orang tua mengajukan transfer untuk tagihan anak tertaut.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Ownership anak/tagihan diperiksa; tunai online ditolak; bukti gambar wajib dan valid; record pending/notifikasi dibuat.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REQ-KEU-008 / FEAT-044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dengan hak akses yang sesuai dan data uji valid, lalu jalankan fungsi: Orang tua membayar satu/lebih tagihan anak dengan Midtrans ketika aktif.</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Konfigurasi lengkap/enabled; item dan total valid; Snap token dibuat; payment pending/order ID tersimpan; halaman Snap dibuka.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Sistem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REQ-KEU-009 / FEAT-045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Sistem dengan hak akses yang sesuai dan data uji valid, lalu jalankan fungsi: Status Midtrans dari webhook/API otoritatif.</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Signature invalid → 403; order tidak ada → 404; status dipetakan; payment/tagihan/audit/notifikasi diperbarui idempotent.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REQ-KEU-010 / FEAT-046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Pengelola mengatur kanal rekening, tunai dan Midtrans.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Field per tipe tervalidasi; server key terenkripsi; mode/enable tersimpan; key ditutupi pada UI; opsi pengguna mengikuti status konfigurasi.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REQ-KEU-011 / FEAT-047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Laporan keuangan yang dapat difilter dan dicetak.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Filter metode/status/periode/siswa diterapkan; agregat konsisten dengan payment disetujui; pagination tidak memotong filter; print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REQ-KEU-012 / FEAT-101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dengan hak akses yang sesuai dan data uji valid, lalu jalankan fungsi: Siswa melihat tagihan dan riwayat pembayaran miliknya secara read-only.</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Data ditautkan melalui siswa login; daftar tagihan/riwayat dan cetak bukti tersedia; pembayaran milik siswa lain ditolak; submit pembayaran dari portal Siswa selalu dialihkan ke Orang Tua/Wali Siswa.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RULE-016 / FEAT-037–039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Nominal tagihan numeric/min, rupiah Indonesia dinormalisasi sebelum validasi.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1.500.000 tidak menyusut menjadi nilai berbeda; kosong/invalid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RULE-017 / FEAT-043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Transfer orang tua wajib bukti JPEG/PNG/JPG maksimal 10 MB.</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Transfer tanpa/invalid image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RULE-018 / FEAT-043–044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Metode online Orang Tua hanya transfer atau midtrans; nominal minimum diberlakukan.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Nilai tunai/jenis lain atau nominal di bawah batas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TC-N-019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RULE-019 / FEAT-046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Konfigurasi Midtrans memerlukan merchant ID, server key, client key dan boolean mode/enable.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Konfigurasi tidak lengkap tidak dianggap configured; payload invalid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TC-N-046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RULE-046 / FEAT-045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Webhook tanpa auth hanya dipercaya setelah signature server-side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Signature berbeda → JSON 403 dan tidak update payment.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RULE-053 / FEAT-038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Generate SPP tidak boleh menghasilkan tagihan periode yang sudah ada.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Existing combination dilewati/dilaporkan, bukan digandakan.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RULE-054 / FEAT-040, 043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Tunggakan TA lama harus di-carryover sebelum dibayar melalui portal.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Tagihan lama tanpa link asal/tujuan ditolak dengan instruksi hubungi Bendahara.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RULE-055 / FEAT-041–045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Status tagihan dihitung dari total pembayaran disetujui, bukan record pending/ditolak.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Sisa &gt;0 → belum/cicilan; lunas → sudah_bayar sesuai model.</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RULE-056 / FEAT-043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Tunai tidak dapat diajukan online oleh Orang Tua.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Payload tunai ditolak meski JS dibypass; tunai hanya input Admin/Bendahara.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RULE-057 / FEAT-044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Payment Midtrans hanya ditawarkan bila key lengkap dan enabled.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Ketika kanal Midtrans dinonaktifkan, opsi pembayaran tidak boleh tersedia dan request langsung yang mencoba memulai Midtrans harus ditolak. Kasus ini wajib diverifikasi server-side karena sebelumnya teridentifikasi sebagai area risiko.</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RULE-058 / FEAT-044–045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Satu order bulk dapat merepresentasikan beberapa payment record.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Webhook/finish memproses seluruh record order_id, bukan hanya pertama.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TC-N-059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RULE-059 / FEAT-045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Finish URL tidak otoritatif; webhook atau Transaction API menentukan status.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Query transaction_status tidak langsung mengubah DB.</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RULE-060 / FEAT-045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Payment sukses membatalkan pending lain untuk tagihan yang sama.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Duplicate pending menjadi ditolak dan audit dicatat.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Bendahara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RULE-061 / FEAT-045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Webhook/retry harus idempotent pada status dan notifikasi.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Record status sama dilewati; notifikasi hanya untuk transisi baru disetujui.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4.7 Presensi &amp; Izin (PRS)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TC-P-049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REQ-PRS-001 / FEAT-048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Wali Kelas mencatat dan memperbarui presensi siswa kelasnya.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Assignment kelas diperiksa; tanggal/status/siswa valid; siswa kelas lain ditolak; record dibuat/diperbarui.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REQ-PRS-002 / FEAT-049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Riwayat, rekap, cetak dan import presensi kelas.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Filter periode valid; hanya kelas wali; template/import terproses; output rekap/print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REQ-PRS-003 / FEAT-050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dengan hak akses yang sesuai dan data uji valid, lalu jalankan fungsi: Orang tua mengajukan/mengubah izin anak tertaut.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Ownership diperiksa; tanggal/alasan/bukti valid; state yang masih dapat diubah dipatuhi; notifikasi dibuat.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REQ-PRS-004 / FEAT-051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Wali Kelas memvalidasi izin siswa kelasnya.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 pengajuan dan assignment valid; keputusan/catatan tersimpan; kelas lain ditolak; pihak terkait dinotifikasi.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 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REQ-PRS-005 / FEAT-052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Orang Tua/Wali Siswa dengan hak akses yang sesuai dan data uji valid, lalu jalankan fungsi: Riwayat presensi hanya kepada siswa terkait dan orang tua tertaut.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 hanya data sendiri; parent hanya child relation; filter menghasilkan data tepat; direct URL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RULE-020 / FEAT-048–051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Presensi/izin membutuhkan siswa, tanggal, status/alasan dan file bukti sesuai rule.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Field/status/file invalid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 / Orang Tua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RULE-062 / FEAT-048–051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Pengajuan izin dilakukan Orang Tua, bukan Siswa.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Route ajukan izin siswa dinonaktifkan; parent route digunakan.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4.8 Penilaian (NIL)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REQ-NIL-001 / FEAT-053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mengelola nilai pada kelas/mapel yang diampu.</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Assignment diperiksa; nilai desimal/koma dinormalisasi; rentang valid; mapel/kelas lain ditolak; data tersimpan.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REQ-NIL-002 / FEAT-054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Wali Kelas mengelola dan mencetak nilai kelasnya.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Kelas assignment valid; edit/clear/import/export/print tersedia; siswa kelas lain ditolak; perubahan wali ditandai.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Sistem, Guru Pengajar, 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REQ-NIL-003 / FEAT-055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Sistem, Guru Pengajar, Wali Kelas dengan hak akses yang sesuai dan data uji valid, lalu jalankan fungsi: Nilai submission LMS ke rekap nilai yang tepat.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Observer dipicu setelah perubahan; siswa-mapel-kelas benar; nilai diperbarui idempotent; wali dapat sync guru valid.</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REQ-NIL-004 / FEAT-056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mengoreksi submission tugas dalam assignment-nya.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Submission di-scope; input nilai/feedback valid; AI failure tidak merusak data; hasil tersimpan dan sinkron.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 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REQ-NIL-005 / FEAT-057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Orang Tua/Wali Siswa dengan hak akses yang sesuai dan data uji valid, lalu jalankan fungsi: Nilai hanya untuk siswa terkait/anak tertaut.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Ownership diterapkan; daftar sesuai TA/mapel; nilai tidak ada ditampilkan aman; data siswa lain tidak bocor.</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Wali Kelas / Siswa / Orang 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RULE-021 / FEAT-053–056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Nilai numeric dalam rentang yang ditetapkan; koma dinormalisasi ke titik.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Nilai invalid ditolak; 87,5 disimpan sebagai decimal setara.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Wali Kelas / Siswa / Orang 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RULE-063 / FEAT-055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Nilai LMS disinkronkan oleh observer setelah submission berubah.</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Nilai rekap mengikuti TugasSiswa/UjianSiswa tanpa input duplikat manual.</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4.9 Rapor (RAP)</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TC-P-059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REQ-RAP-001 / FEAT-058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Wali Kelas menghasilkan rapor dari data kelasnya.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Siswa/kelas/semester/TA valid; satu/all dapat dibuat; duplikasi ditangani; nilai/kehadiran ditautkan.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REQ-RAP-002 / FEAT-059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Wali Kelas mengisi dan memformat rapor.</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Ownership kelas; field/nilai/template valid; apply single/all/batch sesuai scope; urutan/kehadiran tersimpan.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REQ-RAP-003 / FEAT-060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Perubahan state publikasi rapor sesuai aturan.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 milik kelas; state transition diperiksa; publish/withdraw/reset/delete memberi hasil; state terlarang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REQ-RAP-004 / FEAT-061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Wali mengirim atau membatalkan pengiriman rapor untuk validasi Ketua.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Rapor siap dan milik kelas; status berubah; bulk hanya target valid; Ketua dinotifikasi.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Ketua PKBM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REQ-RAP-005 / FEAT-062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Ketua PKBM dengan hak akses yang sesuai dan data uji valid, lalu jalankan fungsi: Ketua memvalidasi, membatalkan atau meminta revisi rapor.</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Target/status valid; single/bulk tersedia; alasan revisi tervalidasi; keputusan tersimpan dan dinotifikasi.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 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REQ-RAP-006 / FEAT-063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Wali Kelas dengan hak akses yang sesuai dan data uji valid, lalu jalankan fungsi: Workflow persetujuan sebelum Orang Tua mengunduh rapor.</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Request hanya child/rapor valid; Wali hanya kelasnya; approve menghasilkan token; token invalid/expired/unauthorized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REQ-RAP-007 / FEAT-064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Arsip read-only bagi kelas yang pernah diwalikan.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Historical assignment diverifikasi; rapor/nilai/presensi dapat dilihat; aksi mutasi tidak tersedia; kelas tanpa riwayat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 / Ketua / Orang 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RULE-022 / FEAT-058–059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Generate/edit rapor memerlukan siswa/semester/TA/field nilai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Target/field invalid ditolak dan tidak membuat rapor inkonsisten.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 / Ketua / Orang 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RULE-023 / FEAT-063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Request/keputusan download memerlukan rapor/request/status yang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Target/status invalid ditolak; token hanya dibuat sesuai flow.</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 / Ketua / Orang 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RULE-064 / FEAT-060–063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Mutasi/publikasi/validasi/download rapor bergantung state workflow.</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Transition/action pada state atau pemilik yang salah ditolak; request-download terpisah dari publikasi.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 / Ketua / Orang 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RULE-065 / FEAT-063, 100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Orang Tua tidak langsung mengunduh rapor tanpa approval/token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Request dibuat; Wali memutuskan; download memakai token valid/berlaku.</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4.10 Pembelajaran Daring (LMS)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REQ-LMS-001 / FEAT-065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Dashboard LMS hanya untuk assignment kelas-mapel Guru.</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terhubung TenagaPendidik; kelas/mapel ada; assignment valid; kombinasi lain menghasilkan 403/404.</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REQ-LMS-002 / FEAT-066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mengelola materi kelas-mapel yang diampu.</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Input/tipe file valid; CRUD tersedia; storage konsisten; materi assignment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REQ-LMS-003 / FEAT-067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dengan hak akses yang sesuai dan data uji valid, lalu jalankan fungsi: Siswa membaca materi mapel kelasnya.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 aktif; LMS/jenjang/mapel diizinkan; materi tersedia ditampilkan; URL mapel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TC-P-069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REQ-LMS-004 / FEAT-068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mengelola tugas pada assignment-nya.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Input/periode/file valid; CRUD tersedia; konten lain ditolak; notifikasi dibuat.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REQ-LMS-005 / FEAT-069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dengan hak akses yang sesuai dan data uji valid, lalu jalankan fungsi: Siswa mengirim jawaban tugas yang dapat dikerjakan.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Ownership/scope/tenggat diperiksa; teks/file valid; submission tersimpan; kondisi terkunci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REQ-LMS-006 / FEAT-070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mengelola konfigurasi dan hasil ujian pada assignment-nya.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Tipe/waktu/durasi/attempt valid; CRUD/result/correction tersedia; assignment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REQ-LMS-007 / FEAT-071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mengelola dan import/export bank soal.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Tipe soal/opsi/kunci/bobot valid; single/bulk/import tersedia; soal terikat ujian tepat; IDOR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REQ-LMS-008 / FEAT-072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menghasilkan draf soal melalui provider AI yang dikonfigurasi.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Topik tidak kosong; jumlah 1–10; provider/key/model tersedia; respons dinormalisasi; hasil rusak ditolak tanpa merusak bank soal.</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REQ-LMS-009 / FEAT-073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dengan hak akses yang sesuai dan data uji valid, lalu jalankan fungsi: Siswa memulai, menyimpan dan submit ujian yang eligible.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Akses finansial/LMS/mapel/time/attempt valid; session dibuat; autosave terikat attempt; submit menghitung/menyimpan hasil; kunci tidak bocor.</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REQ-LMS-010 / FEAT-074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Siswa dengan hak akses yang sesuai dan data uji valid, lalu jalankan fungsi: Mencatat dan menampilkan data pengawasan ujian sesuai akses.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Status soal/log terikat attempt; siswa hanya attempt sendiri; guru hanya ujian assignment; monitoring tidak mengubah jawaban.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REQ-LMS-011 / FEAT-075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mengelola latihan pada assignment-nya.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Tipe latihan dipertahankan; CRUD/soal/result tersedia; validasi sama yang relevan; assignment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REQ-LMS-012 / FEAT-076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dengan hak akses yang sesuai dan data uji valid, lalu jalankan fungsi: Siswa mengerjakan/retake latihan sesuai aturan.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Akses/time/attempt diperiksa; jawaban/nilai tersimpan; retake hanya jika allowed; latihan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REQ-LMS-013 / FEAT-077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Siswa dengan hak akses yang sesuai dan data uji valid, lalu jalankan fungsi: Forum diskusi ter-scope kelas-mapel.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Create/reply valid; parent reply harus diskusi sama; author/assignment memengaruhi edit/delete; cross-mapel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TC-P-079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REQ-LMS-014 / FEAT-078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Siswa dengan hak akses yang sesuai dan data uji valid, lalu jalankan fungsi: Meeting virtual per kelas-mapel.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assignment dapat CRUD link/jadwal; siswa mapel dapat melihat/membuka; link/time valid; mapel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REQ-LMS-015 / FEAT-079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menyalin konten historis milik/pernah diampu ke assignment aktif.</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Sumber di-scope; target assignment aktif; tipe konten valid; bulk/single transaction; soal opsional ikut tersalin.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RULE-024 / FEAT-066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Tipe materi harus cocok dengan file/URL; file mengikuti extension/MIME/size.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Mismatch tipe-file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RULE-025 / FEAT-068–069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Tugas memerlukan judul/periode; submission text/file mengikuti jenis dan batas.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Payload/file invalid atau submission terkunci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RULE-026 / FEAT-070–071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Ujian/soal membutuhkan waktu/durasi/tipe; opsi dan kunci sesuai tipe soal.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Konfigurasi/soal malformed ditolak; bank soal tidak rusak.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RULE-027 / FEAT-072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Generator AI memerlukan topik dan jumlah soal 1–10.</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Topik kosong/jumlah di luar rentang/error JSON menghasilkan error, bukan soal invalid.</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RULE-028 / FEAT-073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Autosave/submit ujian menerima jawaban dalam struktur soal yang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Jawaban tidak sesuai tipe/attempt ditolak atau dinormalisasi aman.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TC-N-029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RULE-029 / FEAT-077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Forum/reply memerlukan isi; attachment dibatasi; parent reply harus diskusi sama.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Isi/file invalid atau cross-discussion parent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RULE-030 / FEAT-078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Meeting memerlukan judul/link/periode yang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URL/field invalid tidak disimpan.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TC-N-048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RULE-048 / FEAT-077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Edit/delete forum/reply dibatasi author dan assignment.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Pengguna lain/cross-mapel tidak dapat memodifikasi.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RULE-066 / FEAT-070–076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Kunci jawaban tidak boleh diserialisasi ke sisi Siswa.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Model menyembunyikan kunci; hanya konteks Guru dapat membuat visible.</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RULE-067 / FEAT-073–074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Satu attempt ujian memiliki state mulai, autosave, submit, review/retake.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Aksi di luar state/time/attempt ditolak; log terikat attempt.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LMS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RULE-068 / FEAT-079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Sumber arsip boleh historis, tetapi target penyalinan harus assignment TA aktif.</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 tidak aktif/tidak diampu menimbulkan RuntimeException dan tidak disalin.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4.11 Kenaikan Kelas (PRM)</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REQ-PRM-001 / FEAT-080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menentukan KKM.</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 aktif ada; nilai KKM/mapel/jenjang valid; setting tersimpan; perhitungan promotion membacanya.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REQ-PRM-002 / FEAT-081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Pengelola menentukan kriteria/tujuan kenaikan.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TA/threshold/bobot/map kelas tujuan valid; readiness diperiksa; setting tersimpan transactionally.</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Wali Kelas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REQ-PRM-003 / FEAT-082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Wali Kelas dengan hak akses yang sesuai dan data uji valid, lalu jalankan fungsi: Prediksi kelayakan siswa kelas wali.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Assignment/TA aktif valid; akademik dan finansial dihitung; alasan/status terlihat; kelas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Bendahara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REQ-PRM-004 / FEAT-083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Bendahara dengan hak akses yang sesuai dan data uji valid, lalu jalankan fungsi: Validasi/override aspek finansial kenaikan.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Siswa/status valid; alasan/keputusan tervalidasi; cicilan/sisa dihitung; perubahan dicatat.</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Ketua PKBM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REQ-PRM-005 / FEAT-084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Ketua PKBM dengan hak akses yang sesuai dan data uji valid, lalu jalankan fungsi: Ketua memberi keputusan kenaikan satuan atau bulk.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Target pending valid; approve/reject dan history tersedia; keputusan dicatat; notifikasi dikirim.</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REQ-PRM-006 / FEAT-085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dengan hak akses yang sesuai dan data uji valid, lalu jalankan fungsi: Eksekusi dan rollback kenaikan kelas secara terkontrol.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Readiness dan approval diperiksa; transaction mengubah kelas/status; selected/rollback sesuai state; history tetap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Wakil Kepala Sekolah (Waka), Sistem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REQ-PRM-007 / FEAT-086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Wakil Kepala Sekolah (Waka), Sistem dengan hak akses yang sesuai dan data uji valid, lalu jalankan fungsi: Penjadwalan dan eksekusi kenaikan tanpa overlap.</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Jadwal valid disimpan; command memproses jadwal due; lock overlap aktif; status/statistik eksekusi diperbarui.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Bendahara / Ketua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RULE-031 / FEAT-080–081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KKM/bobot/threshold/TA/kelas tujuan mengikuti tipe dan rentang.</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Setting invalid ditolak; TA aktif wajib ada.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Bendahara / Ketua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RULE-032 / FEAT-083–084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Override/approval memerlukan target status dan alasan/keputusan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Payload tidak lengkap atau target tidak eligible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Bendahara / Ketua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RULE-033 / FEAT-086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Jadwal eksekusi memerlukan tanggal/waktu/TA dan opsi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Schedule invalid tidak dibuat/dijalankan.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TC-N-069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Bendahara / Ketua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RULE-069 / FEAT-080–086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Kelayakan kenaikan menggabungkan aspek akademik dan finansial serta approval.</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 menunggak/tidak tuntas tidak otomatis eligible kecuali override/keputusan yang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TC-N-070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PRM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Waka / Wali Kelas / Bendahara / Ketua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RULE-070 / FEAT-086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Aturan bisnis: Coba menjalankan proses dalam kondisi yang melanggar aturan bisnis: Eksekusi promotion terjadwal tidak boleh overlap.</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Scheduler memakai withoutOverlapping; due schedule diproses sekali per state.</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4.12 Monitoring &amp; Catatan (MON)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Ketua PKBM,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REQ-MON-001 / FEAT-087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Ketua PKBM, Wakil Kepala Sekolah (Waka) dengan hak akses yang sesuai dan data uji valid, lalu jalankan fungsi: Monitoring pengguna, siswa, guru dan wali kelas sesuai scope.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Filter diterapkan; Waka hanya cabang; detail valid dapat dibuka; data lintas scope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TC-P-089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Ketua PKBM,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REQ-MON-002 / FEAT-088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Ketua PKBM, Wakil Kepala Sekolah (Waka) dengan hak akses yang sesuai dan data uji valid, lalu jalankan fungsi: Monitoring dan preview konten LMS.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Kelas/type/content valid; Waka hanya cabang; preview menampilkan konten; tipe tidak dikenal → 404.</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Ketua PKBM, Wakil Kepala Sekolah (Waka)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REQ-MON-003 / FEAT-089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Admin, Ketua PKBM, Wakil Kepala Sekolah (Waka) dengan hak akses yang sesuai dan data uji valid, lalu jalankan fungsi: Pimpinan mengirim dan mengelola catatan/teguran.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Penerima/isi valid; catatan tersimpan dengan pengirim; hanya pengirim yang menghapus; penerima dinotifikasi.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Guru Pengajar</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REQ-MON-004 / FEAT-090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Guru Pengajar dengan hak akses yang sesuai dan data uji valid, lalu jalankan fungsi: Guru melihat catatan monitoring untuk dirinya.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Tenaga pendidik terhubung; list/detail di-scope guru; target lain tidak ditemukan; status baca dapat tercermin.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MON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 Ketua / Waka / Guru</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RULE-034 / FEAT-089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Catatan memerlukan penerima/isi dan target konten valid bila monitoring LMS.</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Payload/tipe target invalid ditolak/404.</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4.13 Notifikasi (NOT)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TC-P-092</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NOT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pengguna login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REQ-NOT-001 / FEAT-091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Semua pengguna login dengan hak akses yang sesuai dan data uji valid, lalu jalankan fungsi: Pusat notifikasi milik pengguna.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List/recent/today/unread count hanya user_id login; detail target lain 404; link/icon/time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TC-P-093</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NOT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pengguna login</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REQ-NOT-002 / FEAT-092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Semua pengguna login dengan hak akses yang sesuai dan data uji valid, lalu jalankan fungsi: Pengguna mengubah status baca atau menghapus notifikasinya.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Single/bulk action tervalidasi; hanya milik sendiri; unread count berubah; delete tidak menyentuh milik lain.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NOT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Sistem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REQ-NOT-003 / FEAT-093</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Sistem dengan hak akses yang sesuai dan data uji valid, lalu jalankan fungsi: Reminder deadline dan kalender terjadwal tanpa duplikasi yang dilarang.</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Command dijadwalkan 06:00 WIB; kandidat H-1/H-3 dipilih; notifikasi dibuat untuk target; rerun ditangani service.</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NOT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pengguna login / Sistem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RULE-035 / FEAT-091–092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Validasi: Kirim/masukkan data yang melanggar ketentuan validasi: ID dan bulk action notifikasi harus valid.</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Action/ID invalid tidak mengubah notifikasi.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TC-N-049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NOT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pengguna login / Sistem</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RULE-049 / FEAT-091–092</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Notifikasi selalu di-scope user_id login.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ID notifikasi user lain tidak ditemukan/tidak berubah.</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4.14 Portal Siswa (SWA)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REQ-SWA-001 / FEAT-094</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dengan hak akses yang sesuai dan data uji valid, lalu jalankan fungsi: Dashboard SIA dan LMS berdasarkan profil/status siswa.</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User terhubung Siswa; data kelas/TA diringkas; LMS tunduk feature flag jenjang; navigasi sesuai status.</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REQ-SWA-002 / FEAT-095</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dengan hak akses yang sesuai dan data uji valid, lalu jalankan fungsi: Informasi akademik hanya milik siswa login.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Query memakai user_id/siswa; jadwal/mapel/absensi/nilai sesuai kelas; direct URL data lain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 alumni</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REQ-SWA-003 / FEAT-096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Siswa alumni dengan hak akses yang sesuai dan data uji valid, lalu jalankan fungsi: Alumni pada akses riwayat akademik read-only.</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Status lulus terdeteksi; route aktif/mutasi dialihkan; dashboard/profile/notifikasi yang diizinkan tetap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TC-N-044</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RULE-044 / FEAT-096</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Alumni tidak boleh mengakses route aktif/mutasi.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Route selain whitelist dialihkan ke dashboard SIA read-only.</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4.15 Portal Orang Tua (WLS)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TC-P-098</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WLS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REQ-WLS-001 / FEAT-097</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dengan hak akses yang sesuai dan data uji valid, lalu jalankan fungsi: Dashboard anak yang tertaut ke Orang Tua login.</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Data dari children(); ringkasan tiap anak tersedia; anak pengguna lain tidak muncul; empty state ditangani.</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TC-P-099</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WLS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REQ-WLS-002 / FEAT-098</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dengan hak akses yang sesuai dan data uji valid, lalu jalankan fungsi: Tagihan, pembayaran dan invoice hanya untuk anak tertaut.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Child ownership diperiksa; rincian/riwayat/total benar; invoice target lain ditolak; output cetak tersedia.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TC-P-100</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WLS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REQ-WLS-003 / FEAT-099</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dengan hak akses yang sesuai dan data uji valid, lalu jalankan fungsi: Rapor dan presensi hanya untuk anak tertaut.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Ownership diperiksa pada setiap object; detail/riwayat tersedia; data anak lain 403/404; aksi izin mengikuti rule.</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TC-P-101</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WLS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REQ-WLS-004 / FEAT-100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Gunakan akun Orang Tua/Wali Siswa dengan hak akses yang sesuai dan data uji valid, lalu jalankan fungsi: Orang Tua meminta dan menggunakan akses download rapor anak.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Rapor child valid; request tercatat; hanya token approved/valid yang mengunduh; token salah/expired ditolak.</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TC-N-045</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WLS</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Orang Tua/Wali Siswa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RULE-045 / FEAT-043–045, 050, 052, 063, 097–100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Orang Tua hanya dapat mengakses child relation sendiri.</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Siswa/tagihan/payment/rapor/presensi anak lain → redirect 403/404; tidak berubah.</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4.16 Lintas Modul (Semua)</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TC-N-036</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role terkait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RULE-036 / FEAT-001–100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Route protected memerlukan session dan role yang cocok.</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Guest diarahkan login; role salah memperoleh 403 dan tetap login.</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TC-N-037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Semua role terkait</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RULE-037 / FEAT-001–100</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Admin mendapat bypass pada middleware role:*.</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Admin dapat melanjutkan route role lain; non-Admin tetap diperiksa.</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pStyle w:val="Heading2"/>
      </w:pPr>
      <w:r>
        <w:t>4.17 Penyimpanan Berkas (Storage)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48"/>
        <w:gridCol w:w="1548"/>
        <w:gridCol w:w="1548"/>
        <w:gridCol w:w="1548"/>
        <w:gridCol w:w="1548"/>
        <w:gridCol w:w="1548"/>
        <w:gridCol w:w="1548"/>
        <w:gridCol w:w="1548"/>
        <w:gridCol w:w="1548"/>
        <w:gridCol w:w="1548"/>
      </w:tblGrid>
      <w:tr>
        <w:trPr>
          <w:tblHeader w:val="true"/>
          <w:cantSplit/>
        </w:trPr>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ID</w:t>
            </w:r>
          </w:p>
        </w:tc>
        <w:tc>
          <w:tcPr>
            <w:tcW w:type="dxa" w:w="31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w:t>
            </w:r>
          </w:p>
        </w:tc>
        <w:tc>
          <w:tcPr>
            <w:tcW w:type="dxa" w:w="6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Modul</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Role</w:t>
            </w:r>
          </w:p>
        </w:tc>
        <w:tc>
          <w:tcPr>
            <w:tcW w:type="dxa" w:w="104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Trace</w:t>
            </w:r>
          </w:p>
        </w:tc>
        <w:tc>
          <w:tcPr>
            <w:tcW w:type="dxa" w:w="303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Skenario / Test</w:t>
            </w:r>
          </w:p>
        </w:tc>
        <w:tc>
          <w:tcPr>
            <w:tcW w:type="dxa" w:w="3146"/>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Hasil yang Diharapkan</w:t>
            </w:r>
          </w:p>
        </w:tc>
        <w:tc>
          <w:tcPr>
            <w:tcW w:type="dxa" w:w="765"/>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Result</w:t>
            </w:r>
          </w:p>
        </w:tc>
        <w:tc>
          <w:tcPr>
            <w:tcW w:type="dxa" w:w="82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Test Date</w:t>
            </w:r>
          </w:p>
        </w:tc>
        <w:tc>
          <w:tcPr>
            <w:tcW w:type="dxa" w:w="260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6"/>
              </w:rPr>
              <w:t>Comments / Evidence</w:t>
            </w:r>
          </w:p>
        </w:tc>
      </w:tr>
      <w:tr>
        <w:trPr>
          <w:cantSplit/>
        </w:trPr>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TC-N-047</w:t>
            </w:r>
          </w:p>
        </w:tc>
        <w:tc>
          <w:tcPr>
            <w:tcW w:type="dxa" w:w="31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w:t>
            </w:r>
          </w:p>
        </w:tc>
        <w:tc>
          <w:tcPr>
            <w:tcW w:type="dxa" w:w="6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Storage</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Role pemilik/berwenang</w:t>
            </w:r>
          </w:p>
        </w:tc>
        <w:tc>
          <w:tcPr>
            <w:tcW w:type="dxa" w:w="104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RULE-047 / FEAT-006, 024, 031–034, 043, 050, 066, 069, 071</w:t>
            </w:r>
          </w:p>
        </w:tc>
        <w:tc>
          <w:tcPr>
            <w:tcW w:type="dxa" w:w="303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Otorisasi: Coba mengakses atau mengubah fungsi/data tanpa memenuhi ketentuan otorisasi: Preview file memerlukan signed URL terikat owner dan path/type whitelist.</w:t>
            </w:r>
          </w:p>
        </w:tc>
        <w:tc>
          <w:tcPr>
            <w:tcW w:type="dxa" w:w="3146"/>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Token expired/pemilik/path/type invalid → 403/404.</w:t>
            </w:r>
          </w:p>
        </w:tc>
        <w:tc>
          <w:tcPr>
            <w:tcW w:type="dxa" w:w="765"/>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BELUM DIUJI</w:t>
            </w:r>
          </w:p>
        </w:tc>
        <w:tc>
          <w:tcPr>
            <w:tcW w:type="dxa" w:w="82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w:t>
            </w:r>
          </w:p>
        </w:tc>
        <w:tc>
          <w:tcPr>
            <w:tcW w:type="dxa" w:w="260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16"/>
              </w:rPr>
              <w:t>[DIISI SAAT PENGUJIAN]</w:t>
            </w:r>
          </w:p>
        </w:tc>
      </w:tr>
    </w:tbl>
    <w:p>
      <w:pPr>
        <w:spacing w:after="20"/>
      </w:pPr>
    </w:p>
    <w:p>
      <w:pPr>
        <w:sectPr>
          <w:pgSz w:w="16838" w:h="11906" w:orient="landscape"/>
          <w:pgMar w:top="680" w:right="680" w:bottom="680" w:left="680" w:header="283" w:footer="283" w:gutter="0"/>
          <w:cols w:space="720"/>
          <w:docGrid w:linePitch="360"/>
        </w:sectPr>
      </w:pPr>
    </w:p>
    <w:p>
      <w:pPr>
        <w:pStyle w:val="Heading1"/>
      </w:pPr>
      <w:r>
        <w:t>5. REKAP HASIL PENGUJIAN</w:t>
      </w:r>
    </w:p>
    <w:p>
      <w:pPr>
        <w:spacing w:after="100" w:line="276" w:lineRule="auto"/>
        <w:jc w:val="both"/>
      </w:pPr>
      <w:r>
        <w:rPr>
          <w:rFonts w:ascii="Times New Roman" w:hAnsi="Times New Roman" w:eastAsia="Times New Roman"/>
          <w:b w:val="0"/>
          <w:i w:val="0"/>
          <w:sz w:val="24"/>
        </w:rPr>
        <w:t>Bagian ini diisi setelah seluruh test case pada scope eksekusi selesai. Jangan menghitung PASS/FAIL sebelum kolom hasil pada test case telah diisi berdasarkan evidence aktual.</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4734"/>
        <w:gridCol w:w="4734"/>
      </w:tblGrid>
      <w:tr>
        <w:trPr>
          <w:tblHeader w:val="true"/>
          <w:cantSplit/>
        </w:trPr>
        <w:tc>
          <w:tcPr>
            <w:tcW w:type="dxa" w:w="5103"/>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Kategori</w:t>
            </w:r>
          </w:p>
        </w:tc>
        <w:tc>
          <w:tcPr>
            <w:tcW w:type="dxa" w:w="425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Jumlah</w:t>
            </w:r>
          </w:p>
        </w:tc>
      </w:tr>
      <w:tr>
        <w:trPr>
          <w:cantSplit/>
        </w:trPr>
        <w:tc>
          <w:tcPr>
            <w:tcW w:type="dxa" w:w="510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Total test case baseline</w:t>
            </w:r>
          </w:p>
        </w:tc>
        <w:tc>
          <w:tcPr>
            <w:tcW w:type="dxa" w:w="42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171</w:t>
            </w:r>
          </w:p>
        </w:tc>
      </w:tr>
      <w:tr>
        <w:trPr>
          <w:cantSplit/>
        </w:trPr>
        <w:tc>
          <w:tcPr>
            <w:tcW w:type="dxa" w:w="510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PASS</w:t>
            </w:r>
          </w:p>
        </w:tc>
        <w:tc>
          <w:tcPr>
            <w:tcW w:type="dxa" w:w="42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[DIISI]</w:t>
            </w:r>
          </w:p>
        </w:tc>
      </w:tr>
      <w:tr>
        <w:trPr>
          <w:cantSplit/>
        </w:trPr>
        <w:tc>
          <w:tcPr>
            <w:tcW w:type="dxa" w:w="510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FAIL</w:t>
            </w:r>
          </w:p>
        </w:tc>
        <w:tc>
          <w:tcPr>
            <w:tcW w:type="dxa" w:w="42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[DIISI]</w:t>
            </w:r>
          </w:p>
        </w:tc>
      </w:tr>
      <w:tr>
        <w:trPr>
          <w:cantSplit/>
        </w:trPr>
        <w:tc>
          <w:tcPr>
            <w:tcW w:type="dxa" w:w="510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BLOCKED</w:t>
            </w:r>
          </w:p>
        </w:tc>
        <w:tc>
          <w:tcPr>
            <w:tcW w:type="dxa" w:w="42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[DIISI]</w:t>
            </w:r>
          </w:p>
        </w:tc>
      </w:tr>
      <w:tr>
        <w:trPr>
          <w:cantSplit/>
        </w:trPr>
        <w:tc>
          <w:tcPr>
            <w:tcW w:type="dxa" w:w="510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N/A</w:t>
            </w:r>
          </w:p>
        </w:tc>
        <w:tc>
          <w:tcPr>
            <w:tcW w:type="dxa" w:w="42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[DIISI]</w:t>
            </w:r>
          </w:p>
        </w:tc>
      </w:tr>
      <w:tr>
        <w:trPr>
          <w:cantSplit/>
        </w:trPr>
        <w:tc>
          <w:tcPr>
            <w:tcW w:type="dxa" w:w="5103"/>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Belum diuji</w:t>
            </w:r>
          </w:p>
        </w:tc>
        <w:tc>
          <w:tcPr>
            <w:tcW w:type="dxa" w:w="425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1"/>
              </w:rPr>
              <w:t>[DIISI]</w:t>
            </w:r>
          </w:p>
        </w:tc>
      </w:tr>
    </w:tbl>
    <w:p>
      <w:pPr>
        <w:spacing w:after="20"/>
      </w:pPr>
    </w:p>
    <w:p>
      <w:pPr>
        <w:pStyle w:val="Heading2"/>
      </w:pPr>
      <w:r>
        <w:t>5.1 Ringkasan Defect / Temuan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94"/>
        <w:gridCol w:w="1894"/>
        <w:gridCol w:w="1894"/>
        <w:gridCol w:w="1894"/>
        <w:gridCol w:w="1894"/>
      </w:tblGrid>
      <w:tr>
        <w:trPr>
          <w:tblHeader w:val="true"/>
          <w:cantSplit/>
        </w:trPr>
        <w:tc>
          <w:tcPr>
            <w:tcW w:type="dxa" w:w="680"/>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No.</w:t>
            </w:r>
          </w:p>
        </w:tc>
        <w:tc>
          <w:tcPr>
            <w:tcW w:type="dxa" w:w="170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Test Case ID</w:t>
            </w:r>
          </w:p>
        </w:tc>
        <w:tc>
          <w:tcPr>
            <w:tcW w:type="dxa" w:w="4082"/>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Temuan / Defect</w:t>
            </w:r>
          </w:p>
        </w:tc>
        <w:tc>
          <w:tcPr>
            <w:tcW w:type="dxa" w:w="1587"/>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Severity/Prioritas</w:t>
            </w:r>
          </w:p>
        </w:tc>
        <w:tc>
          <w:tcPr>
            <w:tcW w:type="dxa" w:w="170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Status Tindak Lanjut</w:t>
            </w:r>
          </w:p>
        </w:tc>
      </w:tr>
      <w:tr>
        <w:trPr>
          <w:cantSplit/>
        </w:trPr>
        <w:tc>
          <w:tcPr>
            <w:tcW w:type="dxa" w:w="680"/>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1</w:t>
            </w:r>
          </w:p>
        </w:tc>
        <w:tc>
          <w:tcPr>
            <w:tcW w:type="dxa" w:w="170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408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5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70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r>
      <w:tr>
        <w:trPr>
          <w:cantSplit/>
        </w:trPr>
        <w:tc>
          <w:tcPr>
            <w:tcW w:type="dxa" w:w="680"/>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2</w:t>
            </w:r>
          </w:p>
        </w:tc>
        <w:tc>
          <w:tcPr>
            <w:tcW w:type="dxa" w:w="170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408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5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70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r>
      <w:tr>
        <w:trPr>
          <w:cantSplit/>
        </w:trPr>
        <w:tc>
          <w:tcPr>
            <w:tcW w:type="dxa" w:w="680"/>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3</w:t>
            </w:r>
          </w:p>
        </w:tc>
        <w:tc>
          <w:tcPr>
            <w:tcW w:type="dxa" w:w="170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4082"/>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587"/>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70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r>
    </w:tbl>
    <w:p>
      <w:pPr>
        <w:spacing w:after="20"/>
      </w:pPr>
    </w:p>
    <w:p>
      <w:pPr>
        <w:pStyle w:val="Heading1"/>
      </w:pPr>
      <w:r>
        <w:t>6. KRITERIA KELULUSAN DAN TINDAK LANJUT</w:t>
      </w:r>
    </w:p>
    <w:p>
      <w:pPr>
        <w:spacing w:after="40" w:line="264" w:lineRule="auto"/>
        <w:ind w:left="369" w:hanging="198"/>
      </w:pPr>
      <w:r>
        <w:rPr>
          <w:rFonts w:ascii="Times New Roman" w:hAnsi="Times New Roman" w:eastAsia="Times New Roman"/>
          <w:b w:val="0"/>
          <w:i w:val="0"/>
          <w:sz w:val="24"/>
        </w:rPr>
        <w:t>• Test case dianggap PASS hanya jika hasil aktual sesuai expected result dan tidak ada side effect yang melanggar scope/ownership/data integrity.</w:t>
      </w:r>
    </w:p>
    <w:p>
      <w:pPr>
        <w:spacing w:after="40" w:line="264" w:lineRule="auto"/>
        <w:ind w:left="369" w:hanging="198"/>
      </w:pPr>
      <w:r>
        <w:rPr>
          <w:rFonts w:ascii="Times New Roman" w:hAnsi="Times New Roman" w:eastAsia="Times New Roman"/>
          <w:b w:val="0"/>
          <w:i w:val="0"/>
          <w:sz w:val="24"/>
        </w:rPr>
        <w:t>• Negative test dianggap PASS bila sistem menolak, membatasi, atau menangani kondisi tidak valid sesuai expected result.</w:t>
      </w:r>
    </w:p>
    <w:p>
      <w:pPr>
        <w:spacing w:after="40" w:line="264" w:lineRule="auto"/>
        <w:ind w:left="369" w:hanging="198"/>
      </w:pPr>
      <w:r>
        <w:rPr>
          <w:rFonts w:ascii="Times New Roman" w:hAnsi="Times New Roman" w:eastAsia="Times New Roman"/>
          <w:b w:val="0"/>
          <w:i w:val="0"/>
          <w:sz w:val="24"/>
        </w:rPr>
        <w:t>• FAIL wajib dicatat sebagai defect/temuan dan ditelusuri sebelum dinyatakan selesai pada SIT/UAT.</w:t>
      </w:r>
    </w:p>
    <w:p>
      <w:pPr>
        <w:spacing w:after="40" w:line="264" w:lineRule="auto"/>
        <w:ind w:left="369" w:hanging="198"/>
      </w:pPr>
      <w:r>
        <w:rPr>
          <w:rFonts w:ascii="Times New Roman" w:hAnsi="Times New Roman" w:eastAsia="Times New Roman"/>
          <w:b w:val="0"/>
          <w:i w:val="0"/>
          <w:sz w:val="24"/>
        </w:rPr>
        <w:t>• BLOCKED harus menyebutkan dependency yang tidak tersedia, misalnya credential sandbox, mailer, scheduler, atau data uji.</w:t>
      </w:r>
    </w:p>
    <w:p>
      <w:pPr>
        <w:spacing w:after="40" w:line="264" w:lineRule="auto"/>
        <w:ind w:left="369" w:hanging="198"/>
      </w:pPr>
      <w:r>
        <w:rPr>
          <w:rFonts w:ascii="Times New Roman" w:hAnsi="Times New Roman" w:eastAsia="Times New Roman"/>
          <w:b w:val="0"/>
          <w:i w:val="0"/>
          <w:sz w:val="24"/>
        </w:rPr>
        <w:t>• Perubahan requirement atau perilaku sistem setelah dokumen ini diterbitkan harus diikuti pembaruan test case dan revision history.</w:t>
      </w:r>
    </w:p>
    <w:p>
      <w:pPr>
        <w:pStyle w:val="Heading1"/>
      </w:pPr>
      <w:r>
        <w:t>7. PERSETUJUAN / REVIEW TEST CASE</w:t>
      </w:r>
    </w:p>
    <w:p>
      <w:pPr>
        <w:spacing w:after="100" w:line="276" w:lineRule="auto"/>
        <w:jc w:val="both"/>
      </w:pPr>
      <w:r>
        <w:rPr>
          <w:rFonts w:ascii="Times New Roman" w:hAnsi="Times New Roman" w:eastAsia="Times New Roman"/>
          <w:b w:val="0"/>
          <w:i w:val="0"/>
          <w:sz w:val="24"/>
        </w:rPr>
        <w:t>Review pada bagian ini menyatakan bahwa skenario dan expected result layak digunakan sebagai baseline pengujian. Review ini tidak sama dengan menyatakan seluruh test telah PASS.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67"/>
        <w:gridCol w:w="2367"/>
        <w:gridCol w:w="2367"/>
        <w:gridCol w:w="2367"/>
      </w:tblGrid>
      <w:tr>
        <w:trPr>
          <w:tblHeader w:val="true"/>
          <w:cantSplit/>
        </w:trPr>
        <w:tc>
          <w:tcPr>
            <w:tcW w:type="dxa" w:w="255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Peran</w:t>
            </w:r>
          </w:p>
        </w:tc>
        <w:tc>
          <w:tcPr>
            <w:tcW w:type="dxa" w:w="2551"/>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Nama</w:t>
            </w:r>
          </w:p>
        </w:tc>
        <w:tc>
          <w:tcPr>
            <w:tcW w:type="dxa" w:w="1984"/>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Tanggal</w:t>
            </w:r>
          </w:p>
        </w:tc>
        <w:tc>
          <w:tcPr>
            <w:tcW w:type="dxa" w:w="2268"/>
            <w:shd w:fill="D9E1F2"/>
            <w:tcMar>
              <w:top w:w="55" w:type="dxa"/>
              <w:start w:w="55" w:type="dxa"/>
              <w:bottom w:w="55" w:type="dxa"/>
              <w:end w:w="55" w:type="dxa"/>
            </w:tcMar>
            <w:vAlign w:val="center"/>
          </w:tcPr>
          <w:p>
            <w:pPr>
              <w:spacing w:after="0" w:line="240" w:lineRule="auto"/>
              <w:jc w:val="center"/>
            </w:pPr>
            <w:r>
              <w:rPr>
                <w:rFonts w:ascii="Times New Roman" w:hAnsi="Times New Roman" w:eastAsia="Times New Roman"/>
                <w:b/>
                <w:i w:val="0"/>
                <w:sz w:val="18"/>
              </w:rPr>
              <w:t>Paraf/Tanda Tangan</w:t>
            </w:r>
          </w:p>
        </w:tc>
      </w:tr>
      <w:tr>
        <w:trPr>
          <w:cantSplit/>
        </w:trPr>
        <w:tc>
          <w:tcPr>
            <w:tcW w:type="dxa" w:w="255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Penyusun / QA</w:t>
            </w:r>
          </w:p>
        </w:tc>
        <w:tc>
          <w:tcPr>
            <w:tcW w:type="dxa" w:w="255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226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r>
          </w:p>
        </w:tc>
      </w:tr>
      <w:tr>
        <w:trPr>
          <w:cantSplit/>
        </w:trPr>
        <w:tc>
          <w:tcPr>
            <w:tcW w:type="dxa" w:w="255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Reviewer Tim Project</w:t>
            </w:r>
          </w:p>
        </w:tc>
        <w:tc>
          <w:tcPr>
            <w:tcW w:type="dxa" w:w="255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226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r>
          </w:p>
        </w:tc>
      </w:tr>
      <w:tr>
        <w:trPr>
          <w:cantSplit/>
        </w:trPr>
        <w:tc>
          <w:tcPr>
            <w:tcW w:type="dxa" w:w="255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Perwakilan Mitra (bila diperlukan)</w:t>
            </w:r>
          </w:p>
        </w:tc>
        <w:tc>
          <w:tcPr>
            <w:tcW w:type="dxa" w:w="2551"/>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1984"/>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t>[DIISI]</w:t>
            </w:r>
          </w:p>
        </w:tc>
        <w:tc>
          <w:tcPr>
            <w:tcW w:type="dxa" w:w="2268"/>
            <w:tcMar>
              <w:top w:w="55" w:type="dxa"/>
              <w:start w:w="55" w:type="dxa"/>
              <w:bottom w:w="55" w:type="dxa"/>
              <w:end w:w="55" w:type="dxa"/>
            </w:tcMar>
            <w:vAlign w:val="top"/>
          </w:tcPr>
          <w:p>
            <w:pPr>
              <w:spacing w:after="0" w:line="240" w:lineRule="auto"/>
              <w:jc w:val="left"/>
            </w:pPr>
            <w:r>
              <w:rPr>
                <w:rFonts w:ascii="Times New Roman" w:hAnsi="Times New Roman" w:eastAsia="Times New Roman"/>
                <w:b w:val="0"/>
                <w:i w:val="0"/>
                <w:sz w:val="20"/>
              </w:rPr>
            </w:r>
          </w:p>
        </w:tc>
      </w:tr>
    </w:tbl>
    <w:p>
      <w:pPr>
        <w:spacing w:after="20"/>
      </w:pPr>
    </w:p>
    <w:sectPr w:rsidR="00FC693F" w:rsidRPr="0006063C" w:rsidSect="00034616">
      <w:pgSz w:w="11906" w:h="16838"/>
      <w:pgMar w:top="1020" w:right="1020" w:bottom="1020" w:left="1417"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pPr>
      <w:spacing w:after="0" w:line="240" w:lineRule="auto"/>
    </w:pPr>
    <w:rPr>
      <w:rFonts w:ascii="Times New Roman" w:hAnsi="Times New Roman" w:eastAsia="Times New Roman"/>
      <w:sz w:val="20"/>
    </w:rPr>
  </w:style>
  <w:style w:type="paragraph" w:customStyle="1" w:styleId="TableHeader">
    <w:name w:val="Table Header"/>
    <w:pPr>
      <w:spacing w:after="0" w:line="240" w:lineRule="auto"/>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Case Specification - Positive &amp; Negative Test Case SIPADU HOK</dc:title>
  <dc:subject>Test Case SIPADU HOK</dc:subject>
  <dc:creator/>
  <cp:keywords>SIPADU HOK, FSD, Functional Specification Document, PKBM House of Knowledge</cp:keywords>
  <dc:description>generated by python-docx</dc:description>
  <cp:lastModifiedBy/>
  <cp:revision>1</cp:revision>
  <dcterms:created xsi:type="dcterms:W3CDTF">2013-12-23T23:15:00Z</dcterms:created>
  <dcterms:modified xsi:type="dcterms:W3CDTF">2013-12-23T23:15:00Z</dcterms:modified>
  <cp:category/>
</cp:coreProperties>
</file>