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2F70" w14:textId="66F56ECC" w:rsidR="00AB748C" w:rsidRPr="00BC3090" w:rsidRDefault="00AB748C" w:rsidP="00BC3090">
      <w:pPr>
        <w:pStyle w:val="NormalWeb"/>
        <w:spacing w:before="0" w:beforeAutospacing="0" w:after="0" w:afterAutospacing="0"/>
        <w:jc w:val="center"/>
        <w:rPr>
          <w:rFonts w:asciiTheme="minorHAnsi" w:hAnsiTheme="minorHAnsi" w:cstheme="minorHAnsi"/>
          <w:sz w:val="22"/>
          <w:szCs w:val="22"/>
        </w:rPr>
      </w:pPr>
      <w:r w:rsidRPr="00BC3090">
        <w:rPr>
          <w:rFonts w:asciiTheme="minorHAnsi" w:hAnsiTheme="minorHAnsi" w:cstheme="minorHAnsi"/>
          <w:sz w:val="22"/>
          <w:szCs w:val="22"/>
        </w:rPr>
        <w:t xml:space="preserve">Big mountain </w:t>
      </w:r>
      <w:r w:rsidR="004923D4" w:rsidRPr="00BC3090">
        <w:rPr>
          <w:rFonts w:asciiTheme="minorHAnsi" w:hAnsiTheme="minorHAnsi" w:cstheme="minorHAnsi"/>
          <w:sz w:val="22"/>
          <w:szCs w:val="22"/>
        </w:rPr>
        <w:t>resort ticket price</w:t>
      </w:r>
      <w:r w:rsidR="00BC3090" w:rsidRPr="00BC3090">
        <w:rPr>
          <w:rFonts w:asciiTheme="minorHAnsi" w:hAnsiTheme="minorHAnsi" w:cstheme="minorHAnsi"/>
          <w:sz w:val="22"/>
          <w:szCs w:val="22"/>
        </w:rPr>
        <w:t xml:space="preserve"> projection report</w:t>
      </w:r>
    </w:p>
    <w:p w14:paraId="4A54876D" w14:textId="27DC4095" w:rsidR="00BC3090" w:rsidRPr="00BC3090" w:rsidRDefault="00BC3090" w:rsidP="004923D4">
      <w:pPr>
        <w:pStyle w:val="NormalWeb"/>
        <w:spacing w:before="0" w:beforeAutospacing="0" w:after="0" w:afterAutospacing="0"/>
        <w:jc w:val="center"/>
        <w:rPr>
          <w:rFonts w:asciiTheme="minorHAnsi" w:hAnsiTheme="minorHAnsi" w:cstheme="minorHAnsi"/>
          <w:sz w:val="22"/>
          <w:szCs w:val="22"/>
        </w:rPr>
      </w:pPr>
    </w:p>
    <w:p w14:paraId="47A661C1" w14:textId="550109D8" w:rsidR="00BC3090" w:rsidRPr="00BC3090" w:rsidRDefault="00BC3090" w:rsidP="004923D4">
      <w:pPr>
        <w:pStyle w:val="NormalWeb"/>
        <w:spacing w:before="0" w:beforeAutospacing="0" w:after="0" w:afterAutospacing="0"/>
        <w:jc w:val="center"/>
        <w:rPr>
          <w:rFonts w:asciiTheme="minorHAnsi" w:hAnsiTheme="minorHAnsi" w:cstheme="minorHAnsi"/>
          <w:sz w:val="22"/>
          <w:szCs w:val="22"/>
        </w:rPr>
      </w:pPr>
    </w:p>
    <w:p w14:paraId="00A31AFF" w14:textId="599EF24B" w:rsidR="00BC3090" w:rsidRPr="00BC3090" w:rsidRDefault="00BC3090" w:rsidP="00BC3090">
      <w:pPr>
        <w:pStyle w:val="NormalWeb"/>
        <w:numPr>
          <w:ilvl w:val="0"/>
          <w:numId w:val="8"/>
        </w:numPr>
        <w:spacing w:before="0" w:beforeAutospacing="0" w:after="0" w:afterAutospacing="0"/>
        <w:rPr>
          <w:rFonts w:asciiTheme="minorHAnsi" w:hAnsiTheme="minorHAnsi" w:cstheme="minorHAnsi"/>
          <w:sz w:val="22"/>
          <w:szCs w:val="22"/>
        </w:rPr>
      </w:pPr>
      <w:r w:rsidRPr="00BC3090">
        <w:rPr>
          <w:rFonts w:asciiTheme="minorHAnsi" w:hAnsiTheme="minorHAnsi" w:cstheme="minorHAnsi"/>
          <w:sz w:val="22"/>
          <w:szCs w:val="22"/>
        </w:rPr>
        <w:t xml:space="preserve">Recommendation for Big Mountain ticket price </w:t>
      </w:r>
    </w:p>
    <w:p w14:paraId="473B375C" w14:textId="3C279A52" w:rsidR="00AB748C" w:rsidRPr="00BC3090" w:rsidRDefault="00AB748C" w:rsidP="00AB748C">
      <w:pPr>
        <w:pStyle w:val="NormalWeb"/>
        <w:spacing w:before="0" w:beforeAutospacing="0" w:after="0" w:afterAutospacing="0"/>
        <w:jc w:val="both"/>
        <w:rPr>
          <w:rFonts w:asciiTheme="minorHAnsi" w:hAnsiTheme="minorHAnsi" w:cstheme="minorHAnsi"/>
          <w:sz w:val="22"/>
          <w:szCs w:val="22"/>
        </w:rPr>
      </w:pPr>
    </w:p>
    <w:p w14:paraId="22815499" w14:textId="72B52597" w:rsidR="004923D4" w:rsidRPr="00BC3090" w:rsidRDefault="00AB748C" w:rsidP="00CC2E9A">
      <w:pPr>
        <w:autoSpaceDE w:val="0"/>
        <w:autoSpaceDN w:val="0"/>
        <w:adjustRightInd w:val="0"/>
        <w:ind w:firstLine="360"/>
        <w:jc w:val="both"/>
        <w:rPr>
          <w:rFonts w:cstheme="minorHAnsi"/>
          <w:sz w:val="22"/>
          <w:szCs w:val="22"/>
        </w:rPr>
      </w:pPr>
      <w:r w:rsidRPr="00BC3090">
        <w:rPr>
          <w:rFonts w:cstheme="minorHAnsi"/>
          <w:color w:val="000000"/>
          <w:sz w:val="22"/>
          <w:szCs w:val="22"/>
        </w:rPr>
        <w:t>Big Mountain Resort stands as a premier ski destination, boasting awe-inspiring vistas of Glacier National Park and Flathead National Forest, complemented by access to an extensive network of 105 trails. Each year, it draws approximately 350,000 enthusiasts eager to carve through its slopes. Recently, the resort made a significant investment in a new chair lift, elevating its operational costs for the upcoming ski season to $1.5 million. Seeking to maximize revenue, the resort aims to implement a pricing strategy that surpasses the average rates of similar resorts in its market segment.</w:t>
      </w:r>
      <w:r w:rsidR="002C405E" w:rsidRPr="00BC3090">
        <w:rPr>
          <w:rFonts w:cstheme="minorHAnsi"/>
          <w:sz w:val="22"/>
          <w:szCs w:val="22"/>
        </w:rPr>
        <w:t xml:space="preserve"> </w:t>
      </w:r>
      <w:r w:rsidR="00E430E0" w:rsidRPr="00BC3090">
        <w:rPr>
          <w:rFonts w:cstheme="minorHAnsi"/>
          <w:color w:val="000000"/>
          <w:sz w:val="22"/>
          <w:szCs w:val="22"/>
        </w:rPr>
        <w:t>Leveraging</w:t>
      </w:r>
      <w:r w:rsidR="00E430E0" w:rsidRPr="00BC3090">
        <w:rPr>
          <w:rFonts w:cstheme="minorHAnsi"/>
          <w:sz w:val="22"/>
          <w:szCs w:val="22"/>
        </w:rPr>
        <w:t xml:space="preserve"> a dataset of 276 resort</w:t>
      </w:r>
      <w:r w:rsidR="00E430E0" w:rsidRPr="00BC3090">
        <w:rPr>
          <w:rFonts w:cstheme="minorHAnsi"/>
          <w:sz w:val="22"/>
          <w:szCs w:val="22"/>
        </w:rPr>
        <w:t>s</w:t>
      </w:r>
      <w:r w:rsidR="00E430E0" w:rsidRPr="00BC3090">
        <w:rPr>
          <w:rFonts w:cstheme="minorHAnsi"/>
          <w:sz w:val="22"/>
          <w:szCs w:val="22"/>
        </w:rPr>
        <w:t xml:space="preserve"> that are part of the same market share than BMR and we applied our predictive model over 36 resort features in order to identify the most important ones and predict the adequate price for the BMR</w:t>
      </w:r>
      <w:r w:rsidR="00E430E0" w:rsidRPr="00BC3090">
        <w:rPr>
          <w:rFonts w:cstheme="minorHAnsi"/>
          <w:sz w:val="22"/>
          <w:szCs w:val="22"/>
        </w:rPr>
        <w:t>.</w:t>
      </w:r>
    </w:p>
    <w:p w14:paraId="2D41817F" w14:textId="1F001AE0" w:rsidR="004923D4" w:rsidRPr="00BC3090" w:rsidRDefault="004923D4" w:rsidP="00CC2E9A">
      <w:pPr>
        <w:jc w:val="both"/>
        <w:rPr>
          <w:rFonts w:cstheme="minorHAnsi"/>
          <w:sz w:val="22"/>
          <w:szCs w:val="22"/>
        </w:rPr>
      </w:pPr>
    </w:p>
    <w:p w14:paraId="551A6B84" w14:textId="47475E63" w:rsidR="004923D4" w:rsidRPr="00BC3090" w:rsidRDefault="004923D4" w:rsidP="00BC3090">
      <w:pPr>
        <w:pStyle w:val="ListParagraph"/>
        <w:numPr>
          <w:ilvl w:val="1"/>
          <w:numId w:val="8"/>
        </w:numPr>
        <w:jc w:val="both"/>
        <w:rPr>
          <w:rFonts w:cstheme="minorHAnsi"/>
          <w:sz w:val="22"/>
          <w:szCs w:val="22"/>
        </w:rPr>
      </w:pPr>
      <w:r w:rsidRPr="00BC3090">
        <w:rPr>
          <w:rFonts w:cstheme="minorHAnsi"/>
          <w:sz w:val="22"/>
          <w:szCs w:val="22"/>
        </w:rPr>
        <w:t xml:space="preserve">Where does </w:t>
      </w:r>
      <w:r w:rsidR="0095292D" w:rsidRPr="00BC3090">
        <w:rPr>
          <w:rFonts w:cstheme="minorHAnsi"/>
          <w:sz w:val="22"/>
          <w:szCs w:val="22"/>
        </w:rPr>
        <w:t>BMR stands within the same market share</w:t>
      </w:r>
      <w:r w:rsidR="00831BD9" w:rsidRPr="00BC3090">
        <w:rPr>
          <w:rFonts w:cstheme="minorHAnsi"/>
          <w:sz w:val="22"/>
          <w:szCs w:val="22"/>
        </w:rPr>
        <w:t>?</w:t>
      </w:r>
    </w:p>
    <w:p w14:paraId="47E9A1EF" w14:textId="68F629E9" w:rsidR="0095292D" w:rsidRPr="00BC3090" w:rsidRDefault="0095292D" w:rsidP="00CC2E9A">
      <w:pPr>
        <w:jc w:val="both"/>
        <w:rPr>
          <w:rFonts w:cstheme="minorHAnsi"/>
          <w:sz w:val="22"/>
          <w:szCs w:val="22"/>
        </w:rPr>
      </w:pPr>
    </w:p>
    <w:p w14:paraId="78A27B25" w14:textId="4093C49A" w:rsidR="004923D4" w:rsidRPr="00BC3090" w:rsidRDefault="00843F8D" w:rsidP="00CC2E9A">
      <w:pPr>
        <w:jc w:val="both"/>
        <w:rPr>
          <w:rFonts w:eastAsia="Times New Roman" w:cstheme="minorHAnsi"/>
          <w:sz w:val="22"/>
          <w:szCs w:val="22"/>
        </w:rPr>
      </w:pPr>
      <w:r w:rsidRPr="00843F8D">
        <w:rPr>
          <w:rFonts w:eastAsia="Times New Roman" w:cstheme="minorHAnsi"/>
          <w:sz w:val="22"/>
          <w:szCs w:val="22"/>
        </w:rPr>
        <w:t>The ticket price for BMR is $81, which is approximately $20 higher than the average ticket price of all resorts within its market share. Among all the resorts in Montana, BMR has the highest ticket price. The left plot illustrates the distribution of ticket prices for all resorts within the same market share as BMR</w:t>
      </w:r>
      <w:r w:rsidRPr="00BC3090">
        <w:rPr>
          <w:rFonts w:eastAsia="Times New Roman" w:cstheme="minorHAnsi"/>
          <w:sz w:val="22"/>
          <w:szCs w:val="22"/>
        </w:rPr>
        <w:t xml:space="preserve"> a</w:t>
      </w:r>
      <w:r w:rsidR="00E301EE" w:rsidRPr="00BC3090">
        <w:rPr>
          <w:rFonts w:eastAsia="Times New Roman" w:cstheme="minorHAnsi"/>
          <w:sz w:val="22"/>
          <w:szCs w:val="22"/>
        </w:rPr>
        <w:t xml:space="preserve">nd </w:t>
      </w:r>
      <w:r w:rsidRPr="00BC3090">
        <w:rPr>
          <w:rFonts w:eastAsia="Times New Roman" w:cstheme="minorHAnsi"/>
          <w:sz w:val="22"/>
          <w:szCs w:val="22"/>
        </w:rPr>
        <w:t>t</w:t>
      </w:r>
      <w:r w:rsidRPr="00843F8D">
        <w:rPr>
          <w:rFonts w:eastAsia="Times New Roman" w:cstheme="minorHAnsi"/>
          <w:sz w:val="22"/>
          <w:szCs w:val="22"/>
        </w:rPr>
        <w:t>he right plot displays the ticket prices of resorts across Montana</w:t>
      </w:r>
      <w:r w:rsidRPr="00BC3090">
        <w:rPr>
          <w:rFonts w:eastAsia="Times New Roman" w:cstheme="minorHAnsi"/>
          <w:sz w:val="22"/>
          <w:szCs w:val="22"/>
        </w:rPr>
        <w:t xml:space="preserve">. </w:t>
      </w:r>
      <w:r w:rsidRPr="00843F8D">
        <w:rPr>
          <w:rFonts w:eastAsia="Times New Roman" w:cstheme="minorHAnsi"/>
          <w:sz w:val="22"/>
          <w:szCs w:val="22"/>
        </w:rPr>
        <w:t xml:space="preserve">BMR's ticket price marked by the red dotted line. </w:t>
      </w:r>
    </w:p>
    <w:p w14:paraId="20283D3F" w14:textId="745CC8AA" w:rsidR="004923D4" w:rsidRPr="00BC3090" w:rsidRDefault="00F01163">
      <w:pPr>
        <w:rPr>
          <w:rFonts w:cstheme="minorHAnsi"/>
          <w:sz w:val="22"/>
          <w:szCs w:val="22"/>
        </w:rPr>
      </w:pPr>
      <w:r w:rsidRPr="00BC3090">
        <w:rPr>
          <w:rFonts w:cstheme="minorHAnsi"/>
          <w:noProof/>
          <w:sz w:val="22"/>
          <w:szCs w:val="22"/>
        </w:rPr>
        <w:drawing>
          <wp:anchor distT="0" distB="0" distL="114300" distR="114300" simplePos="0" relativeHeight="251670528" behindDoc="0" locked="0" layoutInCell="1" allowOverlap="1" wp14:anchorId="5F13DE5F" wp14:editId="39300552">
            <wp:simplePos x="0" y="0"/>
            <wp:positionH relativeFrom="column">
              <wp:posOffset>2914650</wp:posOffset>
            </wp:positionH>
            <wp:positionV relativeFrom="paragraph">
              <wp:posOffset>95885</wp:posOffset>
            </wp:positionV>
            <wp:extent cx="2324100" cy="1264285"/>
            <wp:effectExtent l="0" t="0" r="0" b="5715"/>
            <wp:wrapNone/>
            <wp:docPr id="1" name="Picture 4" descr="/Users/shendong/Library/Containers/com.microsoft.Word/Data/tmp/Content.MSO/658C4662.tmp">
              <a:extLst xmlns:a="http://schemas.openxmlformats.org/drawingml/2006/main">
                <a:ext uri="{FF2B5EF4-FFF2-40B4-BE49-F238E27FC236}">
                  <a16:creationId xmlns:a16="http://schemas.microsoft.com/office/drawing/2014/main" id="{35095AC7-E7A5-5D40-96BF-321A89B6A7DD}"/>
                </a:ext>
              </a:extLst>
            </wp:docPr>
            <wp:cNvGraphicFramePr/>
            <a:graphic xmlns:a="http://schemas.openxmlformats.org/drawingml/2006/main">
              <a:graphicData uri="http://schemas.openxmlformats.org/drawingml/2006/picture">
                <pic:pic xmlns:pic="http://schemas.openxmlformats.org/drawingml/2006/picture">
                  <pic:nvPicPr>
                    <pic:cNvPr id="5" name="Picture 4" descr="/Users/shendong/Library/Containers/com.microsoft.Word/Data/tmp/Content.MSO/658C4662.tmp">
                      <a:extLst>
                        <a:ext uri="{FF2B5EF4-FFF2-40B4-BE49-F238E27FC236}">
                          <a16:creationId xmlns:a16="http://schemas.microsoft.com/office/drawing/2014/main" id="{35095AC7-E7A5-5D40-96BF-321A89B6A7DD}"/>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71552" behindDoc="0" locked="0" layoutInCell="1" allowOverlap="1" wp14:anchorId="6D38D46A" wp14:editId="532B24CF">
            <wp:simplePos x="0" y="0"/>
            <wp:positionH relativeFrom="column">
              <wp:posOffset>535305</wp:posOffset>
            </wp:positionH>
            <wp:positionV relativeFrom="paragraph">
              <wp:posOffset>96993</wp:posOffset>
            </wp:positionV>
            <wp:extent cx="2243455" cy="1249680"/>
            <wp:effectExtent l="0" t="0" r="4445" b="0"/>
            <wp:wrapNone/>
            <wp:docPr id="2" name="Picture 5" descr="/Users/shendong/Library/Containers/com.microsoft.Word/Data/tmp/Content.MSO/6E6A5E34.tmp">
              <a:extLst xmlns:a="http://schemas.openxmlformats.org/drawingml/2006/main">
                <a:ext uri="{FF2B5EF4-FFF2-40B4-BE49-F238E27FC236}">
                  <a16:creationId xmlns:a16="http://schemas.microsoft.com/office/drawing/2014/main" id="{8FCE7DB0-72BB-8C4C-AF92-318BD5D3BD90}"/>
                </a:ext>
              </a:extLst>
            </wp:docPr>
            <wp:cNvGraphicFramePr/>
            <a:graphic xmlns:a="http://schemas.openxmlformats.org/drawingml/2006/main">
              <a:graphicData uri="http://schemas.openxmlformats.org/drawingml/2006/picture">
                <pic:pic xmlns:pic="http://schemas.openxmlformats.org/drawingml/2006/picture">
                  <pic:nvPicPr>
                    <pic:cNvPr id="6" name="Picture 5" descr="/Users/shendong/Library/Containers/com.microsoft.Word/Data/tmp/Content.MSO/6E6A5E34.tmp">
                      <a:extLst>
                        <a:ext uri="{FF2B5EF4-FFF2-40B4-BE49-F238E27FC236}">
                          <a16:creationId xmlns:a16="http://schemas.microsoft.com/office/drawing/2014/main" id="{8FCE7DB0-72BB-8C4C-AF92-318BD5D3BD90}"/>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45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F413D" w14:textId="4802B766" w:rsidR="004923D4" w:rsidRPr="00BC3090" w:rsidRDefault="004923D4">
      <w:pPr>
        <w:rPr>
          <w:rFonts w:cstheme="minorHAnsi"/>
          <w:sz w:val="22"/>
          <w:szCs w:val="22"/>
        </w:rPr>
      </w:pPr>
    </w:p>
    <w:p w14:paraId="13317DF6" w14:textId="015CFE0E" w:rsidR="004923D4" w:rsidRPr="00BC3090" w:rsidRDefault="004923D4">
      <w:pPr>
        <w:rPr>
          <w:rFonts w:cstheme="minorHAnsi"/>
          <w:sz w:val="22"/>
          <w:szCs w:val="22"/>
        </w:rPr>
      </w:pPr>
    </w:p>
    <w:p w14:paraId="3428D6DC" w14:textId="4CF6499D" w:rsidR="004923D4" w:rsidRPr="00BC3090" w:rsidRDefault="004923D4">
      <w:pPr>
        <w:rPr>
          <w:rFonts w:cstheme="minorHAnsi"/>
          <w:sz w:val="22"/>
          <w:szCs w:val="22"/>
        </w:rPr>
      </w:pPr>
    </w:p>
    <w:p w14:paraId="0A33D0EA" w14:textId="28D95DB5" w:rsidR="004923D4" w:rsidRPr="00BC3090" w:rsidRDefault="004923D4">
      <w:pPr>
        <w:rPr>
          <w:rFonts w:cstheme="minorHAnsi"/>
          <w:sz w:val="22"/>
          <w:szCs w:val="22"/>
        </w:rPr>
      </w:pPr>
    </w:p>
    <w:p w14:paraId="066563FF" w14:textId="77777777" w:rsidR="004923D4" w:rsidRPr="00BC3090" w:rsidRDefault="004923D4">
      <w:pPr>
        <w:rPr>
          <w:rFonts w:cstheme="minorHAnsi"/>
          <w:sz w:val="22"/>
          <w:szCs w:val="22"/>
        </w:rPr>
      </w:pPr>
    </w:p>
    <w:p w14:paraId="4A4E1810" w14:textId="4D8434AB" w:rsidR="004923D4" w:rsidRPr="00BC3090" w:rsidRDefault="004923D4">
      <w:pPr>
        <w:rPr>
          <w:rFonts w:cstheme="minorHAnsi"/>
          <w:sz w:val="22"/>
          <w:szCs w:val="22"/>
        </w:rPr>
      </w:pPr>
    </w:p>
    <w:p w14:paraId="1A51D07F" w14:textId="77777777" w:rsidR="004923D4" w:rsidRPr="00BC3090" w:rsidRDefault="004923D4">
      <w:pPr>
        <w:rPr>
          <w:rFonts w:cstheme="minorHAnsi"/>
          <w:sz w:val="22"/>
          <w:szCs w:val="22"/>
        </w:rPr>
      </w:pPr>
    </w:p>
    <w:p w14:paraId="405637A3" w14:textId="77777777" w:rsidR="00843F8D" w:rsidRPr="00BC3090" w:rsidRDefault="00843F8D" w:rsidP="00843F8D">
      <w:pPr>
        <w:rPr>
          <w:rFonts w:cstheme="minorHAnsi"/>
          <w:sz w:val="22"/>
          <w:szCs w:val="22"/>
        </w:rPr>
      </w:pPr>
    </w:p>
    <w:p w14:paraId="68FFF366" w14:textId="45B8B192" w:rsidR="00843F8D" w:rsidRPr="00843F8D" w:rsidRDefault="00843F8D" w:rsidP="00CC2E9A">
      <w:pPr>
        <w:jc w:val="both"/>
        <w:rPr>
          <w:rFonts w:eastAsia="Times New Roman" w:cstheme="minorHAnsi"/>
          <w:sz w:val="22"/>
          <w:szCs w:val="22"/>
        </w:rPr>
      </w:pPr>
      <w:r w:rsidRPr="00843F8D">
        <w:rPr>
          <w:rFonts w:eastAsia="Times New Roman" w:cstheme="minorHAnsi"/>
          <w:sz w:val="22"/>
          <w:szCs w:val="22"/>
        </w:rPr>
        <w:t xml:space="preserve">Although BMR has the highest price among Montana resorts, </w:t>
      </w:r>
      <w:r w:rsidR="00E430E0" w:rsidRPr="00BC3090">
        <w:rPr>
          <w:rFonts w:eastAsia="Times New Roman" w:cstheme="minorHAnsi"/>
          <w:sz w:val="22"/>
          <w:szCs w:val="22"/>
        </w:rPr>
        <w:t xml:space="preserve">we identified several features where </w:t>
      </w:r>
      <w:r w:rsidR="00E430E0" w:rsidRPr="00BC3090">
        <w:rPr>
          <w:rFonts w:eastAsia="Times New Roman" w:cstheme="minorHAnsi"/>
          <w:sz w:val="22"/>
          <w:szCs w:val="22"/>
        </w:rPr>
        <w:t xml:space="preserve">BMR </w:t>
      </w:r>
      <w:r w:rsidR="00E430E0" w:rsidRPr="00BC3090">
        <w:rPr>
          <w:rFonts w:eastAsia="Times New Roman" w:cstheme="minorHAnsi"/>
          <w:sz w:val="22"/>
          <w:szCs w:val="22"/>
        </w:rPr>
        <w:t>ranks high</w:t>
      </w:r>
      <w:r w:rsidR="00E430E0" w:rsidRPr="00843F8D">
        <w:rPr>
          <w:rFonts w:eastAsia="Times New Roman" w:cstheme="minorHAnsi"/>
          <w:sz w:val="22"/>
          <w:szCs w:val="22"/>
        </w:rPr>
        <w:t xml:space="preserve"> </w:t>
      </w:r>
      <w:r w:rsidR="00E430E0" w:rsidRPr="00BC3090">
        <w:rPr>
          <w:rFonts w:eastAsia="Times New Roman" w:cstheme="minorHAnsi"/>
          <w:sz w:val="22"/>
          <w:szCs w:val="22"/>
        </w:rPr>
        <w:t xml:space="preserve">that are positively correlated with ticket price and can therefore not only </w:t>
      </w:r>
      <w:r w:rsidRPr="00843F8D">
        <w:rPr>
          <w:rFonts w:eastAsia="Times New Roman" w:cstheme="minorHAnsi"/>
          <w:sz w:val="22"/>
          <w:szCs w:val="22"/>
        </w:rPr>
        <w:t xml:space="preserve">justify its premium price </w:t>
      </w:r>
      <w:r w:rsidR="00E430E0" w:rsidRPr="00BC3090">
        <w:rPr>
          <w:rFonts w:eastAsia="Times New Roman" w:cstheme="minorHAnsi"/>
          <w:sz w:val="22"/>
          <w:szCs w:val="22"/>
        </w:rPr>
        <w:t>but</w:t>
      </w:r>
      <w:r w:rsidRPr="00843F8D">
        <w:rPr>
          <w:rFonts w:eastAsia="Times New Roman" w:cstheme="minorHAnsi"/>
          <w:sz w:val="22"/>
          <w:szCs w:val="22"/>
        </w:rPr>
        <w:t xml:space="preserve"> could </w:t>
      </w:r>
      <w:r w:rsidR="00E430E0" w:rsidRPr="00BC3090">
        <w:rPr>
          <w:rFonts w:eastAsia="Times New Roman" w:cstheme="minorHAnsi"/>
          <w:sz w:val="22"/>
          <w:szCs w:val="22"/>
        </w:rPr>
        <w:t xml:space="preserve">also </w:t>
      </w:r>
      <w:r w:rsidRPr="00843F8D">
        <w:rPr>
          <w:rFonts w:eastAsia="Times New Roman" w:cstheme="minorHAnsi"/>
          <w:sz w:val="22"/>
          <w:szCs w:val="22"/>
        </w:rPr>
        <w:t>support a potential cost increase</w:t>
      </w:r>
      <w:r w:rsidR="00E430E0" w:rsidRPr="00BC3090">
        <w:rPr>
          <w:rFonts w:eastAsia="Times New Roman" w:cstheme="minorHAnsi"/>
          <w:sz w:val="22"/>
          <w:szCs w:val="22"/>
        </w:rPr>
        <w:t>. H</w:t>
      </w:r>
      <w:r w:rsidRPr="00843F8D">
        <w:rPr>
          <w:rFonts w:eastAsia="Times New Roman" w:cstheme="minorHAnsi"/>
          <w:sz w:val="22"/>
          <w:szCs w:val="22"/>
        </w:rPr>
        <w:t xml:space="preserve">istograms below display the distribution </w:t>
      </w:r>
      <w:r w:rsidR="00F01163" w:rsidRPr="00843F8D">
        <w:rPr>
          <w:rFonts w:eastAsia="Times New Roman" w:cstheme="minorHAnsi"/>
          <w:sz w:val="22"/>
          <w:szCs w:val="22"/>
        </w:rPr>
        <w:t>across all resorts</w:t>
      </w:r>
      <w:r w:rsidR="00F01163" w:rsidRPr="00BC3090">
        <w:rPr>
          <w:rFonts w:eastAsia="Times New Roman" w:cstheme="minorHAnsi"/>
          <w:sz w:val="22"/>
          <w:szCs w:val="22"/>
        </w:rPr>
        <w:t xml:space="preserve"> of several features such as the vertical drop height, numbers of runs, skiable terrain size, numbers of fast quads and chair lifts, size of the terrain covered by snow machine and length of the longest run. The red dotted line </w:t>
      </w:r>
      <w:r w:rsidRPr="00843F8D">
        <w:rPr>
          <w:rFonts w:eastAsia="Times New Roman" w:cstheme="minorHAnsi"/>
          <w:sz w:val="22"/>
          <w:szCs w:val="22"/>
        </w:rPr>
        <w:t>highligh</w:t>
      </w:r>
      <w:r w:rsidR="00F01163" w:rsidRPr="00BC3090">
        <w:rPr>
          <w:rFonts w:eastAsia="Times New Roman" w:cstheme="minorHAnsi"/>
          <w:sz w:val="22"/>
          <w:szCs w:val="22"/>
        </w:rPr>
        <w:t>ts</w:t>
      </w:r>
      <w:r w:rsidRPr="00843F8D">
        <w:rPr>
          <w:rFonts w:eastAsia="Times New Roman" w:cstheme="minorHAnsi"/>
          <w:sz w:val="22"/>
          <w:szCs w:val="22"/>
        </w:rPr>
        <w:t xml:space="preserve"> where BMR ranks</w:t>
      </w:r>
      <w:r w:rsidR="00F01163" w:rsidRPr="00BC3090">
        <w:rPr>
          <w:rFonts w:eastAsia="Times New Roman" w:cstheme="minorHAnsi"/>
          <w:sz w:val="22"/>
          <w:szCs w:val="22"/>
        </w:rPr>
        <w:t>.</w:t>
      </w:r>
    </w:p>
    <w:p w14:paraId="4BC2C832" w14:textId="7B8D7E52" w:rsidR="004923D4" w:rsidRPr="00BC3090" w:rsidRDefault="00F01163">
      <w:pPr>
        <w:rPr>
          <w:rFonts w:cstheme="minorHAnsi"/>
          <w:sz w:val="22"/>
          <w:szCs w:val="22"/>
        </w:rPr>
      </w:pPr>
      <w:r w:rsidRPr="00BC3090">
        <w:rPr>
          <w:rFonts w:cstheme="minorHAnsi"/>
          <w:noProof/>
          <w:sz w:val="22"/>
          <w:szCs w:val="22"/>
        </w:rPr>
        <w:drawing>
          <wp:anchor distT="0" distB="0" distL="114300" distR="114300" simplePos="0" relativeHeight="251667456" behindDoc="0" locked="0" layoutInCell="1" allowOverlap="1" wp14:anchorId="7F8804C7" wp14:editId="47EB484A">
            <wp:simplePos x="0" y="0"/>
            <wp:positionH relativeFrom="column">
              <wp:posOffset>251460</wp:posOffset>
            </wp:positionH>
            <wp:positionV relativeFrom="paragraph">
              <wp:posOffset>2060575</wp:posOffset>
            </wp:positionV>
            <wp:extent cx="1684655" cy="925195"/>
            <wp:effectExtent l="0" t="0" r="4445" b="1905"/>
            <wp:wrapNone/>
            <wp:docPr id="12" name="Picture 11">
              <a:extLst xmlns:a="http://schemas.openxmlformats.org/drawingml/2006/main">
                <a:ext uri="{FF2B5EF4-FFF2-40B4-BE49-F238E27FC236}">
                  <a16:creationId xmlns:a16="http://schemas.microsoft.com/office/drawing/2014/main" id="{2911C60A-2F5B-4B4F-AF43-A1EB51723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911C60A-2F5B-4B4F-AF43-A1EB517231E0}"/>
                        </a:ext>
                      </a:extLst>
                    </pic:cNvPr>
                    <pic:cNvPicPr>
                      <a:picLocks noChangeAspect="1"/>
                    </pic:cNvPicPr>
                  </pic:nvPicPr>
                  <pic:blipFill>
                    <a:blip r:embed="rId7"/>
                    <a:stretch>
                      <a:fillRect/>
                    </a:stretch>
                  </pic:blipFill>
                  <pic:spPr>
                    <a:xfrm>
                      <a:off x="0" y="0"/>
                      <a:ext cx="1684655" cy="925195"/>
                    </a:xfrm>
                    <a:prstGeom prst="rect">
                      <a:avLst/>
                    </a:prstGeom>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68480" behindDoc="0" locked="0" layoutInCell="1" allowOverlap="1" wp14:anchorId="5CECCFA4" wp14:editId="7C3CEA09">
            <wp:simplePos x="0" y="0"/>
            <wp:positionH relativeFrom="column">
              <wp:posOffset>3723005</wp:posOffset>
            </wp:positionH>
            <wp:positionV relativeFrom="paragraph">
              <wp:posOffset>126365</wp:posOffset>
            </wp:positionV>
            <wp:extent cx="1684655" cy="916940"/>
            <wp:effectExtent l="0" t="0" r="4445" b="0"/>
            <wp:wrapNone/>
            <wp:docPr id="13" name="Picture 12">
              <a:extLst xmlns:a="http://schemas.openxmlformats.org/drawingml/2006/main">
                <a:ext uri="{FF2B5EF4-FFF2-40B4-BE49-F238E27FC236}">
                  <a16:creationId xmlns:a16="http://schemas.microsoft.com/office/drawing/2014/main" id="{CD18C819-6EBA-A545-A8D2-A06397463C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D18C819-6EBA-A545-A8D2-A06397463C3B}"/>
                        </a:ext>
                      </a:extLst>
                    </pic:cNvPr>
                    <pic:cNvPicPr>
                      <a:picLocks noChangeAspect="1"/>
                    </pic:cNvPicPr>
                  </pic:nvPicPr>
                  <pic:blipFill>
                    <a:blip r:embed="rId8"/>
                    <a:stretch>
                      <a:fillRect/>
                    </a:stretch>
                  </pic:blipFill>
                  <pic:spPr>
                    <a:xfrm>
                      <a:off x="0" y="0"/>
                      <a:ext cx="1684655" cy="916940"/>
                    </a:xfrm>
                    <a:prstGeom prst="rect">
                      <a:avLst/>
                    </a:prstGeom>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66432" behindDoc="0" locked="0" layoutInCell="1" allowOverlap="1" wp14:anchorId="7F518D22" wp14:editId="15B92E96">
            <wp:simplePos x="0" y="0"/>
            <wp:positionH relativeFrom="column">
              <wp:posOffset>2022475</wp:posOffset>
            </wp:positionH>
            <wp:positionV relativeFrom="paragraph">
              <wp:posOffset>126365</wp:posOffset>
            </wp:positionV>
            <wp:extent cx="1684655" cy="918210"/>
            <wp:effectExtent l="0" t="0" r="4445" b="0"/>
            <wp:wrapNone/>
            <wp:docPr id="11" name="Picture 10">
              <a:extLst xmlns:a="http://schemas.openxmlformats.org/drawingml/2006/main">
                <a:ext uri="{FF2B5EF4-FFF2-40B4-BE49-F238E27FC236}">
                  <a16:creationId xmlns:a16="http://schemas.microsoft.com/office/drawing/2014/main" id="{BC060347-6BD3-8E4F-AE09-24948F1E8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C060347-6BD3-8E4F-AE09-24948F1E8D0A}"/>
                        </a:ext>
                      </a:extLst>
                    </pic:cNvPr>
                    <pic:cNvPicPr>
                      <a:picLocks noChangeAspect="1"/>
                    </pic:cNvPicPr>
                  </pic:nvPicPr>
                  <pic:blipFill>
                    <a:blip r:embed="rId9"/>
                    <a:stretch>
                      <a:fillRect/>
                    </a:stretch>
                  </pic:blipFill>
                  <pic:spPr>
                    <a:xfrm>
                      <a:off x="0" y="0"/>
                      <a:ext cx="1684655" cy="918210"/>
                    </a:xfrm>
                    <a:prstGeom prst="rect">
                      <a:avLst/>
                    </a:prstGeom>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62336" behindDoc="0" locked="0" layoutInCell="1" allowOverlap="1" wp14:anchorId="2321F02B" wp14:editId="5A33F134">
            <wp:simplePos x="0" y="0"/>
            <wp:positionH relativeFrom="column">
              <wp:posOffset>278765</wp:posOffset>
            </wp:positionH>
            <wp:positionV relativeFrom="paragraph">
              <wp:posOffset>126365</wp:posOffset>
            </wp:positionV>
            <wp:extent cx="1684020" cy="925195"/>
            <wp:effectExtent l="0" t="0" r="5080" b="1905"/>
            <wp:wrapNone/>
            <wp:docPr id="7" name="Picture 6">
              <a:extLst xmlns:a="http://schemas.openxmlformats.org/drawingml/2006/main">
                <a:ext uri="{FF2B5EF4-FFF2-40B4-BE49-F238E27FC236}">
                  <a16:creationId xmlns:a16="http://schemas.microsoft.com/office/drawing/2014/main" id="{1A9E692F-AD4C-7A4A-B6F8-33F1CEE35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9E692F-AD4C-7A4A-B6F8-33F1CEE353CA}"/>
                        </a:ext>
                      </a:extLst>
                    </pic:cNvPr>
                    <pic:cNvPicPr>
                      <a:picLocks noChangeAspect="1"/>
                    </pic:cNvPicPr>
                  </pic:nvPicPr>
                  <pic:blipFill>
                    <a:blip r:embed="rId10"/>
                    <a:stretch>
                      <a:fillRect/>
                    </a:stretch>
                  </pic:blipFill>
                  <pic:spPr>
                    <a:xfrm>
                      <a:off x="0" y="0"/>
                      <a:ext cx="1684020" cy="925195"/>
                    </a:xfrm>
                    <a:prstGeom prst="rect">
                      <a:avLst/>
                    </a:prstGeom>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64384" behindDoc="0" locked="0" layoutInCell="1" allowOverlap="1" wp14:anchorId="111166C1" wp14:editId="7021C29D">
            <wp:simplePos x="0" y="0"/>
            <wp:positionH relativeFrom="column">
              <wp:posOffset>2001520</wp:posOffset>
            </wp:positionH>
            <wp:positionV relativeFrom="paragraph">
              <wp:posOffset>1082675</wp:posOffset>
            </wp:positionV>
            <wp:extent cx="1684655" cy="925195"/>
            <wp:effectExtent l="0" t="0" r="4445" b="1905"/>
            <wp:wrapNone/>
            <wp:docPr id="9" name="Picture 8">
              <a:extLst xmlns:a="http://schemas.openxmlformats.org/drawingml/2006/main">
                <a:ext uri="{FF2B5EF4-FFF2-40B4-BE49-F238E27FC236}">
                  <a16:creationId xmlns:a16="http://schemas.microsoft.com/office/drawing/2014/main" id="{E79DD4EE-ED76-B84B-B047-51F49B88D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79DD4EE-ED76-B84B-B047-51F49B88D6A1}"/>
                        </a:ext>
                      </a:extLst>
                    </pic:cNvPr>
                    <pic:cNvPicPr>
                      <a:picLocks noChangeAspect="1"/>
                    </pic:cNvPicPr>
                  </pic:nvPicPr>
                  <pic:blipFill>
                    <a:blip r:embed="rId11"/>
                    <a:stretch>
                      <a:fillRect/>
                    </a:stretch>
                  </pic:blipFill>
                  <pic:spPr>
                    <a:xfrm>
                      <a:off x="0" y="0"/>
                      <a:ext cx="1684655" cy="925195"/>
                    </a:xfrm>
                    <a:prstGeom prst="rect">
                      <a:avLst/>
                    </a:prstGeom>
                  </pic:spPr>
                </pic:pic>
              </a:graphicData>
            </a:graphic>
            <wp14:sizeRelH relativeFrom="margin">
              <wp14:pctWidth>0</wp14:pctWidth>
            </wp14:sizeRelH>
            <wp14:sizeRelV relativeFrom="margin">
              <wp14:pctHeight>0</wp14:pctHeight>
            </wp14:sizeRelV>
          </wp:anchor>
        </w:drawing>
      </w:r>
      <w:r w:rsidRPr="00BC3090">
        <w:rPr>
          <w:rFonts w:cstheme="minorHAnsi"/>
          <w:noProof/>
          <w:sz w:val="22"/>
          <w:szCs w:val="22"/>
        </w:rPr>
        <w:drawing>
          <wp:anchor distT="0" distB="0" distL="114300" distR="114300" simplePos="0" relativeHeight="251665408" behindDoc="0" locked="0" layoutInCell="1" allowOverlap="1" wp14:anchorId="7E5ABC77" wp14:editId="29A9BF6F">
            <wp:simplePos x="0" y="0"/>
            <wp:positionH relativeFrom="column">
              <wp:posOffset>247650</wp:posOffset>
            </wp:positionH>
            <wp:positionV relativeFrom="paragraph">
              <wp:posOffset>1083310</wp:posOffset>
            </wp:positionV>
            <wp:extent cx="1684655" cy="916940"/>
            <wp:effectExtent l="0" t="0" r="4445" b="0"/>
            <wp:wrapNone/>
            <wp:docPr id="10" name="Picture 9">
              <a:extLst xmlns:a="http://schemas.openxmlformats.org/drawingml/2006/main">
                <a:ext uri="{FF2B5EF4-FFF2-40B4-BE49-F238E27FC236}">
                  <a16:creationId xmlns:a16="http://schemas.microsoft.com/office/drawing/2014/main" id="{F01E07B2-AF34-844E-9DAA-5568CA946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01E07B2-AF34-844E-9DAA-5568CA946AF5}"/>
                        </a:ext>
                      </a:extLst>
                    </pic:cNvPr>
                    <pic:cNvPicPr>
                      <a:picLocks noChangeAspect="1"/>
                    </pic:cNvPicPr>
                  </pic:nvPicPr>
                  <pic:blipFill>
                    <a:blip r:embed="rId12"/>
                    <a:stretch>
                      <a:fillRect/>
                    </a:stretch>
                  </pic:blipFill>
                  <pic:spPr>
                    <a:xfrm>
                      <a:off x="0" y="0"/>
                      <a:ext cx="1684655" cy="916940"/>
                    </a:xfrm>
                    <a:prstGeom prst="rect">
                      <a:avLst/>
                    </a:prstGeom>
                  </pic:spPr>
                </pic:pic>
              </a:graphicData>
            </a:graphic>
            <wp14:sizeRelH relativeFrom="margin">
              <wp14:pctWidth>0</wp14:pctWidth>
            </wp14:sizeRelH>
            <wp14:sizeRelV relativeFrom="margin">
              <wp14:pctHeight>0</wp14:pctHeight>
            </wp14:sizeRelV>
          </wp:anchor>
        </w:drawing>
      </w:r>
    </w:p>
    <w:p w14:paraId="1DE46E09" w14:textId="345BF833" w:rsidR="004923D4" w:rsidRPr="00BC3090" w:rsidRDefault="004923D4">
      <w:pPr>
        <w:rPr>
          <w:rFonts w:cstheme="minorHAnsi"/>
          <w:sz w:val="22"/>
          <w:szCs w:val="22"/>
        </w:rPr>
      </w:pPr>
    </w:p>
    <w:p w14:paraId="34ECA770" w14:textId="77777777" w:rsidR="004923D4" w:rsidRPr="00BC3090" w:rsidRDefault="004923D4">
      <w:pPr>
        <w:rPr>
          <w:rFonts w:cstheme="minorHAnsi"/>
          <w:sz w:val="22"/>
          <w:szCs w:val="22"/>
        </w:rPr>
      </w:pPr>
    </w:p>
    <w:p w14:paraId="38EE4702" w14:textId="77777777" w:rsidR="004923D4" w:rsidRPr="00BC3090" w:rsidRDefault="004923D4">
      <w:pPr>
        <w:rPr>
          <w:rFonts w:cstheme="minorHAnsi"/>
          <w:sz w:val="22"/>
          <w:szCs w:val="22"/>
        </w:rPr>
      </w:pPr>
    </w:p>
    <w:p w14:paraId="796A1535" w14:textId="77777777" w:rsidR="004923D4" w:rsidRPr="00BC3090" w:rsidRDefault="004923D4">
      <w:pPr>
        <w:rPr>
          <w:rFonts w:cstheme="minorHAnsi"/>
          <w:sz w:val="22"/>
          <w:szCs w:val="22"/>
        </w:rPr>
      </w:pPr>
    </w:p>
    <w:p w14:paraId="5BB641FF" w14:textId="3C84737A" w:rsidR="004923D4" w:rsidRPr="00BC3090" w:rsidRDefault="004923D4">
      <w:pPr>
        <w:rPr>
          <w:rFonts w:cstheme="minorHAnsi"/>
          <w:sz w:val="22"/>
          <w:szCs w:val="22"/>
        </w:rPr>
      </w:pPr>
    </w:p>
    <w:p w14:paraId="1F6FBB03" w14:textId="79FE8357" w:rsidR="004923D4" w:rsidRPr="00BC3090" w:rsidRDefault="00F01163">
      <w:pPr>
        <w:rPr>
          <w:rFonts w:cstheme="minorHAnsi"/>
          <w:sz w:val="22"/>
          <w:szCs w:val="22"/>
        </w:rPr>
      </w:pPr>
      <w:r w:rsidRPr="00BC3090">
        <w:rPr>
          <w:rFonts w:cstheme="minorHAnsi"/>
          <w:noProof/>
          <w:sz w:val="22"/>
          <w:szCs w:val="22"/>
        </w:rPr>
        <w:drawing>
          <wp:anchor distT="0" distB="0" distL="114300" distR="114300" simplePos="0" relativeHeight="251663360" behindDoc="0" locked="0" layoutInCell="1" allowOverlap="1" wp14:anchorId="7F88CD06" wp14:editId="2463F48E">
            <wp:simplePos x="0" y="0"/>
            <wp:positionH relativeFrom="column">
              <wp:posOffset>3713318</wp:posOffset>
            </wp:positionH>
            <wp:positionV relativeFrom="paragraph">
              <wp:posOffset>59690</wp:posOffset>
            </wp:positionV>
            <wp:extent cx="1685260" cy="925692"/>
            <wp:effectExtent l="0" t="0" r="4445" b="1905"/>
            <wp:wrapNone/>
            <wp:docPr id="8" name="Picture 7">
              <a:extLst xmlns:a="http://schemas.openxmlformats.org/drawingml/2006/main">
                <a:ext uri="{FF2B5EF4-FFF2-40B4-BE49-F238E27FC236}">
                  <a16:creationId xmlns:a16="http://schemas.microsoft.com/office/drawing/2014/main" id="{A51DFF89-B403-8641-873C-713E63B3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51DFF89-B403-8641-873C-713E63B34ACC}"/>
                        </a:ext>
                      </a:extLst>
                    </pic:cNvPr>
                    <pic:cNvPicPr>
                      <a:picLocks noChangeAspect="1"/>
                    </pic:cNvPicPr>
                  </pic:nvPicPr>
                  <pic:blipFill>
                    <a:blip r:embed="rId13"/>
                    <a:stretch>
                      <a:fillRect/>
                    </a:stretch>
                  </pic:blipFill>
                  <pic:spPr>
                    <a:xfrm>
                      <a:off x="0" y="0"/>
                      <a:ext cx="1685260" cy="925692"/>
                    </a:xfrm>
                    <a:prstGeom prst="rect">
                      <a:avLst/>
                    </a:prstGeom>
                  </pic:spPr>
                </pic:pic>
              </a:graphicData>
            </a:graphic>
            <wp14:sizeRelH relativeFrom="margin">
              <wp14:pctWidth>0</wp14:pctWidth>
            </wp14:sizeRelH>
            <wp14:sizeRelV relativeFrom="margin">
              <wp14:pctHeight>0</wp14:pctHeight>
            </wp14:sizeRelV>
          </wp:anchor>
        </w:drawing>
      </w:r>
    </w:p>
    <w:p w14:paraId="1710826A" w14:textId="33AFD73D" w:rsidR="004923D4" w:rsidRPr="00BC3090" w:rsidRDefault="004923D4">
      <w:pPr>
        <w:rPr>
          <w:rFonts w:cstheme="minorHAnsi"/>
          <w:sz w:val="22"/>
          <w:szCs w:val="22"/>
        </w:rPr>
      </w:pPr>
    </w:p>
    <w:p w14:paraId="7E7FF2BF" w14:textId="77777777" w:rsidR="004923D4" w:rsidRPr="00BC3090" w:rsidRDefault="004923D4">
      <w:pPr>
        <w:rPr>
          <w:rFonts w:cstheme="minorHAnsi"/>
          <w:sz w:val="22"/>
          <w:szCs w:val="22"/>
        </w:rPr>
      </w:pPr>
    </w:p>
    <w:p w14:paraId="7DE12D41" w14:textId="77777777" w:rsidR="004923D4" w:rsidRPr="00BC3090" w:rsidRDefault="004923D4">
      <w:pPr>
        <w:rPr>
          <w:rFonts w:cstheme="minorHAnsi"/>
          <w:sz w:val="22"/>
          <w:szCs w:val="22"/>
        </w:rPr>
      </w:pPr>
    </w:p>
    <w:p w14:paraId="77125DCF" w14:textId="77777777" w:rsidR="004923D4" w:rsidRPr="00BC3090" w:rsidRDefault="004923D4">
      <w:pPr>
        <w:rPr>
          <w:rFonts w:cstheme="minorHAnsi"/>
          <w:sz w:val="22"/>
          <w:szCs w:val="22"/>
        </w:rPr>
      </w:pPr>
    </w:p>
    <w:p w14:paraId="6FFACD9C" w14:textId="78ABDE73" w:rsidR="004923D4" w:rsidRPr="00BC3090" w:rsidRDefault="004923D4">
      <w:pPr>
        <w:rPr>
          <w:rFonts w:cstheme="minorHAnsi"/>
          <w:sz w:val="22"/>
          <w:szCs w:val="22"/>
        </w:rPr>
      </w:pPr>
    </w:p>
    <w:p w14:paraId="658A5C76" w14:textId="0F7834B4" w:rsidR="004923D4" w:rsidRPr="00BC3090" w:rsidRDefault="004923D4">
      <w:pPr>
        <w:rPr>
          <w:rFonts w:cstheme="minorHAnsi"/>
          <w:sz w:val="22"/>
          <w:szCs w:val="22"/>
        </w:rPr>
      </w:pPr>
    </w:p>
    <w:p w14:paraId="2A7FE255" w14:textId="118A9E48" w:rsidR="00831BD9" w:rsidRPr="00BC3090" w:rsidRDefault="005079F4" w:rsidP="00831BD9">
      <w:pPr>
        <w:autoSpaceDE w:val="0"/>
        <w:autoSpaceDN w:val="0"/>
        <w:adjustRightInd w:val="0"/>
        <w:rPr>
          <w:rFonts w:cstheme="minorHAnsi"/>
          <w:sz w:val="22"/>
          <w:szCs w:val="22"/>
        </w:rPr>
      </w:pPr>
      <w:r w:rsidRPr="00BC3090">
        <w:rPr>
          <w:rFonts w:cstheme="minorHAnsi"/>
          <w:noProof/>
          <w:sz w:val="22"/>
          <w:szCs w:val="22"/>
        </w:rPr>
        <mc:AlternateContent>
          <mc:Choice Requires="wps">
            <w:drawing>
              <wp:anchor distT="0" distB="0" distL="114300" distR="114300" simplePos="0" relativeHeight="251672576" behindDoc="0" locked="0" layoutInCell="1" allowOverlap="1" wp14:anchorId="64B0E8F2" wp14:editId="6889DDAF">
                <wp:simplePos x="0" y="0"/>
                <wp:positionH relativeFrom="column">
                  <wp:posOffset>2125980</wp:posOffset>
                </wp:positionH>
                <wp:positionV relativeFrom="paragraph">
                  <wp:posOffset>25208</wp:posOffset>
                </wp:positionV>
                <wp:extent cx="3806455" cy="520996"/>
                <wp:effectExtent l="0" t="0" r="16510" b="12700"/>
                <wp:wrapNone/>
                <wp:docPr id="3" name="Text Box 3"/>
                <wp:cNvGraphicFramePr/>
                <a:graphic xmlns:a="http://schemas.openxmlformats.org/drawingml/2006/main">
                  <a:graphicData uri="http://schemas.microsoft.com/office/word/2010/wordprocessingShape">
                    <wps:wsp>
                      <wps:cNvSpPr txBox="1"/>
                      <wps:spPr>
                        <a:xfrm>
                          <a:off x="0" y="0"/>
                          <a:ext cx="3806455" cy="520996"/>
                        </a:xfrm>
                        <a:prstGeom prst="rect">
                          <a:avLst/>
                        </a:prstGeom>
                        <a:solidFill>
                          <a:schemeClr val="lt1"/>
                        </a:solidFill>
                        <a:ln w="6350">
                          <a:solidFill>
                            <a:prstClr val="black"/>
                          </a:solidFill>
                        </a:ln>
                      </wps:spPr>
                      <wps:txbx>
                        <w:txbxContent>
                          <w:p w14:paraId="15409D9C" w14:textId="6F723B9B" w:rsidR="005079F4" w:rsidRDefault="005079F4" w:rsidP="005079F4">
                            <w:pPr>
                              <w:jc w:val="center"/>
                            </w:pPr>
                            <w:r>
                              <w:t>Considering the high valued features that BMR present we are recommending an increase in the ticket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0E8F2" id="_x0000_t202" coordsize="21600,21600" o:spt="202" path="m,l,21600r21600,l21600,xe">
                <v:stroke joinstyle="miter"/>
                <v:path gradientshapeok="t" o:connecttype="rect"/>
              </v:shapetype>
              <v:shape id="Text Box 3" o:spid="_x0000_s1026" type="#_x0000_t202" style="position:absolute;margin-left:167.4pt;margin-top:2pt;width:299.7pt;height: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ZeBTAIAAKEEAAAOAAAAZHJzL2Uyb0RvYy54bWysVE2P2jAQvVfqf7B8LwmfXRBhRVlRVUK7&#13;&#10;K0G1Z+M4JKrtcW1DQn99x05g2W1PVS9mPPPyPPNmhvl9oyQ5Cesq0Bnt91JKhOaQV/qQ0e+79ac7&#13;&#10;SpxnOmcStMjoWTh6v/j4YV6bmRhACTIXliCJdrPaZLT03sySxPFSKOZ6YITGYAFWMY9Xe0hyy2pk&#13;&#10;VzIZpOkkqcHmxgIXzqH3oQ3SReQvCsH9U1E44YnMKObm42njuQ9nspiz2cEyU1a8S4P9QxaKVRof&#13;&#10;vVI9MM/I0VZ/UKmKW3BQ+B4HlUBRVFzEGrCafvqumm3JjIi1oDjOXGVy/4+WP56eLanyjA4p0Uxh&#13;&#10;i3ai8eQLNGQY1KmNmyFoaxDmG3Rjly9+h85QdFNYFX6xHIJx1Pl81TaQcXQO79LJaDymhGNsPEin&#13;&#10;00mgSV6/Ntb5rwIUCUZGLfYuSspOG+db6AUSHnMgq3xdSRkvYV7ESlpyYthp6WOOSP4GJTWpMzoZ&#13;&#10;jtNI/CYWqK/f7yXjP7r0blDIJzXmHDRpaw+Wb/ZNJ9Qe8jPqZKGdM2f4ukLeDXP+mVkcLJQGl8U/&#13;&#10;4VFIwGSgsygpwf76mz/gsd8YpaTGQc2o+3lkVlAiv2mchGl/NAqTHS+j8ecBXuxtZH8b0Ue1AlSo&#13;&#10;j2tpeDQD3suLWVhQL7hTy/Aqhpjm+HZG/cVc+XZ9cCe5WC4jCGfZML/RW8MDdehI0HPXvDBrun56&#13;&#10;nIRHuIw0m71ra4sNX2pYHj0UVex5ELhVtdMd9yBOTbezYdFu7xH1+s+y+A0AAP//AwBQSwMEFAAG&#13;&#10;AAgAAAAhAPJ46AfhAAAADQEAAA8AAABkcnMvZG93bnJldi54bWxMj8tOwzAQRfdI/IM1SOyoQxNV&#13;&#10;aRqn4lHYsKIg1tPYtS1iO7LdNPw9w4puRhpdzZ1z2u3sBjapmGzwAu4XBTDl+yCt1wI+P17uamAp&#13;&#10;o5c4BK8E/KgE2+76qsVGhrN/V9M+a0YlPjUowOQ8Npyn3iiHaRFG5Sk7hugw0xo1lxHPVO4GviyK&#13;&#10;FXdoPX0wOKono/rv/ckJ2D3qte5rjGZXS2un+ev4pl+FuL2Znzc0HjbAsprz/wX8ORA/dAR2CCcv&#13;&#10;ExsElGVF/FlARV6Ur8tqCewgoF4VwLuWX1p0vwAAAP//AwBQSwECLQAUAAYACAAAACEAtoM4kv4A&#13;&#10;AADhAQAAEwAAAAAAAAAAAAAAAAAAAAAAW0NvbnRlbnRfVHlwZXNdLnhtbFBLAQItABQABgAIAAAA&#13;&#10;IQA4/SH/1gAAAJQBAAALAAAAAAAAAAAAAAAAAC8BAABfcmVscy8ucmVsc1BLAQItABQABgAIAAAA&#13;&#10;IQDwBZeBTAIAAKEEAAAOAAAAAAAAAAAAAAAAAC4CAABkcnMvZTJvRG9jLnhtbFBLAQItABQABgAI&#13;&#10;AAAAIQDyeOgH4QAAAA0BAAAPAAAAAAAAAAAAAAAAAKYEAABkcnMvZG93bnJldi54bWxQSwUGAAAA&#13;&#10;AAQABADzAAAAtAUAAAAA&#13;&#10;" fillcolor="white [3201]" strokeweight=".5pt">
                <v:textbox>
                  <w:txbxContent>
                    <w:p w14:paraId="15409D9C" w14:textId="6F723B9B" w:rsidR="005079F4" w:rsidRDefault="005079F4" w:rsidP="005079F4">
                      <w:pPr>
                        <w:jc w:val="center"/>
                      </w:pPr>
                      <w:r>
                        <w:t>Considering the high valued features that BMR present we are recommending an increase in the ticket price.</w:t>
                      </w:r>
                    </w:p>
                  </w:txbxContent>
                </v:textbox>
              </v:shape>
            </w:pict>
          </mc:Fallback>
        </mc:AlternateContent>
      </w:r>
    </w:p>
    <w:p w14:paraId="447BAF0C" w14:textId="57F73C46" w:rsidR="00F01163" w:rsidRPr="00BC3090" w:rsidRDefault="00F01163" w:rsidP="00831BD9">
      <w:pPr>
        <w:autoSpaceDE w:val="0"/>
        <w:autoSpaceDN w:val="0"/>
        <w:adjustRightInd w:val="0"/>
        <w:rPr>
          <w:rFonts w:cstheme="minorHAnsi"/>
          <w:sz w:val="22"/>
          <w:szCs w:val="22"/>
        </w:rPr>
      </w:pPr>
    </w:p>
    <w:p w14:paraId="7A222FE0" w14:textId="77777777" w:rsidR="005079F4" w:rsidRPr="00BC3090" w:rsidRDefault="005079F4" w:rsidP="00831BD9">
      <w:pPr>
        <w:autoSpaceDE w:val="0"/>
        <w:autoSpaceDN w:val="0"/>
        <w:adjustRightInd w:val="0"/>
        <w:rPr>
          <w:rFonts w:cstheme="minorHAnsi"/>
          <w:sz w:val="22"/>
          <w:szCs w:val="22"/>
        </w:rPr>
      </w:pPr>
    </w:p>
    <w:p w14:paraId="0FB374F2" w14:textId="77777777" w:rsidR="00CC2E9A" w:rsidRPr="00BC3090" w:rsidRDefault="00CC2E9A" w:rsidP="00CC2E9A">
      <w:pPr>
        <w:pStyle w:val="ListParagraph"/>
        <w:autoSpaceDE w:val="0"/>
        <w:autoSpaceDN w:val="0"/>
        <w:adjustRightInd w:val="0"/>
        <w:rPr>
          <w:rFonts w:cstheme="minorHAnsi"/>
          <w:sz w:val="22"/>
          <w:szCs w:val="22"/>
        </w:rPr>
      </w:pPr>
    </w:p>
    <w:p w14:paraId="35A862A1" w14:textId="7EE0C35B" w:rsidR="004923D4" w:rsidRPr="00BC3090" w:rsidRDefault="00F01163" w:rsidP="00BC3090">
      <w:pPr>
        <w:pStyle w:val="ListParagraph"/>
        <w:numPr>
          <w:ilvl w:val="1"/>
          <w:numId w:val="8"/>
        </w:numPr>
        <w:autoSpaceDE w:val="0"/>
        <w:autoSpaceDN w:val="0"/>
        <w:adjustRightInd w:val="0"/>
        <w:rPr>
          <w:rFonts w:cstheme="minorHAnsi"/>
          <w:sz w:val="22"/>
          <w:szCs w:val="22"/>
        </w:rPr>
      </w:pPr>
      <w:r w:rsidRPr="00BC3090">
        <w:rPr>
          <w:rFonts w:cstheme="minorHAnsi"/>
          <w:sz w:val="22"/>
          <w:szCs w:val="22"/>
        </w:rPr>
        <w:t xml:space="preserve">Recommendations </w:t>
      </w:r>
    </w:p>
    <w:p w14:paraId="74863425" w14:textId="77777777" w:rsidR="005079F4" w:rsidRPr="00BC3090" w:rsidRDefault="005079F4" w:rsidP="005079F4">
      <w:pPr>
        <w:pStyle w:val="ListParagraph"/>
        <w:autoSpaceDE w:val="0"/>
        <w:autoSpaceDN w:val="0"/>
        <w:adjustRightInd w:val="0"/>
        <w:rPr>
          <w:rFonts w:cstheme="minorHAnsi"/>
          <w:sz w:val="22"/>
          <w:szCs w:val="22"/>
        </w:rPr>
      </w:pPr>
    </w:p>
    <w:p w14:paraId="149896C5" w14:textId="00B35F7D" w:rsidR="00F01163" w:rsidRPr="00BC3090" w:rsidRDefault="005079F4" w:rsidP="00BC3090">
      <w:pPr>
        <w:pStyle w:val="ListParagraph"/>
        <w:numPr>
          <w:ilvl w:val="2"/>
          <w:numId w:val="3"/>
        </w:numPr>
        <w:autoSpaceDE w:val="0"/>
        <w:autoSpaceDN w:val="0"/>
        <w:adjustRightInd w:val="0"/>
        <w:jc w:val="both"/>
        <w:rPr>
          <w:rFonts w:cstheme="minorHAnsi"/>
          <w:sz w:val="22"/>
          <w:szCs w:val="22"/>
        </w:rPr>
      </w:pPr>
      <w:r w:rsidRPr="00BC3090">
        <w:rPr>
          <w:rFonts w:cstheme="minorHAnsi"/>
          <w:sz w:val="22"/>
          <w:szCs w:val="22"/>
        </w:rPr>
        <w:t xml:space="preserve">Closing runs to cut cost </w:t>
      </w:r>
    </w:p>
    <w:p w14:paraId="7C62E67E" w14:textId="77777777" w:rsidR="00BC3090" w:rsidRPr="00BC3090" w:rsidRDefault="00BC3090" w:rsidP="00BC3090">
      <w:pPr>
        <w:pStyle w:val="ListParagraph"/>
        <w:autoSpaceDE w:val="0"/>
        <w:autoSpaceDN w:val="0"/>
        <w:adjustRightInd w:val="0"/>
        <w:ind w:left="2520"/>
        <w:jc w:val="both"/>
        <w:rPr>
          <w:rFonts w:cstheme="minorHAnsi"/>
          <w:sz w:val="22"/>
          <w:szCs w:val="22"/>
        </w:rPr>
      </w:pPr>
    </w:p>
    <w:p w14:paraId="57C27836" w14:textId="00F438D0" w:rsidR="004923D4" w:rsidRPr="00BC3090" w:rsidRDefault="000E58F9" w:rsidP="00CC2E9A">
      <w:pPr>
        <w:jc w:val="both"/>
        <w:rPr>
          <w:rFonts w:eastAsia="Times New Roman" w:cstheme="minorHAnsi"/>
          <w:sz w:val="22"/>
          <w:szCs w:val="22"/>
        </w:rPr>
      </w:pPr>
      <w:r w:rsidRPr="00BC3090">
        <w:rPr>
          <w:rFonts w:eastAsia="Times New Roman" w:cstheme="minorHAnsi"/>
          <w:sz w:val="22"/>
          <w:szCs w:val="22"/>
        </w:rPr>
        <w:t xml:space="preserve">Our cost and revenue projections </w:t>
      </w:r>
      <w:r w:rsidR="00BC3090" w:rsidRPr="00BC3090">
        <w:rPr>
          <w:rFonts w:eastAsia="Times New Roman" w:cstheme="minorHAnsi"/>
          <w:sz w:val="22"/>
          <w:szCs w:val="22"/>
        </w:rPr>
        <w:t xml:space="preserve">below </w:t>
      </w:r>
      <w:r w:rsidRPr="00BC3090">
        <w:rPr>
          <w:rFonts w:eastAsia="Times New Roman" w:cstheme="minorHAnsi"/>
          <w:sz w:val="22"/>
          <w:szCs w:val="22"/>
        </w:rPr>
        <w:t xml:space="preserve">indicate that closing one run will not impact either costs or revenue. However, closing between one and five runs will result in a cost loss of approximately one million dollars. If six to ten runs are closed, the lost revenue will increase significantly, ranging from two to three million dollars. If BMR is resolved to close runs, we will recommend to implement the operational cost of each run in our modelling in order to </w:t>
      </w:r>
      <w:r w:rsidR="003C5198" w:rsidRPr="00BC3090">
        <w:rPr>
          <w:rFonts w:eastAsia="Times New Roman" w:cstheme="minorHAnsi"/>
          <w:sz w:val="22"/>
          <w:szCs w:val="22"/>
        </w:rPr>
        <w:t xml:space="preserve">minimize the lost in revenue and maximize savings in operational cost. Left </w:t>
      </w:r>
      <w:r w:rsidR="00B85C78" w:rsidRPr="00BC3090">
        <w:rPr>
          <w:rFonts w:eastAsia="Times New Roman" w:cstheme="minorHAnsi"/>
          <w:sz w:val="22"/>
          <w:szCs w:val="22"/>
        </w:rPr>
        <w:t xml:space="preserve">plot shows the evolution of ticket price </w:t>
      </w:r>
      <w:r w:rsidR="00BC3090" w:rsidRPr="00BC3090">
        <w:rPr>
          <w:rFonts w:eastAsia="Times New Roman" w:cstheme="minorHAnsi"/>
          <w:sz w:val="22"/>
          <w:szCs w:val="22"/>
        </w:rPr>
        <w:t>vs the number of closed runs. Right chart shows evolution of the revenue vs number of closed runs.</w:t>
      </w:r>
    </w:p>
    <w:p w14:paraId="603B99D0" w14:textId="77777777" w:rsidR="000E58F9" w:rsidRPr="00BC3090" w:rsidRDefault="000E58F9" w:rsidP="00CC2E9A">
      <w:pPr>
        <w:jc w:val="both"/>
        <w:rPr>
          <w:rFonts w:eastAsia="Times New Roman" w:cstheme="minorHAnsi"/>
          <w:sz w:val="22"/>
          <w:szCs w:val="22"/>
        </w:rPr>
      </w:pPr>
    </w:p>
    <w:p w14:paraId="21EB471D" w14:textId="072A7E23" w:rsidR="00DC2D3C" w:rsidRPr="00BC3090" w:rsidRDefault="004923D4" w:rsidP="000E58F9">
      <w:pPr>
        <w:jc w:val="center"/>
        <w:rPr>
          <w:rFonts w:cstheme="minorHAnsi"/>
          <w:sz w:val="22"/>
          <w:szCs w:val="22"/>
        </w:rPr>
      </w:pPr>
      <w:r w:rsidRPr="00BC3090">
        <w:rPr>
          <w:rFonts w:cstheme="minorHAnsi"/>
          <w:noProof/>
          <w:sz w:val="22"/>
          <w:szCs w:val="22"/>
        </w:rPr>
        <w:drawing>
          <wp:inline distT="0" distB="0" distL="0" distR="0" wp14:anchorId="2930C7AC" wp14:editId="4F68D0F3">
            <wp:extent cx="3962400" cy="2108200"/>
            <wp:effectExtent l="0" t="0" r="0" b="0"/>
            <wp:docPr id="14" name="Picture 13">
              <a:extLst xmlns:a="http://schemas.openxmlformats.org/drawingml/2006/main">
                <a:ext uri="{FF2B5EF4-FFF2-40B4-BE49-F238E27FC236}">
                  <a16:creationId xmlns:a16="http://schemas.microsoft.com/office/drawing/2014/main" id="{1DA037C1-A198-1C41-833C-37E4F7C8E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DA037C1-A198-1C41-833C-37E4F7C8E0EE}"/>
                        </a:ext>
                      </a:extLst>
                    </pic:cNvPr>
                    <pic:cNvPicPr>
                      <a:picLocks noChangeAspect="1"/>
                    </pic:cNvPicPr>
                  </pic:nvPicPr>
                  <pic:blipFill>
                    <a:blip r:embed="rId14"/>
                    <a:stretch>
                      <a:fillRect/>
                    </a:stretch>
                  </pic:blipFill>
                  <pic:spPr>
                    <a:xfrm>
                      <a:off x="0" y="0"/>
                      <a:ext cx="3962400" cy="2108200"/>
                    </a:xfrm>
                    <a:prstGeom prst="rect">
                      <a:avLst/>
                    </a:prstGeom>
                  </pic:spPr>
                </pic:pic>
              </a:graphicData>
            </a:graphic>
          </wp:inline>
        </w:drawing>
      </w:r>
    </w:p>
    <w:p w14:paraId="0435AC81" w14:textId="1A2795A6" w:rsidR="000E58F9" w:rsidRPr="00BC3090" w:rsidRDefault="000E58F9" w:rsidP="000E58F9">
      <w:pPr>
        <w:jc w:val="center"/>
        <w:rPr>
          <w:rFonts w:cstheme="minorHAnsi"/>
          <w:sz w:val="22"/>
          <w:szCs w:val="22"/>
        </w:rPr>
      </w:pPr>
    </w:p>
    <w:p w14:paraId="59E82823" w14:textId="533D79BE" w:rsidR="000E58F9" w:rsidRPr="00BC3090" w:rsidRDefault="0026320B" w:rsidP="00BC3090">
      <w:pPr>
        <w:pStyle w:val="ListParagraph"/>
        <w:numPr>
          <w:ilvl w:val="2"/>
          <w:numId w:val="3"/>
        </w:numPr>
        <w:jc w:val="both"/>
        <w:rPr>
          <w:rFonts w:cstheme="minorHAnsi"/>
          <w:sz w:val="22"/>
          <w:szCs w:val="22"/>
        </w:rPr>
      </w:pPr>
      <w:r w:rsidRPr="0026320B">
        <w:rPr>
          <w:rFonts w:eastAsia="Times New Roman" w:cstheme="minorHAnsi"/>
          <w:sz w:val="22"/>
          <w:szCs w:val="22"/>
        </w:rPr>
        <w:t>Enhancing resort amenities</w:t>
      </w:r>
    </w:p>
    <w:p w14:paraId="1ACD63FA" w14:textId="3420D4E8" w:rsidR="00660588" w:rsidRPr="00BC3090" w:rsidRDefault="00660588" w:rsidP="00CC2E9A">
      <w:pPr>
        <w:spacing w:before="100" w:beforeAutospacing="1" w:after="100" w:afterAutospacing="1"/>
        <w:jc w:val="both"/>
        <w:rPr>
          <w:rFonts w:eastAsia="Times New Roman" w:cstheme="minorHAnsi"/>
          <w:sz w:val="22"/>
          <w:szCs w:val="22"/>
        </w:rPr>
      </w:pPr>
      <w:r w:rsidRPr="00BC3090">
        <w:rPr>
          <w:rFonts w:eastAsia="Times New Roman" w:cstheme="minorHAnsi"/>
          <w:sz w:val="22"/>
          <w:szCs w:val="22"/>
        </w:rPr>
        <w:t>Given the current amenities and to better align with market trends of comparable resorts, we recommend a price increase of $13.22, raising the final price to</w:t>
      </w:r>
      <w:r w:rsidR="00CC2E9A" w:rsidRPr="00BC3090">
        <w:rPr>
          <w:rFonts w:eastAsia="Times New Roman" w:cstheme="minorHAnsi"/>
          <w:sz w:val="22"/>
          <w:szCs w:val="22"/>
        </w:rPr>
        <w:t>c</w:t>
      </w:r>
      <w:r w:rsidRPr="00BC3090">
        <w:rPr>
          <w:rFonts w:eastAsia="Times New Roman" w:cstheme="minorHAnsi"/>
          <w:sz w:val="22"/>
          <w:szCs w:val="22"/>
        </w:rPr>
        <w:t>$94.22 per tickets. This adjustment would result in a total gain of $23 million for the season.</w:t>
      </w:r>
    </w:p>
    <w:p w14:paraId="78744E27" w14:textId="395AD954" w:rsidR="0026320B" w:rsidRPr="00BC3090" w:rsidRDefault="00660588" w:rsidP="00CC2E9A">
      <w:pPr>
        <w:spacing w:before="100" w:beforeAutospacing="1" w:after="100" w:afterAutospacing="1"/>
        <w:jc w:val="both"/>
        <w:rPr>
          <w:rFonts w:eastAsia="Times New Roman" w:cstheme="minorHAnsi"/>
          <w:sz w:val="22"/>
          <w:szCs w:val="22"/>
        </w:rPr>
      </w:pPr>
      <w:r w:rsidRPr="00BC3090">
        <w:rPr>
          <w:rFonts w:eastAsia="Times New Roman" w:cstheme="minorHAnsi"/>
          <w:sz w:val="22"/>
          <w:szCs w:val="22"/>
        </w:rPr>
        <w:t>Additionally, an extra increase of $1.99 (generating an additional $3.48 million in revenue) could be considered if BMR adds another run with a lift chair, increasing the vertical drop by 150 feet.</w:t>
      </w:r>
    </w:p>
    <w:p w14:paraId="78A30021" w14:textId="768BFB96" w:rsidR="00CC2E9A" w:rsidRPr="00BC3090" w:rsidRDefault="00CC2E9A" w:rsidP="00BC3090">
      <w:pPr>
        <w:pStyle w:val="ListParagraph"/>
        <w:numPr>
          <w:ilvl w:val="1"/>
          <w:numId w:val="8"/>
        </w:numPr>
        <w:spacing w:before="100" w:beforeAutospacing="1" w:after="100" w:afterAutospacing="1"/>
        <w:jc w:val="both"/>
        <w:rPr>
          <w:rFonts w:eastAsia="Times New Roman" w:cstheme="minorHAnsi"/>
          <w:sz w:val="22"/>
          <w:szCs w:val="22"/>
        </w:rPr>
      </w:pPr>
      <w:r w:rsidRPr="00BC3090">
        <w:rPr>
          <w:rFonts w:eastAsia="Times New Roman" w:cstheme="minorHAnsi"/>
          <w:sz w:val="22"/>
          <w:szCs w:val="22"/>
        </w:rPr>
        <w:t>Conclusions</w:t>
      </w:r>
    </w:p>
    <w:p w14:paraId="581474A7" w14:textId="77777777" w:rsidR="00066A1D" w:rsidRPr="00066A1D" w:rsidRDefault="00066A1D" w:rsidP="00066A1D">
      <w:pPr>
        <w:numPr>
          <w:ilvl w:val="0"/>
          <w:numId w:val="7"/>
        </w:numPr>
        <w:spacing w:before="100" w:beforeAutospacing="1" w:after="100" w:afterAutospacing="1"/>
        <w:rPr>
          <w:rFonts w:eastAsia="Times New Roman" w:cstheme="minorHAnsi"/>
          <w:sz w:val="22"/>
          <w:szCs w:val="22"/>
        </w:rPr>
      </w:pPr>
      <w:r w:rsidRPr="00066A1D">
        <w:rPr>
          <w:rFonts w:eastAsia="Times New Roman" w:cstheme="minorHAnsi"/>
          <w:sz w:val="22"/>
          <w:szCs w:val="22"/>
        </w:rPr>
        <w:t>Our model indicates that BMR's current ticket price is underpriced compared to other resorts in the same market share. We recommend increasing the price to $94.22 per ticket.</w:t>
      </w:r>
    </w:p>
    <w:p w14:paraId="23CC009D" w14:textId="77777777" w:rsidR="00066A1D" w:rsidRPr="00066A1D" w:rsidRDefault="00066A1D" w:rsidP="00066A1D">
      <w:pPr>
        <w:numPr>
          <w:ilvl w:val="0"/>
          <w:numId w:val="7"/>
        </w:numPr>
        <w:spacing w:before="100" w:beforeAutospacing="1" w:after="100" w:afterAutospacing="1"/>
        <w:rPr>
          <w:rFonts w:eastAsia="Times New Roman" w:cstheme="minorHAnsi"/>
          <w:sz w:val="22"/>
          <w:szCs w:val="22"/>
        </w:rPr>
      </w:pPr>
      <w:r w:rsidRPr="00066A1D">
        <w:rPr>
          <w:rFonts w:eastAsia="Times New Roman" w:cstheme="minorHAnsi"/>
          <w:sz w:val="22"/>
          <w:szCs w:val="22"/>
        </w:rPr>
        <w:t>To determine if the revenue generated from the new price will cover the $1.5 million cost of the new chair lift, we need to know the total operational cost of the BMR resort.</w:t>
      </w:r>
    </w:p>
    <w:p w14:paraId="5CB3C4F4" w14:textId="77777777" w:rsidR="00BC3090" w:rsidRPr="00BC3090" w:rsidRDefault="00066A1D" w:rsidP="00BC3090">
      <w:pPr>
        <w:numPr>
          <w:ilvl w:val="0"/>
          <w:numId w:val="7"/>
        </w:numPr>
        <w:spacing w:before="100" w:beforeAutospacing="1" w:after="100" w:afterAutospacing="1"/>
        <w:rPr>
          <w:rFonts w:eastAsia="Times New Roman" w:cstheme="minorHAnsi"/>
          <w:sz w:val="22"/>
          <w:szCs w:val="22"/>
        </w:rPr>
      </w:pPr>
      <w:r w:rsidRPr="00066A1D">
        <w:rPr>
          <w:rFonts w:eastAsia="Times New Roman" w:cstheme="minorHAnsi"/>
          <w:sz w:val="22"/>
          <w:szCs w:val="22"/>
        </w:rPr>
        <w:t>To implement cost-cutting strategies by closing runs, we need the operational cost of each run and must model different scenarios to make accurate predictions.</w:t>
      </w:r>
    </w:p>
    <w:p w14:paraId="11C9A247" w14:textId="35E293E5" w:rsidR="00BC3090" w:rsidRDefault="00BC3090" w:rsidP="00BC3090">
      <w:pPr>
        <w:spacing w:before="100" w:beforeAutospacing="1" w:after="100" w:afterAutospacing="1"/>
        <w:ind w:left="720"/>
        <w:rPr>
          <w:rFonts w:eastAsia="Times New Roman" w:cstheme="minorHAnsi"/>
          <w:sz w:val="22"/>
          <w:szCs w:val="22"/>
        </w:rPr>
      </w:pPr>
    </w:p>
    <w:p w14:paraId="427A2310" w14:textId="77777777" w:rsidR="00BC3090" w:rsidRPr="00BC3090" w:rsidRDefault="00BC3090" w:rsidP="00BC3090">
      <w:pPr>
        <w:spacing w:before="100" w:beforeAutospacing="1" w:after="100" w:afterAutospacing="1"/>
        <w:ind w:left="720"/>
        <w:rPr>
          <w:rFonts w:eastAsia="Times New Roman" w:cstheme="minorHAnsi"/>
          <w:sz w:val="22"/>
          <w:szCs w:val="22"/>
        </w:rPr>
      </w:pPr>
    </w:p>
    <w:p w14:paraId="0D90F142" w14:textId="6A99C6D6" w:rsidR="00BC3090" w:rsidRPr="00BC3090" w:rsidRDefault="00BC3090" w:rsidP="00BC3090">
      <w:pPr>
        <w:pStyle w:val="ListParagraph"/>
        <w:numPr>
          <w:ilvl w:val="0"/>
          <w:numId w:val="8"/>
        </w:numPr>
        <w:spacing w:before="100" w:beforeAutospacing="1" w:after="100" w:afterAutospacing="1"/>
        <w:rPr>
          <w:rFonts w:eastAsia="Times New Roman" w:cstheme="minorHAnsi"/>
          <w:b/>
          <w:sz w:val="22"/>
          <w:szCs w:val="22"/>
        </w:rPr>
      </w:pPr>
      <w:r w:rsidRPr="00BC3090">
        <w:rPr>
          <w:rFonts w:eastAsia="Times New Roman" w:cstheme="minorHAnsi"/>
          <w:b/>
          <w:bCs/>
          <w:sz w:val="22"/>
          <w:szCs w:val="22"/>
        </w:rPr>
        <w:lastRenderedPageBreak/>
        <w:t>Executive Summary</w:t>
      </w:r>
      <w:r>
        <w:rPr>
          <w:rFonts w:eastAsia="Times New Roman" w:cstheme="minorHAnsi"/>
          <w:b/>
          <w:bCs/>
          <w:sz w:val="22"/>
          <w:szCs w:val="22"/>
        </w:rPr>
        <w:t xml:space="preserve"> of the </w:t>
      </w:r>
      <w:r w:rsidRPr="00BC3090">
        <w:rPr>
          <w:rFonts w:eastAsia="Times New Roman" w:cstheme="minorHAnsi"/>
          <w:b/>
          <w:bCs/>
          <w:sz w:val="22"/>
          <w:szCs w:val="22"/>
        </w:rPr>
        <w:t>Big Mountain Resort Pricing Strategy Analysis</w:t>
      </w:r>
    </w:p>
    <w:p w14:paraId="286DFE39" w14:textId="77777777" w:rsidR="00BC3090" w:rsidRPr="00BC3090" w:rsidRDefault="00BC3090" w:rsidP="00BC3090">
      <w:pPr>
        <w:pStyle w:val="ListParagraph"/>
        <w:spacing w:before="100" w:beforeAutospacing="1" w:after="100" w:afterAutospacing="1"/>
        <w:rPr>
          <w:rFonts w:eastAsia="Times New Roman" w:cstheme="minorHAnsi"/>
          <w:b/>
          <w:sz w:val="22"/>
          <w:szCs w:val="22"/>
        </w:rPr>
      </w:pPr>
    </w:p>
    <w:p w14:paraId="0C8431DE" w14:textId="77777777" w:rsidR="00BC3090" w:rsidRPr="00BC3090" w:rsidRDefault="00BC3090" w:rsidP="00BC3090">
      <w:pPr>
        <w:pStyle w:val="ListParagraph"/>
        <w:numPr>
          <w:ilvl w:val="1"/>
          <w:numId w:val="8"/>
        </w:numPr>
        <w:spacing w:before="100" w:beforeAutospacing="1" w:after="100" w:afterAutospacing="1"/>
        <w:outlineLvl w:val="3"/>
        <w:rPr>
          <w:rFonts w:eastAsia="Times New Roman" w:cstheme="minorHAnsi"/>
          <w:bCs/>
          <w:sz w:val="22"/>
          <w:szCs w:val="22"/>
        </w:rPr>
      </w:pPr>
      <w:r w:rsidRPr="00BC3090">
        <w:rPr>
          <w:rFonts w:eastAsia="Times New Roman" w:cstheme="minorHAnsi"/>
          <w:bCs/>
          <w:sz w:val="22"/>
          <w:szCs w:val="22"/>
        </w:rPr>
        <w:t>Step 1: Data Exploration</w:t>
      </w:r>
    </w:p>
    <w:p w14:paraId="4679D0AA"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Dataset Overview:</w:t>
      </w:r>
    </w:p>
    <w:p w14:paraId="4A46DA61" w14:textId="77777777" w:rsidR="00BC3090" w:rsidRPr="00BC3090" w:rsidRDefault="00BC3090" w:rsidP="00BC3090">
      <w:pPr>
        <w:numPr>
          <w:ilvl w:val="0"/>
          <w:numId w:val="9"/>
        </w:numPr>
        <w:spacing w:before="100" w:beforeAutospacing="1" w:after="100" w:afterAutospacing="1"/>
        <w:rPr>
          <w:rFonts w:eastAsia="Times New Roman" w:cstheme="minorHAnsi"/>
          <w:sz w:val="22"/>
          <w:szCs w:val="22"/>
        </w:rPr>
      </w:pPr>
      <w:r w:rsidRPr="00BC3090">
        <w:rPr>
          <w:rFonts w:eastAsia="Times New Roman" w:cstheme="minorHAnsi"/>
          <w:sz w:val="22"/>
          <w:szCs w:val="22"/>
        </w:rPr>
        <w:t>The dataset comprises 330 rows and 27 columns, representing Big Mountain Resort's data, with notable missing values.</w:t>
      </w:r>
    </w:p>
    <w:p w14:paraId="1B34A62A" w14:textId="77777777" w:rsidR="00BC3090" w:rsidRPr="00BC3090" w:rsidRDefault="00BC3090" w:rsidP="00BC3090">
      <w:pPr>
        <w:numPr>
          <w:ilvl w:val="0"/>
          <w:numId w:val="9"/>
        </w:numPr>
        <w:spacing w:before="100" w:beforeAutospacing="1" w:after="100" w:afterAutospacing="1"/>
        <w:rPr>
          <w:rFonts w:eastAsia="Times New Roman" w:cstheme="minorHAnsi"/>
          <w:sz w:val="22"/>
          <w:szCs w:val="22"/>
        </w:rPr>
      </w:pPr>
      <w:r w:rsidRPr="00BC3090">
        <w:rPr>
          <w:rFonts w:eastAsia="Times New Roman" w:cstheme="minorHAnsi"/>
          <w:sz w:val="22"/>
          <w:szCs w:val="22"/>
        </w:rPr>
        <w:t>16% of Adult weekday prices and 15% of Adult weekend prices are missing.</w:t>
      </w:r>
    </w:p>
    <w:p w14:paraId="4DD75473"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Duplicate and Regional Analysis:</w:t>
      </w:r>
    </w:p>
    <w:p w14:paraId="58CFACA6" w14:textId="77777777" w:rsidR="00BC3090" w:rsidRPr="00BC3090" w:rsidRDefault="00BC3090" w:rsidP="00BC3090">
      <w:pPr>
        <w:numPr>
          <w:ilvl w:val="0"/>
          <w:numId w:val="10"/>
        </w:numPr>
        <w:spacing w:before="100" w:beforeAutospacing="1" w:after="100" w:afterAutospacing="1"/>
        <w:rPr>
          <w:rFonts w:eastAsia="Times New Roman" w:cstheme="minorHAnsi"/>
          <w:sz w:val="22"/>
          <w:szCs w:val="22"/>
        </w:rPr>
      </w:pPr>
      <w:r w:rsidRPr="00BC3090">
        <w:rPr>
          <w:rFonts w:eastAsia="Times New Roman" w:cstheme="minorHAnsi"/>
          <w:sz w:val="22"/>
          <w:szCs w:val="22"/>
        </w:rPr>
        <w:t>Duplicates were identified and retained where necessary.</w:t>
      </w:r>
    </w:p>
    <w:p w14:paraId="321F3339" w14:textId="77777777" w:rsidR="00BC3090" w:rsidRPr="00BC3090" w:rsidRDefault="00BC3090" w:rsidP="00BC3090">
      <w:pPr>
        <w:numPr>
          <w:ilvl w:val="0"/>
          <w:numId w:val="10"/>
        </w:numPr>
        <w:spacing w:before="100" w:beforeAutospacing="1" w:after="100" w:afterAutospacing="1"/>
        <w:rPr>
          <w:rFonts w:eastAsia="Times New Roman" w:cstheme="minorHAnsi"/>
          <w:sz w:val="22"/>
          <w:szCs w:val="22"/>
        </w:rPr>
      </w:pPr>
      <w:r w:rsidRPr="00BC3090">
        <w:rPr>
          <w:rFonts w:eastAsia="Times New Roman" w:cstheme="minorHAnsi"/>
          <w:sz w:val="22"/>
          <w:szCs w:val="22"/>
        </w:rPr>
        <w:t>Regional and state differences were evaluated.</w:t>
      </w:r>
    </w:p>
    <w:p w14:paraId="71FCE027"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Target Features:</w:t>
      </w:r>
    </w:p>
    <w:p w14:paraId="0D303F31" w14:textId="77777777" w:rsidR="00BC3090" w:rsidRPr="00BC3090" w:rsidRDefault="00BC3090" w:rsidP="00BC3090">
      <w:pPr>
        <w:numPr>
          <w:ilvl w:val="0"/>
          <w:numId w:val="11"/>
        </w:numPr>
        <w:spacing w:before="100" w:beforeAutospacing="1" w:after="100" w:afterAutospacing="1"/>
        <w:rPr>
          <w:rFonts w:eastAsia="Times New Roman" w:cstheme="minorHAnsi"/>
          <w:sz w:val="22"/>
          <w:szCs w:val="22"/>
        </w:rPr>
      </w:pPr>
      <w:r w:rsidRPr="00BC3090">
        <w:rPr>
          <w:rFonts w:eastAsia="Times New Roman" w:cstheme="minorHAnsi"/>
          <w:sz w:val="22"/>
          <w:szCs w:val="22"/>
        </w:rPr>
        <w:t>Focused on Adult Weekday and Weekend prices, finding minimal differences between these prices across states.</w:t>
      </w:r>
    </w:p>
    <w:p w14:paraId="0EF4FA91"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Visualizations:</w:t>
      </w:r>
    </w:p>
    <w:p w14:paraId="673D5641" w14:textId="77777777" w:rsidR="00BC3090" w:rsidRPr="00BC3090" w:rsidRDefault="00BC3090" w:rsidP="00BC3090">
      <w:pPr>
        <w:numPr>
          <w:ilvl w:val="0"/>
          <w:numId w:val="12"/>
        </w:numPr>
        <w:spacing w:before="100" w:beforeAutospacing="1" w:after="100" w:afterAutospacing="1"/>
        <w:rPr>
          <w:rFonts w:eastAsia="Times New Roman" w:cstheme="minorHAnsi"/>
          <w:sz w:val="22"/>
          <w:szCs w:val="22"/>
        </w:rPr>
      </w:pPr>
      <w:r w:rsidRPr="00BC3090">
        <w:rPr>
          <w:rFonts w:eastAsia="Times New Roman" w:cstheme="minorHAnsi"/>
          <w:sz w:val="22"/>
          <w:szCs w:val="22"/>
        </w:rPr>
        <w:t>Histograms and boxplots were used to visualize price distributions, aiding in understanding data distribution for the modeling process.</w:t>
      </w:r>
    </w:p>
    <w:p w14:paraId="3722E3B1" w14:textId="77777777" w:rsidR="00BC3090" w:rsidRPr="00BC3090" w:rsidRDefault="00BC3090" w:rsidP="00BC3090">
      <w:pPr>
        <w:pStyle w:val="ListParagraph"/>
        <w:numPr>
          <w:ilvl w:val="1"/>
          <w:numId w:val="8"/>
        </w:numPr>
        <w:spacing w:before="100" w:beforeAutospacing="1" w:after="100" w:afterAutospacing="1"/>
        <w:outlineLvl w:val="3"/>
        <w:rPr>
          <w:rFonts w:eastAsia="Times New Roman" w:cstheme="minorHAnsi"/>
          <w:bCs/>
          <w:sz w:val="22"/>
          <w:szCs w:val="22"/>
        </w:rPr>
      </w:pPr>
      <w:r w:rsidRPr="00BC3090">
        <w:rPr>
          <w:rFonts w:eastAsia="Times New Roman" w:cstheme="minorHAnsi"/>
          <w:bCs/>
          <w:sz w:val="22"/>
          <w:szCs w:val="22"/>
        </w:rPr>
        <w:t>Step 2: Data Cleaning and Feature Creation</w:t>
      </w:r>
    </w:p>
    <w:p w14:paraId="5085BC3D"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Data Cleaning:</w:t>
      </w:r>
    </w:p>
    <w:p w14:paraId="3593602E" w14:textId="77777777" w:rsidR="00BC3090" w:rsidRPr="00BC3090" w:rsidRDefault="00BC3090" w:rsidP="00BC3090">
      <w:pPr>
        <w:numPr>
          <w:ilvl w:val="0"/>
          <w:numId w:val="13"/>
        </w:numPr>
        <w:spacing w:before="100" w:beforeAutospacing="1" w:after="100" w:afterAutospacing="1"/>
        <w:rPr>
          <w:rFonts w:eastAsia="Times New Roman" w:cstheme="minorHAnsi"/>
          <w:sz w:val="22"/>
          <w:szCs w:val="22"/>
        </w:rPr>
      </w:pPr>
      <w:r w:rsidRPr="00BC3090">
        <w:rPr>
          <w:rFonts w:eastAsia="Times New Roman" w:cstheme="minorHAnsi"/>
          <w:sz w:val="22"/>
          <w:szCs w:val="22"/>
        </w:rPr>
        <w:t>Corrected or removed rows with odd values.</w:t>
      </w:r>
    </w:p>
    <w:p w14:paraId="71DD8D63" w14:textId="77777777" w:rsidR="00BC3090" w:rsidRPr="00BC3090" w:rsidRDefault="00BC3090" w:rsidP="00BC3090">
      <w:pPr>
        <w:numPr>
          <w:ilvl w:val="0"/>
          <w:numId w:val="13"/>
        </w:numPr>
        <w:spacing w:before="100" w:beforeAutospacing="1" w:after="100" w:afterAutospacing="1"/>
        <w:rPr>
          <w:rFonts w:eastAsia="Times New Roman" w:cstheme="minorHAnsi"/>
          <w:sz w:val="22"/>
          <w:szCs w:val="22"/>
        </w:rPr>
      </w:pPr>
      <w:r w:rsidRPr="00BC3090">
        <w:rPr>
          <w:rFonts w:eastAsia="Times New Roman" w:cstheme="minorHAnsi"/>
          <w:sz w:val="22"/>
          <w:szCs w:val="22"/>
        </w:rPr>
        <w:t>Dropped rows with missing target feature values.</w:t>
      </w:r>
    </w:p>
    <w:p w14:paraId="5B861682"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New Feature Creation:</w:t>
      </w:r>
    </w:p>
    <w:p w14:paraId="421A69B2" w14:textId="77777777" w:rsidR="00BC3090" w:rsidRPr="00BC3090" w:rsidRDefault="00BC3090" w:rsidP="00BC3090">
      <w:pPr>
        <w:numPr>
          <w:ilvl w:val="0"/>
          <w:numId w:val="14"/>
        </w:numPr>
        <w:spacing w:before="100" w:beforeAutospacing="1" w:after="100" w:afterAutospacing="1"/>
        <w:rPr>
          <w:rFonts w:eastAsia="Times New Roman" w:cstheme="minorHAnsi"/>
          <w:sz w:val="22"/>
          <w:szCs w:val="22"/>
        </w:rPr>
      </w:pPr>
      <w:r w:rsidRPr="00BC3090">
        <w:rPr>
          <w:rFonts w:eastAsia="Times New Roman" w:cstheme="minorHAnsi"/>
          <w:sz w:val="22"/>
          <w:szCs w:val="22"/>
        </w:rPr>
        <w:t>Created density features: ‘Resorts_per_100kcapita’ and ‘Resorts_per_100ksq_mile’ to analyze price impacts.</w:t>
      </w:r>
    </w:p>
    <w:p w14:paraId="0A559DCB" w14:textId="77777777" w:rsidR="00BC3090" w:rsidRPr="00BC3090" w:rsidRDefault="00BC3090" w:rsidP="00BC3090">
      <w:pPr>
        <w:numPr>
          <w:ilvl w:val="0"/>
          <w:numId w:val="14"/>
        </w:numPr>
        <w:spacing w:before="100" w:beforeAutospacing="1" w:after="100" w:afterAutospacing="1"/>
        <w:rPr>
          <w:rFonts w:eastAsia="Times New Roman" w:cstheme="minorHAnsi"/>
          <w:sz w:val="22"/>
          <w:szCs w:val="22"/>
        </w:rPr>
      </w:pPr>
      <w:r w:rsidRPr="00BC3090">
        <w:rPr>
          <w:rFonts w:eastAsia="Times New Roman" w:cstheme="minorHAnsi"/>
          <w:sz w:val="22"/>
          <w:szCs w:val="22"/>
        </w:rPr>
        <w:t>Merged population and area data with the state summary.</w:t>
      </w:r>
    </w:p>
    <w:p w14:paraId="11933D34"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Correlation Analysis:</w:t>
      </w:r>
    </w:p>
    <w:p w14:paraId="589FC02B" w14:textId="77777777" w:rsidR="00BC3090" w:rsidRPr="00BC3090" w:rsidRDefault="00BC3090" w:rsidP="00BC3090">
      <w:pPr>
        <w:numPr>
          <w:ilvl w:val="0"/>
          <w:numId w:val="15"/>
        </w:numPr>
        <w:spacing w:before="100" w:beforeAutospacing="1" w:after="100" w:afterAutospacing="1"/>
        <w:rPr>
          <w:rFonts w:eastAsia="Times New Roman" w:cstheme="minorHAnsi"/>
          <w:sz w:val="22"/>
          <w:szCs w:val="22"/>
        </w:rPr>
      </w:pPr>
      <w:r w:rsidRPr="00BC3090">
        <w:rPr>
          <w:rFonts w:eastAsia="Times New Roman" w:cstheme="minorHAnsi"/>
          <w:sz w:val="22"/>
          <w:szCs w:val="22"/>
        </w:rPr>
        <w:t>Merged state summary with ski data to create new features.</w:t>
      </w:r>
    </w:p>
    <w:p w14:paraId="039C0804" w14:textId="77777777" w:rsidR="00BC3090" w:rsidRPr="00BC3090" w:rsidRDefault="00BC3090" w:rsidP="00BC3090">
      <w:pPr>
        <w:numPr>
          <w:ilvl w:val="0"/>
          <w:numId w:val="15"/>
        </w:numPr>
        <w:spacing w:before="100" w:beforeAutospacing="1" w:after="100" w:afterAutospacing="1"/>
        <w:rPr>
          <w:rFonts w:eastAsia="Times New Roman" w:cstheme="minorHAnsi"/>
          <w:sz w:val="22"/>
          <w:szCs w:val="22"/>
        </w:rPr>
      </w:pPr>
      <w:r w:rsidRPr="00BC3090">
        <w:rPr>
          <w:rFonts w:eastAsia="Times New Roman" w:cstheme="minorHAnsi"/>
          <w:sz w:val="22"/>
          <w:szCs w:val="22"/>
        </w:rPr>
        <w:t xml:space="preserve">Identified top features correlated with </w:t>
      </w:r>
      <w:proofErr w:type="spellStart"/>
      <w:r w:rsidRPr="00BC3090">
        <w:rPr>
          <w:rFonts w:eastAsia="Times New Roman" w:cstheme="minorHAnsi"/>
          <w:sz w:val="22"/>
          <w:szCs w:val="22"/>
        </w:rPr>
        <w:t>AdultWeekend</w:t>
      </w:r>
      <w:proofErr w:type="spellEnd"/>
      <w:r w:rsidRPr="00BC3090">
        <w:rPr>
          <w:rFonts w:eastAsia="Times New Roman" w:cstheme="minorHAnsi"/>
          <w:sz w:val="22"/>
          <w:szCs w:val="22"/>
        </w:rPr>
        <w:t xml:space="preserve"> prices: </w:t>
      </w:r>
      <w:proofErr w:type="spellStart"/>
      <w:r w:rsidRPr="00BC3090">
        <w:rPr>
          <w:rFonts w:eastAsia="Times New Roman" w:cstheme="minorHAnsi"/>
          <w:sz w:val="22"/>
          <w:szCs w:val="22"/>
        </w:rPr>
        <w:t>vertical_drop</w:t>
      </w:r>
      <w:proofErr w:type="spellEnd"/>
      <w:r w:rsidRPr="00BC3090">
        <w:rPr>
          <w:rFonts w:eastAsia="Times New Roman" w:cstheme="minorHAnsi"/>
          <w:sz w:val="22"/>
          <w:szCs w:val="22"/>
        </w:rPr>
        <w:t xml:space="preserve">, </w:t>
      </w:r>
      <w:proofErr w:type="spellStart"/>
      <w:r w:rsidRPr="00BC3090">
        <w:rPr>
          <w:rFonts w:eastAsia="Times New Roman" w:cstheme="minorHAnsi"/>
          <w:sz w:val="22"/>
          <w:szCs w:val="22"/>
        </w:rPr>
        <w:t>fastQuads</w:t>
      </w:r>
      <w:proofErr w:type="spellEnd"/>
      <w:r w:rsidRPr="00BC3090">
        <w:rPr>
          <w:rFonts w:eastAsia="Times New Roman" w:cstheme="minorHAnsi"/>
          <w:sz w:val="22"/>
          <w:szCs w:val="22"/>
        </w:rPr>
        <w:t xml:space="preserve">, Runs, </w:t>
      </w:r>
      <w:proofErr w:type="spellStart"/>
      <w:r w:rsidRPr="00BC3090">
        <w:rPr>
          <w:rFonts w:eastAsia="Times New Roman" w:cstheme="minorHAnsi"/>
          <w:sz w:val="22"/>
          <w:szCs w:val="22"/>
        </w:rPr>
        <w:t>total_chairs</w:t>
      </w:r>
      <w:proofErr w:type="spellEnd"/>
      <w:r w:rsidRPr="00BC3090">
        <w:rPr>
          <w:rFonts w:eastAsia="Times New Roman" w:cstheme="minorHAnsi"/>
          <w:sz w:val="22"/>
          <w:szCs w:val="22"/>
        </w:rPr>
        <w:t>.</w:t>
      </w:r>
    </w:p>
    <w:p w14:paraId="13EC457E" w14:textId="77777777" w:rsidR="00BC3090" w:rsidRPr="00BC3090" w:rsidRDefault="00BC3090" w:rsidP="00BC3090">
      <w:pPr>
        <w:pStyle w:val="ListParagraph"/>
        <w:numPr>
          <w:ilvl w:val="1"/>
          <w:numId w:val="8"/>
        </w:numPr>
        <w:spacing w:before="100" w:beforeAutospacing="1" w:after="100" w:afterAutospacing="1"/>
        <w:outlineLvl w:val="3"/>
        <w:rPr>
          <w:rFonts w:eastAsia="Times New Roman" w:cstheme="minorHAnsi"/>
          <w:bCs/>
          <w:sz w:val="22"/>
          <w:szCs w:val="22"/>
        </w:rPr>
      </w:pPr>
      <w:r w:rsidRPr="00BC3090">
        <w:rPr>
          <w:rFonts w:eastAsia="Times New Roman" w:cstheme="minorHAnsi"/>
          <w:bCs/>
          <w:sz w:val="22"/>
          <w:szCs w:val="22"/>
        </w:rPr>
        <w:t>Step 3: Model Development</w:t>
      </w:r>
    </w:p>
    <w:p w14:paraId="6A32A38D"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Dataset Partitioning:</w:t>
      </w:r>
    </w:p>
    <w:p w14:paraId="33B93B94" w14:textId="77777777" w:rsidR="00BC3090" w:rsidRPr="00BC3090" w:rsidRDefault="00BC3090" w:rsidP="00BC3090">
      <w:pPr>
        <w:numPr>
          <w:ilvl w:val="0"/>
          <w:numId w:val="16"/>
        </w:numPr>
        <w:spacing w:before="100" w:beforeAutospacing="1" w:after="100" w:afterAutospacing="1"/>
        <w:rPr>
          <w:rFonts w:eastAsia="Times New Roman" w:cstheme="minorHAnsi"/>
          <w:sz w:val="22"/>
          <w:szCs w:val="22"/>
        </w:rPr>
      </w:pPr>
      <w:r w:rsidRPr="00BC3090">
        <w:rPr>
          <w:rFonts w:eastAsia="Times New Roman" w:cstheme="minorHAnsi"/>
          <w:sz w:val="22"/>
          <w:szCs w:val="22"/>
        </w:rPr>
        <w:t>Data was split into training (70%) and test (30%) sets, removing categorical features for modeling.</w:t>
      </w:r>
    </w:p>
    <w:p w14:paraId="642F710F"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Baseline Model:</w:t>
      </w:r>
    </w:p>
    <w:p w14:paraId="0B11338E" w14:textId="77777777" w:rsidR="00BC3090" w:rsidRPr="00BC3090" w:rsidRDefault="00BC3090" w:rsidP="00BC3090">
      <w:pPr>
        <w:numPr>
          <w:ilvl w:val="0"/>
          <w:numId w:val="17"/>
        </w:numPr>
        <w:spacing w:before="100" w:beforeAutospacing="1" w:after="100" w:afterAutospacing="1"/>
        <w:rPr>
          <w:rFonts w:eastAsia="Times New Roman" w:cstheme="minorHAnsi"/>
          <w:sz w:val="22"/>
          <w:szCs w:val="22"/>
        </w:rPr>
      </w:pPr>
      <w:r w:rsidRPr="00BC3090">
        <w:rPr>
          <w:rFonts w:eastAsia="Times New Roman" w:cstheme="minorHAnsi"/>
          <w:sz w:val="22"/>
          <w:szCs w:val="22"/>
        </w:rPr>
        <w:lastRenderedPageBreak/>
        <w:t>Established a baseline model predicting the mean ticket price.</w:t>
      </w:r>
    </w:p>
    <w:p w14:paraId="2DF37FAA"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Linear Regression Model:</w:t>
      </w:r>
    </w:p>
    <w:p w14:paraId="7175759F" w14:textId="77777777" w:rsidR="00BC3090" w:rsidRPr="00BC3090" w:rsidRDefault="00BC3090" w:rsidP="00BC3090">
      <w:pPr>
        <w:numPr>
          <w:ilvl w:val="0"/>
          <w:numId w:val="18"/>
        </w:numPr>
        <w:spacing w:before="100" w:beforeAutospacing="1" w:after="100" w:afterAutospacing="1"/>
        <w:rPr>
          <w:rFonts w:eastAsia="Times New Roman" w:cstheme="minorHAnsi"/>
          <w:sz w:val="22"/>
          <w:szCs w:val="22"/>
        </w:rPr>
      </w:pPr>
      <w:r w:rsidRPr="00BC3090">
        <w:rPr>
          <w:rFonts w:eastAsia="Times New Roman" w:cstheme="minorHAnsi"/>
          <w:sz w:val="22"/>
          <w:szCs w:val="22"/>
        </w:rPr>
        <w:t>Implemented a pipeline for missing value imputation, scaling, feature selection, and model training.</w:t>
      </w:r>
    </w:p>
    <w:p w14:paraId="422E3EEF" w14:textId="77777777" w:rsidR="00BC3090" w:rsidRPr="00BC3090" w:rsidRDefault="00BC3090" w:rsidP="00BC3090">
      <w:pPr>
        <w:numPr>
          <w:ilvl w:val="0"/>
          <w:numId w:val="18"/>
        </w:numPr>
        <w:spacing w:before="100" w:beforeAutospacing="1" w:after="100" w:afterAutospacing="1"/>
        <w:rPr>
          <w:rFonts w:eastAsia="Times New Roman" w:cstheme="minorHAnsi"/>
          <w:sz w:val="22"/>
          <w:szCs w:val="22"/>
        </w:rPr>
      </w:pPr>
      <w:r w:rsidRPr="00BC3090">
        <w:rPr>
          <w:rFonts w:eastAsia="Times New Roman" w:cstheme="minorHAnsi"/>
          <w:sz w:val="22"/>
          <w:szCs w:val="22"/>
        </w:rPr>
        <w:t>Optimized the model using cross-validation and grid search, achieving an R² of 0.68 and MAE of $11.79.</w:t>
      </w:r>
    </w:p>
    <w:p w14:paraId="03313F81"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Random Forest Model:</w:t>
      </w:r>
    </w:p>
    <w:p w14:paraId="135DE1D4" w14:textId="77777777" w:rsidR="00BC3090" w:rsidRPr="00BC3090" w:rsidRDefault="00BC3090" w:rsidP="00BC3090">
      <w:pPr>
        <w:numPr>
          <w:ilvl w:val="0"/>
          <w:numId w:val="19"/>
        </w:numPr>
        <w:spacing w:before="100" w:beforeAutospacing="1" w:after="100" w:afterAutospacing="1"/>
        <w:rPr>
          <w:rFonts w:eastAsia="Times New Roman" w:cstheme="minorHAnsi"/>
          <w:sz w:val="22"/>
          <w:szCs w:val="22"/>
        </w:rPr>
      </w:pPr>
      <w:r w:rsidRPr="00BC3090">
        <w:rPr>
          <w:rFonts w:eastAsia="Times New Roman" w:cstheme="minorHAnsi"/>
          <w:sz w:val="22"/>
          <w:szCs w:val="22"/>
        </w:rPr>
        <w:t>Applied cross-validation and grid search, achieving a mean R² of 0.708 and MAE of $9.49.</w:t>
      </w:r>
    </w:p>
    <w:p w14:paraId="13AD2AB5" w14:textId="77777777" w:rsidR="00BC3090" w:rsidRPr="00BC3090" w:rsidRDefault="00BC3090" w:rsidP="00BC3090">
      <w:pPr>
        <w:numPr>
          <w:ilvl w:val="0"/>
          <w:numId w:val="19"/>
        </w:numPr>
        <w:spacing w:before="100" w:beforeAutospacing="1" w:after="100" w:afterAutospacing="1"/>
        <w:rPr>
          <w:rFonts w:eastAsia="Times New Roman" w:cstheme="minorHAnsi"/>
          <w:sz w:val="22"/>
          <w:szCs w:val="22"/>
        </w:rPr>
      </w:pPr>
      <w:r w:rsidRPr="00BC3090">
        <w:rPr>
          <w:rFonts w:eastAsia="Times New Roman" w:cstheme="minorHAnsi"/>
          <w:sz w:val="22"/>
          <w:szCs w:val="22"/>
        </w:rPr>
        <w:t xml:space="preserve">Identified important features: </w:t>
      </w:r>
      <w:proofErr w:type="spellStart"/>
      <w:r w:rsidRPr="00BC3090">
        <w:rPr>
          <w:rFonts w:eastAsia="Times New Roman" w:cstheme="minorHAnsi"/>
          <w:sz w:val="22"/>
          <w:szCs w:val="22"/>
        </w:rPr>
        <w:t>fastQuads</w:t>
      </w:r>
      <w:proofErr w:type="spellEnd"/>
      <w:r w:rsidRPr="00BC3090">
        <w:rPr>
          <w:rFonts w:eastAsia="Times New Roman" w:cstheme="minorHAnsi"/>
          <w:sz w:val="22"/>
          <w:szCs w:val="22"/>
        </w:rPr>
        <w:t xml:space="preserve">, Runs, Snow </w:t>
      </w:r>
      <w:proofErr w:type="spellStart"/>
      <w:r w:rsidRPr="00BC3090">
        <w:rPr>
          <w:rFonts w:eastAsia="Times New Roman" w:cstheme="minorHAnsi"/>
          <w:sz w:val="22"/>
          <w:szCs w:val="22"/>
        </w:rPr>
        <w:t>Making_ac</w:t>
      </w:r>
      <w:proofErr w:type="spellEnd"/>
      <w:r w:rsidRPr="00BC3090">
        <w:rPr>
          <w:rFonts w:eastAsia="Times New Roman" w:cstheme="minorHAnsi"/>
          <w:sz w:val="22"/>
          <w:szCs w:val="22"/>
        </w:rPr>
        <w:t xml:space="preserve">, </w:t>
      </w:r>
      <w:proofErr w:type="spellStart"/>
      <w:r w:rsidRPr="00BC3090">
        <w:rPr>
          <w:rFonts w:eastAsia="Times New Roman" w:cstheme="minorHAnsi"/>
          <w:sz w:val="22"/>
          <w:szCs w:val="22"/>
        </w:rPr>
        <w:t>Vertical_drop</w:t>
      </w:r>
      <w:proofErr w:type="spellEnd"/>
      <w:r w:rsidRPr="00BC3090">
        <w:rPr>
          <w:rFonts w:eastAsia="Times New Roman" w:cstheme="minorHAnsi"/>
          <w:sz w:val="22"/>
          <w:szCs w:val="22"/>
        </w:rPr>
        <w:t>.</w:t>
      </w:r>
    </w:p>
    <w:p w14:paraId="754C1E11"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Data Quality Assessment:</w:t>
      </w:r>
    </w:p>
    <w:p w14:paraId="042A7AD9" w14:textId="77777777" w:rsidR="00BC3090" w:rsidRPr="00BC3090" w:rsidRDefault="00BC3090" w:rsidP="00BC3090">
      <w:pPr>
        <w:numPr>
          <w:ilvl w:val="0"/>
          <w:numId w:val="20"/>
        </w:numPr>
        <w:spacing w:before="100" w:beforeAutospacing="1" w:after="100" w:afterAutospacing="1"/>
        <w:rPr>
          <w:rFonts w:eastAsia="Times New Roman" w:cstheme="minorHAnsi"/>
          <w:sz w:val="22"/>
          <w:szCs w:val="22"/>
        </w:rPr>
      </w:pPr>
      <w:r w:rsidRPr="00BC3090">
        <w:rPr>
          <w:rFonts w:eastAsia="Times New Roman" w:cstheme="minorHAnsi"/>
          <w:sz w:val="22"/>
          <w:szCs w:val="22"/>
        </w:rPr>
        <w:t>Verified dataset size sufficiency using learning curves.</w:t>
      </w:r>
    </w:p>
    <w:p w14:paraId="6CB7964B" w14:textId="77777777" w:rsidR="00BC3090" w:rsidRPr="00BC3090" w:rsidRDefault="00BC3090" w:rsidP="00BC3090">
      <w:pPr>
        <w:numPr>
          <w:ilvl w:val="0"/>
          <w:numId w:val="20"/>
        </w:numPr>
        <w:spacing w:before="100" w:beforeAutospacing="1" w:after="100" w:afterAutospacing="1"/>
        <w:rPr>
          <w:rFonts w:eastAsia="Times New Roman" w:cstheme="minorHAnsi"/>
          <w:sz w:val="22"/>
          <w:szCs w:val="22"/>
        </w:rPr>
      </w:pPr>
      <w:r w:rsidRPr="00BC3090">
        <w:rPr>
          <w:rFonts w:eastAsia="Times New Roman" w:cstheme="minorHAnsi"/>
          <w:sz w:val="22"/>
          <w:szCs w:val="22"/>
        </w:rPr>
        <w:t>Chose the Random Forest model for better MAE performance.</w:t>
      </w:r>
    </w:p>
    <w:p w14:paraId="5A0DB5AD" w14:textId="77777777" w:rsidR="00BC3090" w:rsidRPr="00BC3090" w:rsidRDefault="00BC3090" w:rsidP="00BC3090">
      <w:pPr>
        <w:pStyle w:val="ListParagraph"/>
        <w:numPr>
          <w:ilvl w:val="1"/>
          <w:numId w:val="8"/>
        </w:numPr>
        <w:spacing w:before="100" w:beforeAutospacing="1" w:after="100" w:afterAutospacing="1"/>
        <w:outlineLvl w:val="3"/>
        <w:rPr>
          <w:rFonts w:eastAsia="Times New Roman" w:cstheme="minorHAnsi"/>
          <w:bCs/>
          <w:sz w:val="22"/>
          <w:szCs w:val="22"/>
        </w:rPr>
      </w:pPr>
      <w:r w:rsidRPr="00BC3090">
        <w:rPr>
          <w:rFonts w:eastAsia="Times New Roman" w:cstheme="minorHAnsi"/>
          <w:bCs/>
          <w:sz w:val="22"/>
          <w:szCs w:val="22"/>
        </w:rPr>
        <w:t>Step 4: Modeling Insights and Recommendations</w:t>
      </w:r>
    </w:p>
    <w:p w14:paraId="5AFFA68E"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Price Increase Recommendation:</w:t>
      </w:r>
    </w:p>
    <w:p w14:paraId="1CA58754" w14:textId="77777777" w:rsidR="00BC3090" w:rsidRPr="00BC3090" w:rsidRDefault="00BC3090" w:rsidP="00BC3090">
      <w:pPr>
        <w:pStyle w:val="ListParagraph"/>
        <w:numPr>
          <w:ilvl w:val="0"/>
          <w:numId w:val="27"/>
        </w:numPr>
        <w:spacing w:before="100" w:beforeAutospacing="1" w:after="100" w:afterAutospacing="1"/>
        <w:rPr>
          <w:rFonts w:eastAsia="Times New Roman" w:cstheme="minorHAnsi"/>
          <w:sz w:val="22"/>
          <w:szCs w:val="22"/>
        </w:rPr>
      </w:pPr>
      <w:r w:rsidRPr="00BC3090">
        <w:rPr>
          <w:rFonts w:eastAsia="Times New Roman" w:cstheme="minorHAnsi"/>
          <w:sz w:val="22"/>
          <w:szCs w:val="22"/>
        </w:rPr>
        <w:t>Suggested raising Big Mountain Resort's price from $81.00 to $94.22 based on model predictions.</w:t>
      </w:r>
    </w:p>
    <w:p w14:paraId="15457104"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Impact of Closing Runs:</w:t>
      </w:r>
    </w:p>
    <w:p w14:paraId="240D7594" w14:textId="77777777" w:rsidR="00BC3090" w:rsidRPr="00BC3090" w:rsidRDefault="00BC3090" w:rsidP="00BC3090">
      <w:pPr>
        <w:numPr>
          <w:ilvl w:val="0"/>
          <w:numId w:val="22"/>
        </w:numPr>
        <w:spacing w:before="100" w:beforeAutospacing="1" w:after="100" w:afterAutospacing="1"/>
        <w:rPr>
          <w:rFonts w:eastAsia="Times New Roman" w:cstheme="minorHAnsi"/>
          <w:sz w:val="22"/>
          <w:szCs w:val="22"/>
        </w:rPr>
      </w:pPr>
      <w:r w:rsidRPr="00BC3090">
        <w:rPr>
          <w:rFonts w:eastAsia="Times New Roman" w:cstheme="minorHAnsi"/>
          <w:sz w:val="22"/>
          <w:szCs w:val="22"/>
        </w:rPr>
        <w:t>Detailed financial impacts of closing various numbers of runs, highlighting potential revenue losses.</w:t>
      </w:r>
    </w:p>
    <w:p w14:paraId="3364816A"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Vertical Drop and Infrastructure Investments:</w:t>
      </w:r>
    </w:p>
    <w:p w14:paraId="31C58066" w14:textId="77777777" w:rsidR="00BC3090" w:rsidRPr="00BC3090" w:rsidRDefault="00BC3090" w:rsidP="00BC3090">
      <w:pPr>
        <w:numPr>
          <w:ilvl w:val="0"/>
          <w:numId w:val="23"/>
        </w:numPr>
        <w:spacing w:before="100" w:beforeAutospacing="1" w:after="100" w:afterAutospacing="1"/>
        <w:rPr>
          <w:rFonts w:eastAsia="Times New Roman" w:cstheme="minorHAnsi"/>
          <w:sz w:val="22"/>
          <w:szCs w:val="22"/>
        </w:rPr>
      </w:pPr>
      <w:r w:rsidRPr="00BC3090">
        <w:rPr>
          <w:rFonts w:eastAsia="Times New Roman" w:cstheme="minorHAnsi"/>
          <w:sz w:val="22"/>
          <w:szCs w:val="22"/>
        </w:rPr>
        <w:t>Predicted revenue increases from adding a run or enhancing infrastructure, like new chair lifts.</w:t>
      </w:r>
    </w:p>
    <w:p w14:paraId="00DB8813"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Operational Cost Analysis:</w:t>
      </w:r>
    </w:p>
    <w:p w14:paraId="00FFEB2B" w14:textId="77777777" w:rsidR="00BC3090" w:rsidRPr="00BC3090" w:rsidRDefault="00BC3090" w:rsidP="00BC3090">
      <w:pPr>
        <w:numPr>
          <w:ilvl w:val="0"/>
          <w:numId w:val="24"/>
        </w:numPr>
        <w:spacing w:before="100" w:beforeAutospacing="1" w:after="100" w:afterAutospacing="1"/>
        <w:rPr>
          <w:rFonts w:eastAsia="Times New Roman" w:cstheme="minorHAnsi"/>
          <w:sz w:val="22"/>
          <w:szCs w:val="22"/>
        </w:rPr>
      </w:pPr>
      <w:r w:rsidRPr="00BC3090">
        <w:rPr>
          <w:rFonts w:eastAsia="Times New Roman" w:cstheme="minorHAnsi"/>
          <w:sz w:val="22"/>
          <w:szCs w:val="22"/>
        </w:rPr>
        <w:t>Recommended evaluating operational costs to justify price increases and suggested additional analysis for future improvements.</w:t>
      </w:r>
    </w:p>
    <w:p w14:paraId="74ED6ED1" w14:textId="77777777" w:rsidR="00BC3090" w:rsidRPr="00BC3090" w:rsidRDefault="00BC3090" w:rsidP="00BC3090">
      <w:pPr>
        <w:pStyle w:val="ListParagraph"/>
        <w:numPr>
          <w:ilvl w:val="2"/>
          <w:numId w:val="8"/>
        </w:numPr>
        <w:spacing w:before="100" w:beforeAutospacing="1" w:after="100" w:afterAutospacing="1"/>
        <w:rPr>
          <w:rFonts w:eastAsia="Times New Roman" w:cstheme="minorHAnsi"/>
          <w:sz w:val="22"/>
          <w:szCs w:val="22"/>
        </w:rPr>
      </w:pPr>
      <w:r w:rsidRPr="00BC3090">
        <w:rPr>
          <w:rFonts w:eastAsia="Times New Roman" w:cstheme="minorHAnsi"/>
          <w:bCs/>
          <w:sz w:val="22"/>
          <w:szCs w:val="22"/>
        </w:rPr>
        <w:t>Model Accuracy and Further Considerations:</w:t>
      </w:r>
    </w:p>
    <w:p w14:paraId="53C134FB" w14:textId="77777777" w:rsidR="00BC3090" w:rsidRPr="00BC3090" w:rsidRDefault="00BC3090" w:rsidP="00BC3090">
      <w:pPr>
        <w:numPr>
          <w:ilvl w:val="0"/>
          <w:numId w:val="25"/>
        </w:numPr>
        <w:spacing w:before="100" w:beforeAutospacing="1" w:after="100" w:afterAutospacing="1"/>
        <w:rPr>
          <w:rFonts w:eastAsia="Times New Roman" w:cstheme="minorHAnsi"/>
          <w:sz w:val="22"/>
          <w:szCs w:val="22"/>
        </w:rPr>
      </w:pPr>
      <w:r w:rsidRPr="00BC3090">
        <w:rPr>
          <w:rFonts w:eastAsia="Times New Roman" w:cstheme="minorHAnsi"/>
          <w:sz w:val="22"/>
          <w:szCs w:val="22"/>
        </w:rPr>
        <w:t>Addressed potential model discrepancies and emphasized including additional factors like population density and competition.</w:t>
      </w:r>
    </w:p>
    <w:p w14:paraId="361A65D0" w14:textId="77777777" w:rsidR="00BC3090" w:rsidRPr="00BC3090" w:rsidRDefault="00BC3090" w:rsidP="00BC3090">
      <w:pPr>
        <w:numPr>
          <w:ilvl w:val="0"/>
          <w:numId w:val="25"/>
        </w:numPr>
        <w:spacing w:before="100" w:beforeAutospacing="1" w:after="100" w:afterAutospacing="1"/>
        <w:rPr>
          <w:rFonts w:eastAsia="Times New Roman" w:cstheme="minorHAnsi"/>
          <w:sz w:val="22"/>
          <w:szCs w:val="22"/>
        </w:rPr>
      </w:pPr>
      <w:r w:rsidRPr="00BC3090">
        <w:rPr>
          <w:rFonts w:eastAsia="Times New Roman" w:cstheme="minorHAnsi"/>
          <w:sz w:val="22"/>
          <w:szCs w:val="22"/>
        </w:rPr>
        <w:t>Proposed developing a simulation tool for resorts to adjust prices based on various parameters.</w:t>
      </w:r>
    </w:p>
    <w:p w14:paraId="6B51B96C" w14:textId="323F9008" w:rsidR="00BC3090" w:rsidRPr="00BC3090" w:rsidRDefault="00BC3090" w:rsidP="00BC3090">
      <w:pPr>
        <w:spacing w:before="100" w:beforeAutospacing="1" w:after="100" w:afterAutospacing="1"/>
        <w:rPr>
          <w:rFonts w:eastAsia="Times New Roman" w:cstheme="minorHAnsi"/>
          <w:sz w:val="22"/>
          <w:szCs w:val="22"/>
        </w:rPr>
      </w:pPr>
      <w:r w:rsidRPr="00BC3090">
        <w:rPr>
          <w:rFonts w:eastAsia="Times New Roman" w:cstheme="minorHAnsi"/>
          <w:sz w:val="22"/>
          <w:szCs w:val="22"/>
        </w:rPr>
        <w:t>This comprehensive analysis ensures Big Mountain Resort's pricing strategy is data-driven, considering multiple factors influencing ticket prices to optimize revenue and customer satisfaction</w:t>
      </w:r>
      <w:r>
        <w:rPr>
          <w:rFonts w:eastAsia="Times New Roman" w:cstheme="minorHAnsi"/>
          <w:sz w:val="22"/>
          <w:szCs w:val="22"/>
        </w:rPr>
        <w:t>.</w:t>
      </w:r>
      <w:bookmarkStart w:id="0" w:name="_GoBack"/>
      <w:bookmarkEnd w:id="0"/>
    </w:p>
    <w:sectPr w:rsidR="00BC3090" w:rsidRPr="00BC3090" w:rsidSect="00843F8D">
      <w:pgSz w:w="12240" w:h="15840"/>
      <w:pgMar w:top="78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8ED"/>
    <w:multiLevelType w:val="hybridMultilevel"/>
    <w:tmpl w:val="474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F1806"/>
    <w:multiLevelType w:val="hybridMultilevel"/>
    <w:tmpl w:val="AE1CDF86"/>
    <w:lvl w:ilvl="0" w:tplc="C2A249E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D718FC"/>
    <w:multiLevelType w:val="multilevel"/>
    <w:tmpl w:val="3D66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1ADD"/>
    <w:multiLevelType w:val="multilevel"/>
    <w:tmpl w:val="B2DAD7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C2B7FE6"/>
    <w:multiLevelType w:val="multilevel"/>
    <w:tmpl w:val="FC00457A"/>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5" w15:restartNumberingAfterBreak="0">
    <w:nsid w:val="0E602C3A"/>
    <w:multiLevelType w:val="multilevel"/>
    <w:tmpl w:val="ABB83AA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1757221D"/>
    <w:multiLevelType w:val="hybridMultilevel"/>
    <w:tmpl w:val="CB726286"/>
    <w:lvl w:ilvl="0" w:tplc="39D2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791"/>
    <w:multiLevelType w:val="hybridMultilevel"/>
    <w:tmpl w:val="6CAC92C6"/>
    <w:lvl w:ilvl="0" w:tplc="39D2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66BD8"/>
    <w:multiLevelType w:val="multilevel"/>
    <w:tmpl w:val="0CA6A0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80C1D51"/>
    <w:multiLevelType w:val="hybridMultilevel"/>
    <w:tmpl w:val="718438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C1C59"/>
    <w:multiLevelType w:val="multilevel"/>
    <w:tmpl w:val="966C1F4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2A041A73"/>
    <w:multiLevelType w:val="multilevel"/>
    <w:tmpl w:val="EDFEE00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2B2A2B70"/>
    <w:multiLevelType w:val="multilevel"/>
    <w:tmpl w:val="40D2084A"/>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3" w15:restartNumberingAfterBreak="0">
    <w:nsid w:val="2D7822D6"/>
    <w:multiLevelType w:val="multilevel"/>
    <w:tmpl w:val="248ED8D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389E515D"/>
    <w:multiLevelType w:val="multilevel"/>
    <w:tmpl w:val="6062E57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5" w15:restartNumberingAfterBreak="0">
    <w:nsid w:val="3971544B"/>
    <w:multiLevelType w:val="hybridMultilevel"/>
    <w:tmpl w:val="11A093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1C14E56"/>
    <w:multiLevelType w:val="hybridMultilevel"/>
    <w:tmpl w:val="72F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D4FE6"/>
    <w:multiLevelType w:val="multilevel"/>
    <w:tmpl w:val="03288E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454B1F6A"/>
    <w:multiLevelType w:val="multilevel"/>
    <w:tmpl w:val="C676585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4C1877F8"/>
    <w:multiLevelType w:val="multilevel"/>
    <w:tmpl w:val="7750CB9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DE17C17"/>
    <w:multiLevelType w:val="hybridMultilevel"/>
    <w:tmpl w:val="33CCAA32"/>
    <w:lvl w:ilvl="0" w:tplc="C2A249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F2B5A"/>
    <w:multiLevelType w:val="multilevel"/>
    <w:tmpl w:val="98A0D97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559904F7"/>
    <w:multiLevelType w:val="multilevel"/>
    <w:tmpl w:val="61E04EA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58FA3D23"/>
    <w:multiLevelType w:val="multilevel"/>
    <w:tmpl w:val="2A9E641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24" w15:restartNumberingAfterBreak="0">
    <w:nsid w:val="5CA8597F"/>
    <w:multiLevelType w:val="multilevel"/>
    <w:tmpl w:val="6038A1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6ED94D3A"/>
    <w:multiLevelType w:val="multilevel"/>
    <w:tmpl w:val="C0BC81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70B1032B"/>
    <w:multiLevelType w:val="multilevel"/>
    <w:tmpl w:val="8F3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9"/>
  </w:num>
  <w:num w:numId="4">
    <w:abstractNumId w:val="7"/>
  </w:num>
  <w:num w:numId="5">
    <w:abstractNumId w:val="6"/>
  </w:num>
  <w:num w:numId="6">
    <w:abstractNumId w:val="20"/>
  </w:num>
  <w:num w:numId="7">
    <w:abstractNumId w:val="2"/>
  </w:num>
  <w:num w:numId="8">
    <w:abstractNumId w:val="16"/>
  </w:num>
  <w:num w:numId="9">
    <w:abstractNumId w:val="8"/>
  </w:num>
  <w:num w:numId="10">
    <w:abstractNumId w:val="10"/>
  </w:num>
  <w:num w:numId="11">
    <w:abstractNumId w:val="14"/>
  </w:num>
  <w:num w:numId="12">
    <w:abstractNumId w:val="12"/>
  </w:num>
  <w:num w:numId="13">
    <w:abstractNumId w:val="13"/>
  </w:num>
  <w:num w:numId="14">
    <w:abstractNumId w:val="5"/>
  </w:num>
  <w:num w:numId="15">
    <w:abstractNumId w:val="24"/>
  </w:num>
  <w:num w:numId="16">
    <w:abstractNumId w:val="22"/>
  </w:num>
  <w:num w:numId="17">
    <w:abstractNumId w:val="17"/>
  </w:num>
  <w:num w:numId="18">
    <w:abstractNumId w:val="21"/>
  </w:num>
  <w:num w:numId="19">
    <w:abstractNumId w:val="11"/>
  </w:num>
  <w:num w:numId="20">
    <w:abstractNumId w:val="3"/>
  </w:num>
  <w:num w:numId="21">
    <w:abstractNumId w:val="23"/>
  </w:num>
  <w:num w:numId="22">
    <w:abstractNumId w:val="19"/>
  </w:num>
  <w:num w:numId="23">
    <w:abstractNumId w:val="25"/>
  </w:num>
  <w:num w:numId="24">
    <w:abstractNumId w:val="18"/>
  </w:num>
  <w:num w:numId="25">
    <w:abstractNumId w:val="4"/>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3C"/>
    <w:rsid w:val="000100F8"/>
    <w:rsid w:val="00040C35"/>
    <w:rsid w:val="0004768E"/>
    <w:rsid w:val="00066A1D"/>
    <w:rsid w:val="00082425"/>
    <w:rsid w:val="000A347F"/>
    <w:rsid w:val="000B64FA"/>
    <w:rsid w:val="000D16CE"/>
    <w:rsid w:val="000E58F9"/>
    <w:rsid w:val="000F392F"/>
    <w:rsid w:val="000F44F3"/>
    <w:rsid w:val="001C5FE2"/>
    <w:rsid w:val="0026320B"/>
    <w:rsid w:val="00277061"/>
    <w:rsid w:val="002C191D"/>
    <w:rsid w:val="002C405E"/>
    <w:rsid w:val="00320756"/>
    <w:rsid w:val="00332619"/>
    <w:rsid w:val="003C5198"/>
    <w:rsid w:val="003E1250"/>
    <w:rsid w:val="0043577E"/>
    <w:rsid w:val="00457244"/>
    <w:rsid w:val="004923D4"/>
    <w:rsid w:val="004A173D"/>
    <w:rsid w:val="004C602E"/>
    <w:rsid w:val="005079F4"/>
    <w:rsid w:val="0053110D"/>
    <w:rsid w:val="005726AD"/>
    <w:rsid w:val="00585148"/>
    <w:rsid w:val="005A6AB4"/>
    <w:rsid w:val="00642E54"/>
    <w:rsid w:val="00660588"/>
    <w:rsid w:val="0067744F"/>
    <w:rsid w:val="006B04EB"/>
    <w:rsid w:val="006F21FD"/>
    <w:rsid w:val="007000E7"/>
    <w:rsid w:val="0075447F"/>
    <w:rsid w:val="007A3BA7"/>
    <w:rsid w:val="00831BD9"/>
    <w:rsid w:val="00835D32"/>
    <w:rsid w:val="00843F8D"/>
    <w:rsid w:val="0085316E"/>
    <w:rsid w:val="0088580F"/>
    <w:rsid w:val="008F676B"/>
    <w:rsid w:val="00945509"/>
    <w:rsid w:val="0095292D"/>
    <w:rsid w:val="0095443E"/>
    <w:rsid w:val="00955D2B"/>
    <w:rsid w:val="009B0789"/>
    <w:rsid w:val="009D7784"/>
    <w:rsid w:val="00A349E3"/>
    <w:rsid w:val="00A45F78"/>
    <w:rsid w:val="00AB748C"/>
    <w:rsid w:val="00AC5244"/>
    <w:rsid w:val="00AD2A1D"/>
    <w:rsid w:val="00AF20F4"/>
    <w:rsid w:val="00B85C78"/>
    <w:rsid w:val="00BA4F93"/>
    <w:rsid w:val="00BB5AA5"/>
    <w:rsid w:val="00BC0C00"/>
    <w:rsid w:val="00BC3090"/>
    <w:rsid w:val="00C13D1E"/>
    <w:rsid w:val="00C25B4D"/>
    <w:rsid w:val="00C557FD"/>
    <w:rsid w:val="00CA0505"/>
    <w:rsid w:val="00CA6B87"/>
    <w:rsid w:val="00CC2E9A"/>
    <w:rsid w:val="00D46A74"/>
    <w:rsid w:val="00D62C68"/>
    <w:rsid w:val="00D90DC0"/>
    <w:rsid w:val="00DC2D3C"/>
    <w:rsid w:val="00DF0CA7"/>
    <w:rsid w:val="00E301EE"/>
    <w:rsid w:val="00E430E0"/>
    <w:rsid w:val="00EA2065"/>
    <w:rsid w:val="00EA76B5"/>
    <w:rsid w:val="00EB584E"/>
    <w:rsid w:val="00ED1954"/>
    <w:rsid w:val="00F01163"/>
    <w:rsid w:val="00F57069"/>
    <w:rsid w:val="00FB0AE2"/>
    <w:rsid w:val="00FF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939B"/>
  <w15:chartTrackingRefBased/>
  <w15:docId w15:val="{9CC7F2BE-3496-5043-998A-106BCC5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309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09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3C"/>
    <w:rPr>
      <w:rFonts w:ascii="Courier New" w:eastAsia="Times New Roman" w:hAnsi="Courier New" w:cs="Courier New"/>
      <w:sz w:val="20"/>
      <w:szCs w:val="20"/>
    </w:rPr>
  </w:style>
  <w:style w:type="paragraph" w:styleId="NormalWeb">
    <w:name w:val="Normal (Web)"/>
    <w:basedOn w:val="Normal"/>
    <w:uiPriority w:val="99"/>
    <w:unhideWhenUsed/>
    <w:rsid w:val="00DC2D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6A74"/>
  </w:style>
  <w:style w:type="character" w:styleId="Emphasis">
    <w:name w:val="Emphasis"/>
    <w:basedOn w:val="DefaultParagraphFont"/>
    <w:uiPriority w:val="20"/>
    <w:qFormat/>
    <w:rsid w:val="00D46A74"/>
    <w:rPr>
      <w:i/>
      <w:iCs/>
    </w:rPr>
  </w:style>
  <w:style w:type="paragraph" w:styleId="ListParagraph">
    <w:name w:val="List Paragraph"/>
    <w:basedOn w:val="Normal"/>
    <w:uiPriority w:val="34"/>
    <w:qFormat/>
    <w:rsid w:val="00F01163"/>
    <w:pPr>
      <w:ind w:left="720"/>
      <w:contextualSpacing/>
    </w:pPr>
  </w:style>
  <w:style w:type="character" w:customStyle="1" w:styleId="Heading3Char">
    <w:name w:val="Heading 3 Char"/>
    <w:basedOn w:val="DefaultParagraphFont"/>
    <w:link w:val="Heading3"/>
    <w:uiPriority w:val="9"/>
    <w:rsid w:val="00BC30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090"/>
    <w:rPr>
      <w:rFonts w:ascii="Times New Roman" w:eastAsia="Times New Roman" w:hAnsi="Times New Roman" w:cs="Times New Roman"/>
      <w:b/>
      <w:bCs/>
    </w:rPr>
  </w:style>
  <w:style w:type="character" w:styleId="Strong">
    <w:name w:val="Strong"/>
    <w:basedOn w:val="DefaultParagraphFont"/>
    <w:uiPriority w:val="22"/>
    <w:qFormat/>
    <w:rsid w:val="00BC3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691">
      <w:bodyDiv w:val="1"/>
      <w:marLeft w:val="0"/>
      <w:marRight w:val="0"/>
      <w:marTop w:val="0"/>
      <w:marBottom w:val="0"/>
      <w:divBdr>
        <w:top w:val="none" w:sz="0" w:space="0" w:color="auto"/>
        <w:left w:val="none" w:sz="0" w:space="0" w:color="auto"/>
        <w:bottom w:val="none" w:sz="0" w:space="0" w:color="auto"/>
        <w:right w:val="none" w:sz="0" w:space="0" w:color="auto"/>
      </w:divBdr>
    </w:div>
    <w:div w:id="289484852">
      <w:bodyDiv w:val="1"/>
      <w:marLeft w:val="0"/>
      <w:marRight w:val="0"/>
      <w:marTop w:val="0"/>
      <w:marBottom w:val="0"/>
      <w:divBdr>
        <w:top w:val="none" w:sz="0" w:space="0" w:color="auto"/>
        <w:left w:val="none" w:sz="0" w:space="0" w:color="auto"/>
        <w:bottom w:val="none" w:sz="0" w:space="0" w:color="auto"/>
        <w:right w:val="none" w:sz="0" w:space="0" w:color="auto"/>
      </w:divBdr>
      <w:divsChild>
        <w:div w:id="964773557">
          <w:marLeft w:val="0"/>
          <w:marRight w:val="0"/>
          <w:marTop w:val="0"/>
          <w:marBottom w:val="0"/>
          <w:divBdr>
            <w:top w:val="single" w:sz="6" w:space="4" w:color="ABABAB"/>
            <w:left w:val="single" w:sz="6" w:space="4" w:color="ABABAB"/>
            <w:bottom w:val="single" w:sz="6" w:space="4" w:color="ABABAB"/>
            <w:right w:val="single" w:sz="6" w:space="4" w:color="ABABAB"/>
          </w:divBdr>
          <w:divsChild>
            <w:div w:id="1655140181">
              <w:marLeft w:val="0"/>
              <w:marRight w:val="0"/>
              <w:marTop w:val="0"/>
              <w:marBottom w:val="0"/>
              <w:divBdr>
                <w:top w:val="none" w:sz="0" w:space="0" w:color="auto"/>
                <w:left w:val="none" w:sz="0" w:space="0" w:color="auto"/>
                <w:bottom w:val="none" w:sz="0" w:space="0" w:color="auto"/>
                <w:right w:val="none" w:sz="0" w:space="0" w:color="auto"/>
              </w:divBdr>
              <w:divsChild>
                <w:div w:id="1737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974">
          <w:marLeft w:val="0"/>
          <w:marRight w:val="0"/>
          <w:marTop w:val="0"/>
          <w:marBottom w:val="0"/>
          <w:divBdr>
            <w:top w:val="single" w:sz="6" w:space="4" w:color="auto"/>
            <w:left w:val="single" w:sz="6" w:space="4" w:color="auto"/>
            <w:bottom w:val="single" w:sz="6" w:space="4" w:color="auto"/>
            <w:right w:val="single" w:sz="6" w:space="4" w:color="auto"/>
          </w:divBdr>
        </w:div>
      </w:divsChild>
    </w:div>
    <w:div w:id="421218678">
      <w:bodyDiv w:val="1"/>
      <w:marLeft w:val="0"/>
      <w:marRight w:val="0"/>
      <w:marTop w:val="0"/>
      <w:marBottom w:val="0"/>
      <w:divBdr>
        <w:top w:val="none" w:sz="0" w:space="0" w:color="auto"/>
        <w:left w:val="none" w:sz="0" w:space="0" w:color="auto"/>
        <w:bottom w:val="none" w:sz="0" w:space="0" w:color="auto"/>
        <w:right w:val="none" w:sz="0" w:space="0" w:color="auto"/>
      </w:divBdr>
    </w:div>
    <w:div w:id="459804466">
      <w:bodyDiv w:val="1"/>
      <w:marLeft w:val="0"/>
      <w:marRight w:val="0"/>
      <w:marTop w:val="0"/>
      <w:marBottom w:val="0"/>
      <w:divBdr>
        <w:top w:val="none" w:sz="0" w:space="0" w:color="auto"/>
        <w:left w:val="none" w:sz="0" w:space="0" w:color="auto"/>
        <w:bottom w:val="none" w:sz="0" w:space="0" w:color="auto"/>
        <w:right w:val="none" w:sz="0" w:space="0" w:color="auto"/>
      </w:divBdr>
    </w:div>
    <w:div w:id="599602733">
      <w:bodyDiv w:val="1"/>
      <w:marLeft w:val="0"/>
      <w:marRight w:val="0"/>
      <w:marTop w:val="0"/>
      <w:marBottom w:val="0"/>
      <w:divBdr>
        <w:top w:val="none" w:sz="0" w:space="0" w:color="auto"/>
        <w:left w:val="none" w:sz="0" w:space="0" w:color="auto"/>
        <w:bottom w:val="none" w:sz="0" w:space="0" w:color="auto"/>
        <w:right w:val="none" w:sz="0" w:space="0" w:color="auto"/>
      </w:divBdr>
    </w:div>
    <w:div w:id="600914315">
      <w:bodyDiv w:val="1"/>
      <w:marLeft w:val="0"/>
      <w:marRight w:val="0"/>
      <w:marTop w:val="0"/>
      <w:marBottom w:val="0"/>
      <w:divBdr>
        <w:top w:val="none" w:sz="0" w:space="0" w:color="auto"/>
        <w:left w:val="none" w:sz="0" w:space="0" w:color="auto"/>
        <w:bottom w:val="none" w:sz="0" w:space="0" w:color="auto"/>
        <w:right w:val="none" w:sz="0" w:space="0" w:color="auto"/>
      </w:divBdr>
    </w:div>
    <w:div w:id="853110367">
      <w:bodyDiv w:val="1"/>
      <w:marLeft w:val="0"/>
      <w:marRight w:val="0"/>
      <w:marTop w:val="0"/>
      <w:marBottom w:val="0"/>
      <w:divBdr>
        <w:top w:val="none" w:sz="0" w:space="0" w:color="auto"/>
        <w:left w:val="none" w:sz="0" w:space="0" w:color="auto"/>
        <w:bottom w:val="none" w:sz="0" w:space="0" w:color="auto"/>
        <w:right w:val="none" w:sz="0" w:space="0" w:color="auto"/>
      </w:divBdr>
    </w:div>
    <w:div w:id="1001347135">
      <w:bodyDiv w:val="1"/>
      <w:marLeft w:val="0"/>
      <w:marRight w:val="0"/>
      <w:marTop w:val="0"/>
      <w:marBottom w:val="0"/>
      <w:divBdr>
        <w:top w:val="none" w:sz="0" w:space="0" w:color="auto"/>
        <w:left w:val="none" w:sz="0" w:space="0" w:color="auto"/>
        <w:bottom w:val="none" w:sz="0" w:space="0" w:color="auto"/>
        <w:right w:val="none" w:sz="0" w:space="0" w:color="auto"/>
      </w:divBdr>
    </w:div>
    <w:div w:id="1144390760">
      <w:bodyDiv w:val="1"/>
      <w:marLeft w:val="0"/>
      <w:marRight w:val="0"/>
      <w:marTop w:val="0"/>
      <w:marBottom w:val="0"/>
      <w:divBdr>
        <w:top w:val="none" w:sz="0" w:space="0" w:color="auto"/>
        <w:left w:val="none" w:sz="0" w:space="0" w:color="auto"/>
        <w:bottom w:val="none" w:sz="0" w:space="0" w:color="auto"/>
        <w:right w:val="none" w:sz="0" w:space="0" w:color="auto"/>
      </w:divBdr>
    </w:div>
    <w:div w:id="1235777535">
      <w:bodyDiv w:val="1"/>
      <w:marLeft w:val="0"/>
      <w:marRight w:val="0"/>
      <w:marTop w:val="0"/>
      <w:marBottom w:val="0"/>
      <w:divBdr>
        <w:top w:val="none" w:sz="0" w:space="0" w:color="auto"/>
        <w:left w:val="none" w:sz="0" w:space="0" w:color="auto"/>
        <w:bottom w:val="none" w:sz="0" w:space="0" w:color="auto"/>
        <w:right w:val="none" w:sz="0" w:space="0" w:color="auto"/>
      </w:divBdr>
    </w:div>
    <w:div w:id="1244147272">
      <w:bodyDiv w:val="1"/>
      <w:marLeft w:val="0"/>
      <w:marRight w:val="0"/>
      <w:marTop w:val="0"/>
      <w:marBottom w:val="0"/>
      <w:divBdr>
        <w:top w:val="none" w:sz="0" w:space="0" w:color="auto"/>
        <w:left w:val="none" w:sz="0" w:space="0" w:color="auto"/>
        <w:bottom w:val="none" w:sz="0" w:space="0" w:color="auto"/>
        <w:right w:val="none" w:sz="0" w:space="0" w:color="auto"/>
      </w:divBdr>
    </w:div>
    <w:div w:id="1321500423">
      <w:bodyDiv w:val="1"/>
      <w:marLeft w:val="0"/>
      <w:marRight w:val="0"/>
      <w:marTop w:val="0"/>
      <w:marBottom w:val="0"/>
      <w:divBdr>
        <w:top w:val="none" w:sz="0" w:space="0" w:color="auto"/>
        <w:left w:val="none" w:sz="0" w:space="0" w:color="auto"/>
        <w:bottom w:val="none" w:sz="0" w:space="0" w:color="auto"/>
        <w:right w:val="none" w:sz="0" w:space="0" w:color="auto"/>
      </w:divBdr>
      <w:divsChild>
        <w:div w:id="564992130">
          <w:marLeft w:val="0"/>
          <w:marRight w:val="0"/>
          <w:marTop w:val="0"/>
          <w:marBottom w:val="0"/>
          <w:divBdr>
            <w:top w:val="none" w:sz="0" w:space="0" w:color="auto"/>
            <w:left w:val="none" w:sz="0" w:space="0" w:color="auto"/>
            <w:bottom w:val="none" w:sz="0" w:space="0" w:color="auto"/>
            <w:right w:val="none" w:sz="0" w:space="0" w:color="auto"/>
          </w:divBdr>
          <w:divsChild>
            <w:div w:id="1978149224">
              <w:marLeft w:val="0"/>
              <w:marRight w:val="0"/>
              <w:marTop w:val="0"/>
              <w:marBottom w:val="0"/>
              <w:divBdr>
                <w:top w:val="none" w:sz="0" w:space="0" w:color="auto"/>
                <w:left w:val="none" w:sz="0" w:space="0" w:color="auto"/>
                <w:bottom w:val="none" w:sz="0" w:space="0" w:color="auto"/>
                <w:right w:val="none" w:sz="0" w:space="0" w:color="auto"/>
              </w:divBdr>
              <w:divsChild>
                <w:div w:id="1230385158">
                  <w:marLeft w:val="0"/>
                  <w:marRight w:val="0"/>
                  <w:marTop w:val="0"/>
                  <w:marBottom w:val="0"/>
                  <w:divBdr>
                    <w:top w:val="none" w:sz="0" w:space="0" w:color="auto"/>
                    <w:left w:val="none" w:sz="0" w:space="0" w:color="auto"/>
                    <w:bottom w:val="none" w:sz="0" w:space="0" w:color="auto"/>
                    <w:right w:val="none" w:sz="0" w:space="0" w:color="auto"/>
                  </w:divBdr>
                  <w:divsChild>
                    <w:div w:id="213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1298">
      <w:bodyDiv w:val="1"/>
      <w:marLeft w:val="0"/>
      <w:marRight w:val="0"/>
      <w:marTop w:val="0"/>
      <w:marBottom w:val="0"/>
      <w:divBdr>
        <w:top w:val="none" w:sz="0" w:space="0" w:color="auto"/>
        <w:left w:val="none" w:sz="0" w:space="0" w:color="auto"/>
        <w:bottom w:val="none" w:sz="0" w:space="0" w:color="auto"/>
        <w:right w:val="none" w:sz="0" w:space="0" w:color="auto"/>
      </w:divBdr>
      <w:divsChild>
        <w:div w:id="715130852">
          <w:marLeft w:val="0"/>
          <w:marRight w:val="0"/>
          <w:marTop w:val="0"/>
          <w:marBottom w:val="0"/>
          <w:divBdr>
            <w:top w:val="none" w:sz="0" w:space="0" w:color="auto"/>
            <w:left w:val="none" w:sz="0" w:space="0" w:color="auto"/>
            <w:bottom w:val="none" w:sz="0" w:space="0" w:color="auto"/>
            <w:right w:val="none" w:sz="0" w:space="0" w:color="auto"/>
          </w:divBdr>
          <w:divsChild>
            <w:div w:id="1449547153">
              <w:marLeft w:val="0"/>
              <w:marRight w:val="0"/>
              <w:marTop w:val="0"/>
              <w:marBottom w:val="0"/>
              <w:divBdr>
                <w:top w:val="none" w:sz="0" w:space="0" w:color="auto"/>
                <w:left w:val="none" w:sz="0" w:space="0" w:color="auto"/>
                <w:bottom w:val="none" w:sz="0" w:space="0" w:color="auto"/>
                <w:right w:val="none" w:sz="0" w:space="0" w:color="auto"/>
              </w:divBdr>
              <w:divsChild>
                <w:div w:id="69424023">
                  <w:marLeft w:val="0"/>
                  <w:marRight w:val="0"/>
                  <w:marTop w:val="0"/>
                  <w:marBottom w:val="0"/>
                  <w:divBdr>
                    <w:top w:val="none" w:sz="0" w:space="0" w:color="auto"/>
                    <w:left w:val="none" w:sz="0" w:space="0" w:color="auto"/>
                    <w:bottom w:val="none" w:sz="0" w:space="0" w:color="auto"/>
                    <w:right w:val="none" w:sz="0" w:space="0" w:color="auto"/>
                  </w:divBdr>
                  <w:divsChild>
                    <w:div w:id="18701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02881">
      <w:bodyDiv w:val="1"/>
      <w:marLeft w:val="0"/>
      <w:marRight w:val="0"/>
      <w:marTop w:val="0"/>
      <w:marBottom w:val="0"/>
      <w:divBdr>
        <w:top w:val="none" w:sz="0" w:space="0" w:color="auto"/>
        <w:left w:val="none" w:sz="0" w:space="0" w:color="auto"/>
        <w:bottom w:val="none" w:sz="0" w:space="0" w:color="auto"/>
        <w:right w:val="none" w:sz="0" w:space="0" w:color="auto"/>
      </w:divBdr>
    </w:div>
    <w:div w:id="1711418986">
      <w:bodyDiv w:val="1"/>
      <w:marLeft w:val="0"/>
      <w:marRight w:val="0"/>
      <w:marTop w:val="0"/>
      <w:marBottom w:val="0"/>
      <w:divBdr>
        <w:top w:val="none" w:sz="0" w:space="0" w:color="auto"/>
        <w:left w:val="none" w:sz="0" w:space="0" w:color="auto"/>
        <w:bottom w:val="none" w:sz="0" w:space="0" w:color="auto"/>
        <w:right w:val="none" w:sz="0" w:space="0" w:color="auto"/>
      </w:divBdr>
    </w:div>
    <w:div w:id="1906259350">
      <w:bodyDiv w:val="1"/>
      <w:marLeft w:val="0"/>
      <w:marRight w:val="0"/>
      <w:marTop w:val="0"/>
      <w:marBottom w:val="0"/>
      <w:divBdr>
        <w:top w:val="none" w:sz="0" w:space="0" w:color="auto"/>
        <w:left w:val="none" w:sz="0" w:space="0" w:color="auto"/>
        <w:bottom w:val="none" w:sz="0" w:space="0" w:color="auto"/>
        <w:right w:val="none" w:sz="0" w:space="0" w:color="auto"/>
      </w:divBdr>
    </w:div>
    <w:div w:id="1974870640">
      <w:bodyDiv w:val="1"/>
      <w:marLeft w:val="0"/>
      <w:marRight w:val="0"/>
      <w:marTop w:val="0"/>
      <w:marBottom w:val="0"/>
      <w:divBdr>
        <w:top w:val="none" w:sz="0" w:space="0" w:color="auto"/>
        <w:left w:val="none" w:sz="0" w:space="0" w:color="auto"/>
        <w:bottom w:val="none" w:sz="0" w:space="0" w:color="auto"/>
        <w:right w:val="none" w:sz="0" w:space="0" w:color="auto"/>
      </w:divBdr>
    </w:div>
    <w:div w:id="1979726543">
      <w:bodyDiv w:val="1"/>
      <w:marLeft w:val="0"/>
      <w:marRight w:val="0"/>
      <w:marTop w:val="0"/>
      <w:marBottom w:val="0"/>
      <w:divBdr>
        <w:top w:val="none" w:sz="0" w:space="0" w:color="auto"/>
        <w:left w:val="none" w:sz="0" w:space="0" w:color="auto"/>
        <w:bottom w:val="none" w:sz="0" w:space="0" w:color="auto"/>
        <w:right w:val="none" w:sz="0" w:space="0" w:color="auto"/>
      </w:divBdr>
    </w:div>
    <w:div w:id="2133933161">
      <w:bodyDiv w:val="1"/>
      <w:marLeft w:val="0"/>
      <w:marRight w:val="0"/>
      <w:marTop w:val="0"/>
      <w:marBottom w:val="0"/>
      <w:divBdr>
        <w:top w:val="none" w:sz="0" w:space="0" w:color="auto"/>
        <w:left w:val="none" w:sz="0" w:space="0" w:color="auto"/>
        <w:bottom w:val="none" w:sz="0" w:space="0" w:color="auto"/>
        <w:right w:val="none" w:sz="0" w:space="0" w:color="auto"/>
      </w:divBdr>
      <w:divsChild>
        <w:div w:id="1274284746">
          <w:marLeft w:val="0"/>
          <w:marRight w:val="0"/>
          <w:marTop w:val="0"/>
          <w:marBottom w:val="0"/>
          <w:divBdr>
            <w:top w:val="none" w:sz="0" w:space="0" w:color="auto"/>
            <w:left w:val="none" w:sz="0" w:space="0" w:color="auto"/>
            <w:bottom w:val="none" w:sz="0" w:space="0" w:color="auto"/>
            <w:right w:val="none" w:sz="0" w:space="0" w:color="auto"/>
          </w:divBdr>
          <w:divsChild>
            <w:div w:id="455173980">
              <w:marLeft w:val="0"/>
              <w:marRight w:val="0"/>
              <w:marTop w:val="0"/>
              <w:marBottom w:val="0"/>
              <w:divBdr>
                <w:top w:val="none" w:sz="0" w:space="0" w:color="auto"/>
                <w:left w:val="none" w:sz="0" w:space="0" w:color="auto"/>
                <w:bottom w:val="none" w:sz="0" w:space="0" w:color="auto"/>
                <w:right w:val="none" w:sz="0" w:space="0" w:color="auto"/>
              </w:divBdr>
              <w:divsChild>
                <w:div w:id="1174760696">
                  <w:marLeft w:val="0"/>
                  <w:marRight w:val="0"/>
                  <w:marTop w:val="0"/>
                  <w:marBottom w:val="0"/>
                  <w:divBdr>
                    <w:top w:val="none" w:sz="0" w:space="0" w:color="auto"/>
                    <w:left w:val="none" w:sz="0" w:space="0" w:color="auto"/>
                    <w:bottom w:val="none" w:sz="0" w:space="0" w:color="auto"/>
                    <w:right w:val="none" w:sz="0" w:space="0" w:color="auto"/>
                  </w:divBdr>
                  <w:divsChild>
                    <w:div w:id="1790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dong</dc:creator>
  <cp:keywords/>
  <dc:description/>
  <cp:lastModifiedBy>shen dong</cp:lastModifiedBy>
  <cp:revision>4</cp:revision>
  <dcterms:created xsi:type="dcterms:W3CDTF">2024-05-25T15:57:00Z</dcterms:created>
  <dcterms:modified xsi:type="dcterms:W3CDTF">2024-05-25T16:28:00Z</dcterms:modified>
</cp:coreProperties>
</file>