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36"/>
        </w:rPr>
        <w:t>航空CAD-草图绘制模块-深度思考</w:t>
      </w:r>
    </w:p>
    <w:p>
      <w:pPr>
        <w:jc w:val="center"/>
      </w:pPr>
      <w:r>
        <w:rPr>
          <w:rFonts w:ascii="Microsoft YaHei" w:hAnsi="Microsoft YaHei" w:eastAsia="Microsoft YaHei"/>
          <w:color w:val="404040"/>
          <w:sz w:val="24"/>
        </w:rPr>
        <w:t>直线绘制方式扩展：根据菜单实现 2 Points / Horizontal / Vertical / Parallel / Tangent / Snake 等 18 种画法</w:t>
      </w:r>
    </w:p>
    <w:p>
      <w:pPr>
        <w:pStyle w:val="Heading1"/>
      </w:pPr>
      <w:r>
        <w:rPr>
          <w:rFonts w:ascii="Microsoft YaHei" w:hAnsi="Microsoft YaHei" w:eastAsia="Microsoft YaHei"/>
          <w:color w:val="1A1D28"/>
        </w:rPr>
        <w:t>一、需求理解</w:t>
      </w:r>
    </w:p>
    <w:p>
      <w:r>
        <w:rPr>
          <w:rFonts w:ascii="Microsoft YaHei" w:hAnsi="Microsoft YaHei" w:eastAsia="Microsoft YaHei"/>
          <w:b w:val="0"/>
          <w:sz w:val="21"/>
        </w:rPr>
        <w:t>用户提供的附图是一张典型的 CAD 直线绘制下拉菜单，包含 18 个可归类为「直线画法」的条目：</w:t>
      </w:r>
    </w:p>
    <w:p>
      <w:pPr>
        <w:pStyle w:val="ListBullet"/>
      </w:pPr>
      <w:r>
        <w:rPr>
          <w:rFonts w:ascii="Microsoft YaHei" w:hAnsi="Microsoft YaHei" w:eastAsia="Microsoft YaHei"/>
        </w:rPr>
        <w:t>基础两点：2 Points</w:t>
      </w:r>
    </w:p>
    <w:p>
      <w:pPr>
        <w:pStyle w:val="ListBullet"/>
      </w:pPr>
      <w:r>
        <w:rPr>
          <w:rFonts w:ascii="Microsoft YaHei" w:hAnsi="Microsoft YaHei" w:eastAsia="Microsoft YaHei"/>
        </w:rPr>
        <w:t>正交约束：Horizontal、Vertical、Orthogonal、Orthogonal From Line、From Point To Line</w:t>
      </w:r>
    </w:p>
    <w:p>
      <w:pPr>
        <w:pStyle w:val="ListBullet"/>
      </w:pPr>
      <w:r>
        <w:rPr>
          <w:rFonts w:ascii="Microsoft YaHei" w:hAnsi="Microsoft YaHei" w:eastAsia="Microsoft YaHei"/>
        </w:rPr>
        <w:t>角度约束：Angle、Relative angle、Angle From Line</w:t>
      </w:r>
    </w:p>
    <w:p>
      <w:pPr>
        <w:pStyle w:val="ListBullet"/>
      </w:pPr>
      <w:r>
        <w:rPr>
          <w:rFonts w:ascii="Microsoft YaHei" w:hAnsi="Microsoft YaHei" w:eastAsia="Microsoft YaHei"/>
        </w:rPr>
        <w:t>平行约束：Parallel、Parallel through point</w:t>
      </w:r>
    </w:p>
    <w:p>
      <w:pPr>
        <w:pStyle w:val="ListBullet"/>
      </w:pPr>
      <w:r>
        <w:rPr>
          <w:rFonts w:ascii="Microsoft YaHei" w:hAnsi="Microsoft YaHei" w:eastAsia="Microsoft YaHei"/>
        </w:rPr>
        <w:t>切线族：Tangent (P,C)、Tangent (C,C)、Tangent Orthogonal</w:t>
      </w:r>
    </w:p>
    <w:p>
      <w:pPr>
        <w:pStyle w:val="ListBullet"/>
      </w:pPr>
      <w:r>
        <w:rPr>
          <w:rFonts w:ascii="Microsoft YaHei" w:hAnsi="Microsoft YaHei" w:eastAsia="Microsoft YaHei"/>
        </w:rPr>
        <w:t>构造线：Bisector</w:t>
      </w:r>
    </w:p>
    <w:p>
      <w:pPr>
        <w:pStyle w:val="ListBullet"/>
      </w:pPr>
      <w:r>
        <w:rPr>
          <w:rFonts w:ascii="Microsoft YaHei" w:hAnsi="Microsoft YaHei" w:eastAsia="Microsoft YaHei"/>
        </w:rPr>
        <w:t>正交折线：Snake、Snake (X)、Snake (Y)</w:t>
      </w:r>
    </w:p>
    <w:p>
      <w:r>
        <w:rPr>
          <w:rFonts w:ascii="Microsoft YaHei" w:hAnsi="Microsoft YaHei" w:eastAsia="Microsoft YaHei"/>
          <w:b w:val="0"/>
          <w:sz w:val="21"/>
        </w:rPr>
        <w:t>另外 4 项（Slice/Divide Line、Slice/Divide Circle、Center Mark、Centerline）严格来说属于编辑/标注工具，不在「直线绘制」范畴，本次作为已知留白处理。</w:t>
      </w:r>
    </w:p>
    <w:p>
      <w:pPr>
        <w:pStyle w:val="Heading1"/>
      </w:pPr>
      <w:r>
        <w:rPr>
          <w:rFonts w:ascii="Microsoft YaHei" w:hAnsi="Microsoft YaHei" w:eastAsia="Microsoft YaHei"/>
          <w:color w:val="1A1D28"/>
        </w:rPr>
        <w:t>二、核心设计原则</w:t>
      </w:r>
    </w:p>
    <w:p>
      <w:pPr>
        <w:pStyle w:val="ListBullet"/>
      </w:pPr>
      <w:r>
        <w:rPr>
          <w:rFonts w:ascii="Microsoft YaHei" w:hAnsi="Microsoft YaHei" w:eastAsia="Microsoft YaHei"/>
        </w:rPr>
        <w:t>几何与 UI 解耦：新增 src/core/LineModes.h/.cpp，所有画法只接受点、参考图元 ID、光标位置，返回线段端点；视图层和命令行共用同一套计算，避免两份实现。</w:t>
      </w:r>
    </w:p>
    <w:p>
      <w:pPr>
        <w:pStyle w:val="ListBullet"/>
      </w:pPr>
      <w:r>
        <w:rPr>
          <w:rFonts w:ascii="Microsoft YaHei" w:hAnsi="Microsoft YaHei" w:eastAsia="Microsoft YaHei"/>
        </w:rPr>
        <w:t>activeTool 标识扩展：每个画法对应一个独立的工具 id（line_2pt / line_h / line_v / line_parallel / ...），与原有 line 工具互不干扰。</w:t>
      </w:r>
    </w:p>
    <w:p>
      <w:pPr>
        <w:pStyle w:val="ListBullet"/>
      </w:pPr>
      <w:r>
        <w:rPr>
          <w:rFonts w:ascii="Microsoft YaHei" w:hAnsi="Microsoft YaHei" w:eastAsia="Microsoft YaHei"/>
        </w:rPr>
        <w:t>参考图元复用 pickedIds_：已有的修剪/延伸两步拾取缓存被扩展为「参考图元收集器」，用于 Parallel / Tangent / Bisector 等需要先选参考线的模式。</w:t>
      </w:r>
    </w:p>
    <w:p>
      <w:pPr>
        <w:pStyle w:val="ListBullet"/>
      </w:pPr>
      <w:r>
        <w:rPr>
          <w:rFonts w:ascii="Microsoft YaHei" w:hAnsi="Microsoft YaHei" w:eastAsia="Microsoft YaHei"/>
        </w:rPr>
        <w:t>向后兼容：原 line 命令仍表示 2 Points；主工具条上的「直线」按钮默认进入 line，下拉菜单进入各子模式。</w:t>
      </w:r>
    </w:p>
    <w:p>
      <w:pPr>
        <w:pStyle w:val="Heading1"/>
      </w:pPr>
      <w:r>
        <w:rPr>
          <w:rFonts w:ascii="Microsoft YaHei" w:hAnsi="Microsoft YaHei" w:eastAsia="Microsoft YaHei"/>
          <w:color w:val="1A1D28"/>
        </w:rPr>
        <w:t>三、模式分类与交互流程</w:t>
      </w:r>
    </w:p>
    <w:p>
      <w:r>
        <w:rPr>
          <w:rFonts w:ascii="Microsoft YaHei" w:hAnsi="Microsoft YaHei" w:eastAsia="Microsoft YaHei"/>
          <w:b/>
          <w:sz w:val="21"/>
        </w:rPr>
        <w:t>按所需输入把 18 种模式分为四类：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分类</w:t>
            </w:r>
          </w:p>
        </w:tc>
        <w:tc>
          <w:tcPr>
            <w:tcW w:type="dxa" w:w="2160"/>
          </w:tcPr>
          <w:p>
            <w:r>
              <w:t>代表模式</w:t>
            </w:r>
          </w:p>
        </w:tc>
        <w:tc>
          <w:tcPr>
            <w:tcW w:type="dxa" w:w="2160"/>
          </w:tcPr>
          <w:p>
            <w:r>
              <w:t>输入步骤</w:t>
            </w:r>
          </w:p>
        </w:tc>
        <w:tc>
          <w:tcPr>
            <w:tcW w:type="dxa" w:w="2160"/>
          </w:tcPr>
          <w:p>
            <w:r>
              <w:t>计算要点</w:t>
            </w:r>
          </w:p>
        </w:tc>
      </w:tr>
      <w:tr>
        <w:tc>
          <w:tcPr>
            <w:tcW w:type="dxa" w:w="2160"/>
          </w:tcPr>
          <w:p>
            <w:r>
              <w:t>两点直接</w:t>
            </w:r>
          </w:p>
        </w:tc>
        <w:tc>
          <w:tcPr>
            <w:tcW w:type="dxa" w:w="2160"/>
          </w:tcPr>
          <w:p>
            <w:r>
              <w:t>2 Points / Horizontal / Vertical / Angle</w:t>
            </w:r>
          </w:p>
        </w:tc>
        <w:tc>
          <w:tcPr>
            <w:tcW w:type="dxa" w:w="2160"/>
          </w:tcPr>
          <w:p>
            <w:r>
              <w:t>1) 起点 2) 终点/长度参考点</w:t>
            </w:r>
          </w:p>
        </w:tc>
        <w:tc>
          <w:tcPr>
            <w:tcW w:type="dxa" w:w="2160"/>
          </w:tcPr>
          <w:p>
            <w:r>
              <w:t>两点直接投影或射线角度约束</w:t>
            </w:r>
          </w:p>
        </w:tc>
      </w:tr>
      <w:tr>
        <w:tc>
          <w:tcPr>
            <w:tcW w:type="dxa" w:w="2160"/>
          </w:tcPr>
          <w:p>
            <w:r>
              <w:t>单参考线</w:t>
            </w:r>
          </w:p>
        </w:tc>
        <w:tc>
          <w:tcPr>
            <w:tcW w:type="dxa" w:w="2160"/>
          </w:tcPr>
          <w:p>
            <w:r>
              <w:t>Parallel / Orthogonal / Relative angle / From Point To Line / Orthogonal From Line</w:t>
            </w:r>
          </w:p>
        </w:tc>
        <w:tc>
          <w:tcPr>
            <w:tcW w:type="dxa" w:w="2160"/>
          </w:tcPr>
          <w:p>
            <w:r>
              <w:t>1) 选参考线 2) 点...</w:t>
            </w:r>
          </w:p>
        </w:tc>
        <w:tc>
          <w:tcPr>
            <w:tcW w:type="dxa" w:w="2160"/>
          </w:tcPr>
          <w:p>
            <w:r>
              <w:t>从参考线提取方向，做平行/垂直/定角</w:t>
            </w:r>
          </w:p>
        </w:tc>
      </w:tr>
      <w:tr>
        <w:tc>
          <w:tcPr>
            <w:tcW w:type="dxa" w:w="2160"/>
          </w:tcPr>
          <w:p>
            <w:r>
              <w:t>双参考</w:t>
            </w:r>
          </w:p>
        </w:tc>
        <w:tc>
          <w:tcPr>
            <w:tcW w:type="dxa" w:w="2160"/>
          </w:tcPr>
          <w:p>
            <w:r>
              <w:t>Bisector / Tangent (C,C) / Tangent Orthogonal</w:t>
            </w:r>
          </w:p>
        </w:tc>
        <w:tc>
          <w:tcPr>
            <w:tcW w:type="dxa" w:w="2160"/>
          </w:tcPr>
          <w:p>
            <w:r>
              <w:t>1) 参考1 2) 参考2 3) 定位点</w:t>
            </w:r>
          </w:p>
        </w:tc>
        <w:tc>
          <w:tcPr>
            <w:tcW w:type="dxa" w:w="2160"/>
          </w:tcPr>
          <w:p>
            <w:r>
              <w:t>两线求交、两圆公切线、圆+线垂切</w:t>
            </w:r>
          </w:p>
        </w:tc>
      </w:tr>
      <w:tr>
        <w:tc>
          <w:tcPr>
            <w:tcW w:type="dxa" w:w="2160"/>
          </w:tcPr>
          <w:p>
            <w:r>
              <w:t>多点折线</w:t>
            </w:r>
          </w:p>
        </w:tc>
        <w:tc>
          <w:tcPr>
            <w:tcW w:type="dxa" w:w="2160"/>
          </w:tcPr>
          <w:p>
            <w:r>
              <w:t>Snake / Snake(X) / Snake(Y)</w:t>
            </w:r>
          </w:p>
        </w:tc>
        <w:tc>
          <w:tcPr>
            <w:tcW w:type="dxa" w:w="2160"/>
          </w:tcPr>
          <w:p>
            <w:r>
              <w:t>连续点击，右键/Enter 结束</w:t>
            </w:r>
          </w:p>
        </w:tc>
        <w:tc>
          <w:tcPr>
            <w:tcW w:type="dxa" w:w="2160"/>
          </w:tcPr>
          <w:p>
            <w:r>
              <w:t>每段正交交替，X/Y 控制第一段方向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A1D28"/>
        </w:rPr>
        <w:t>四、关键几何实现</w:t>
      </w:r>
    </w:p>
    <w:p>
      <w:r>
        <w:rPr>
          <w:rFonts w:ascii="Microsoft YaHei" w:hAnsi="Microsoft YaHei" w:eastAsia="Microsoft YaHei"/>
          <w:b/>
          <w:sz w:val="21"/>
        </w:rPr>
        <w:t>4.1 参考线提取</w:t>
      </w:r>
    </w:p>
    <w:p>
      <w:r>
        <w:rPr>
          <w:rFonts w:ascii="Microsoft YaHei" w:hAnsi="Microsoft YaHei" w:eastAsia="Microsoft YaHei"/>
          <w:b w:val="0"/>
          <w:sz w:val="21"/>
        </w:rPr>
        <w:t>对直线直接取 pts[0]-pts[1]；对矩形返回离光标最近的边所在无限直线。这让矩形边也能充当参考。</w:t>
      </w:r>
    </w:p>
    <w:p>
      <w:pPr>
        <w:spacing w:after="120"/>
        <w:ind w:left="567"/>
      </w:pPr>
      <w:r>
        <w:rPr>
          <w:rFonts w:ascii="Consolas" w:hAnsi="Consolas" w:eastAsia="Consolas"/>
          <w:color w:val="2B59A8"/>
          <w:sz w:val="18"/>
        </w:rPr>
        <w:t>static bool getRefLine(const Element&amp; e, const Vec3&amp; nearPoint, Vec3&amp; a, Vec3&amp; b)</w:t>
      </w:r>
    </w:p>
    <w:p>
      <w:r>
        <w:rPr>
          <w:rFonts w:ascii="Microsoft YaHei" w:hAnsi="Microsoft YaHei" w:eastAsia="Microsoft YaHei"/>
          <w:b/>
          <w:sz w:val="21"/>
        </w:rPr>
        <w:t>4.2 切线计算</w:t>
      </w:r>
    </w:p>
    <w:p>
      <w:r>
        <w:rPr>
          <w:rFonts w:ascii="Microsoft YaHei" w:hAnsi="Microsoft YaHei" w:eastAsia="Microsoft YaHei"/>
          <w:b w:val="0"/>
          <w:sz w:val="21"/>
        </w:rPr>
        <w:t>Tangent (P,C)：利用经典公式 φ=atan2(P−C)，α=acos(r/|P−C|)，切点方向 φ±α。对圆弧额外用 angleInSweep 过滤，保证切点落在弧段上。</w:t>
      </w:r>
    </w:p>
    <w:p>
      <w:r>
        <w:rPr>
          <w:rFonts w:ascii="Microsoft YaHei" w:hAnsi="Microsoft YaHei" w:eastAsia="Microsoft YaHei"/>
          <w:b w:val="0"/>
          <w:sz w:val="21"/>
        </w:rPr>
        <w:t>Tangent (C,C)：将外公切问题转化为「切线段与连心线夹角 γ，满足 sinγ=(r1−r2)/D」。两条外公切线通过光标侧选中。</w:t>
      </w:r>
    </w:p>
    <w:p>
      <w:r>
        <w:rPr>
          <w:rFonts w:ascii="Microsoft YaHei" w:hAnsi="Microsoft YaHei" w:eastAsia="Microsoft YaHei"/>
          <w:b w:val="0"/>
          <w:sz w:val="21"/>
        </w:rPr>
        <w:t>Tangent Orthogonal：切线垂直于参考线 ⇒ 半径平行于参考线 ⇒ 切点为 C ± r·dir，再按光标选侧。</w:t>
      </w:r>
    </w:p>
    <w:p>
      <w:r>
        <w:rPr>
          <w:rFonts w:ascii="Microsoft YaHei" w:hAnsi="Microsoft YaHei" w:eastAsia="Microsoft YaHei"/>
          <w:b/>
          <w:sz w:val="21"/>
        </w:rPr>
        <w:t>4.3 Snake 折线</w:t>
      </w:r>
    </w:p>
    <w:p>
      <w:r>
        <w:rPr>
          <w:rFonts w:ascii="Microsoft YaHei" w:hAnsi="Microsoft YaHei" w:eastAsia="Microsoft YaHei"/>
          <w:b w:val="0"/>
          <w:sz w:val="21"/>
        </w:rPr>
        <w:t>维护一个「下一段方向」状态。当 pts.size()==1 时由 Snake/SnakeX/SnakeY 决定首段方向；之后每完成一段就翻转方向。这样无需额外状态变量，纯由已有点序列推导。</w:t>
      </w:r>
    </w:p>
    <w:p>
      <w:pPr>
        <w:spacing w:after="120"/>
        <w:ind w:left="567"/>
      </w:pPr>
      <w:r>
        <w:rPr>
          <w:rFonts w:ascii="Consolas" w:hAnsi="Consolas" w:eastAsia="Consolas"/>
          <w:color w:val="2B59A8"/>
          <w:sz w:val="18"/>
        </w:rPr>
        <w:t>bool horizontal = (pts.size()==1) ? xFirst : !lastWasHorizontal;</w:t>
        <w:br/>
        <w:t>if (horizontal) return {last, Vec3(cur.x, last.y, 0)};</w:t>
        <w:br/>
        <w:t>else            return {last, Vec3(last.x, cur.y, 0)};</w:t>
      </w:r>
    </w:p>
    <w:p>
      <w:r>
        <w:rPr>
          <w:rFonts w:ascii="Microsoft YaHei" w:hAnsi="Microsoft YaHei" w:eastAsia="Microsoft YaHei"/>
          <w:b/>
          <w:sz w:val="21"/>
        </w:rPr>
        <w:t>4.4 角平分线</w:t>
      </w:r>
    </w:p>
    <w:p>
      <w:r>
        <w:rPr>
          <w:rFonts w:ascii="Microsoft YaHei" w:hAnsi="Microsoft YaHei" w:eastAsia="Microsoft YaHei"/>
          <w:b w:val="0"/>
          <w:sz w:val="21"/>
        </w:rPr>
        <w:t>先求两无限直线交点 IP，再取两方向单位向量之和/差得到两条角平分线方向，按定位点 p 所在侧和光标距离选取最终端点。</w:t>
      </w:r>
    </w:p>
    <w:p>
      <w:pPr>
        <w:pStyle w:val="Heading1"/>
      </w:pPr>
      <w:r>
        <w:rPr>
          <w:rFonts w:ascii="Microsoft YaHei" w:hAnsi="Microsoft YaHei" w:eastAsia="Microsoft YaHei"/>
          <w:color w:val="1A1D28"/>
        </w:rPr>
        <w:t>五、UI 层改动</w:t>
      </w:r>
    </w:p>
    <w:p>
      <w:r>
        <w:rPr>
          <w:rFonts w:ascii="Microsoft YaHei" w:hAnsi="Microsoft YaHei" w:eastAsia="Microsoft YaHei"/>
          <w:b/>
          <w:sz w:val="21"/>
        </w:rPr>
        <w:t>5.1 工具条</w:t>
      </w:r>
    </w:p>
    <w:p>
      <w:r>
        <w:rPr>
          <w:rFonts w:ascii="Microsoft YaHei" w:hAnsi="Microsoft YaHei" w:eastAsia="Microsoft YaHei"/>
          <w:b w:val="0"/>
          <w:sz w:val="21"/>
        </w:rPr>
        <w:t>将原先单独的「直线」按钮替换为 QToolButton::MenuButtonPopup：</w:t>
      </w:r>
    </w:p>
    <w:p>
      <w:pPr>
        <w:pStyle w:val="ListBullet"/>
      </w:pPr>
      <w:r>
        <w:rPr>
          <w:rFonts w:ascii="Microsoft YaHei" w:hAnsi="Microsoft YaHei" w:eastAsia="Microsoft YaHei"/>
        </w:rPr>
        <w:t>主按钮：line（2 Points），保留 L 快捷键</w:t>
      </w:r>
    </w:p>
    <w:p>
      <w:pPr>
        <w:pStyle w:val="ListBullet"/>
      </w:pPr>
      <w:r>
        <w:rPr>
          <w:rFonts w:ascii="Microsoft YaHei" w:hAnsi="Microsoft YaHei" w:eastAsia="Microsoft YaHei"/>
        </w:rPr>
        <w:t>下拉菜单：18 个子模式 QAction，全部加入同一 QActionGroup，实现单选高亮互斥</w:t>
      </w:r>
    </w:p>
    <w:p>
      <w:r>
        <w:rPr>
          <w:rFonts w:ascii="Microsoft YaHei" w:hAnsi="Microsoft YaHei" w:eastAsia="Microsoft YaHei"/>
          <w:b/>
          <w:sz w:val="21"/>
        </w:rPr>
        <w:t>5.2 菜单栏</w:t>
      </w:r>
    </w:p>
    <w:p>
      <w:r>
        <w:rPr>
          <w:rFonts w:ascii="Microsoft YaHei" w:hAnsi="Microsoft YaHei" w:eastAsia="Microsoft YaHei"/>
          <w:b w:val="0"/>
          <w:sz w:val="21"/>
        </w:rPr>
        <w:t>在「草图绘制 &gt; 直线绘制方式」子菜单中复用同一批 QAction，保证工具条、菜单、命令行三入口状态一致。</w:t>
      </w:r>
    </w:p>
    <w:p>
      <w:r>
        <w:rPr>
          <w:rFonts w:ascii="Microsoft YaHei" w:hAnsi="Microsoft YaHei" w:eastAsia="Microsoft YaHei"/>
          <w:b/>
          <w:sz w:val="21"/>
        </w:rPr>
        <w:t>5.3 视图交互</w:t>
      </w:r>
    </w:p>
    <w:p>
      <w:pPr>
        <w:pStyle w:val="ListBullet"/>
      </w:pPr>
      <w:r>
        <w:rPr>
          <w:rFonts w:ascii="Microsoft YaHei" w:hAnsi="Microsoft YaHei" w:eastAsia="Microsoft YaHei"/>
        </w:rPr>
        <w:t>handlePress 优先判断 isLineSubTool(t)，避免普通 line 的两点逻辑干扰</w:t>
      </w:r>
    </w:p>
    <w:p>
      <w:pPr>
        <w:pStyle w:val="ListBullet"/>
      </w:pPr>
      <w:r>
        <w:rPr>
          <w:rFonts w:ascii="Microsoft YaHei" w:hAnsi="Microsoft YaHei" w:eastAsia="Microsoft YaHei"/>
        </w:rPr>
        <w:t>handleLineSubTool 分三步：收集参考图元 → 收集定位点 → 调用 line::compute 生成并 addLineSegment</w:t>
      </w:r>
    </w:p>
    <w:p>
      <w:pPr>
        <w:pStyle w:val="ListBullet"/>
      </w:pPr>
      <w:r>
        <w:rPr>
          <w:rFonts w:ascii="Microsoft YaHei" w:hAnsi="Microsoft YaHei" w:eastAsia="Microsoft YaHei"/>
        </w:rPr>
        <w:t>updatePreview 对 line_xxx 调用 line::compute，用当前光标作为 cur 实时反馈</w:t>
      </w:r>
    </w:p>
    <w:p>
      <w:pPr>
        <w:pStyle w:val="ListBullet"/>
      </w:pPr>
      <w:r>
        <w:rPr>
          <w:rFonts w:ascii="Microsoft YaHei" w:hAnsi="Microsoft YaHei" w:eastAsia="Microsoft YaHei"/>
        </w:rPr>
        <w:t>Backspace 现在可以回退参考图元；Snake 用右键或 Enter 结束</w:t>
      </w:r>
    </w:p>
    <w:p>
      <w:r>
        <w:rPr>
          <w:rFonts w:ascii="Microsoft YaHei" w:hAnsi="Microsoft YaHei" w:eastAsia="Microsoft YaHei"/>
          <w:b/>
          <w:sz w:val="21"/>
        </w:rPr>
        <w:t>5.4 快捷键重映射</w:t>
      </w:r>
    </w:p>
    <w:p>
      <w:r>
        <w:rPr>
          <w:rFonts w:ascii="Microsoft YaHei" w:hAnsi="Microsoft YaHei" w:eastAsia="Microsoft YaHei"/>
          <w:b w:val="0"/>
          <w:sz w:val="21"/>
        </w:rPr>
        <w:t>isDrawTool 把 line_xxx 也识别为绘制命令，因此进入任何直线子模式时都会自动保存/恢复冲突快捷键，E/T/M/C/X 捕捉切换键在子模式下同样生效。</w:t>
      </w:r>
    </w:p>
    <w:p>
      <w:pPr>
        <w:pStyle w:val="Heading1"/>
      </w:pPr>
      <w:r>
        <w:rPr>
          <w:rFonts w:ascii="Microsoft YaHei" w:hAnsi="Microsoft YaHei" w:eastAsia="Microsoft YaHei"/>
          <w:color w:val="1A1D28"/>
        </w:rPr>
        <w:t>六、命令行入口</w:t>
      </w:r>
    </w:p>
    <w:p>
      <w:r>
        <w:rPr>
          <w:rFonts w:ascii="Microsoft YaHei" w:hAnsi="Microsoft YaHei" w:eastAsia="Microsoft YaHei"/>
          <w:b w:val="0"/>
          <w:sz w:val="21"/>
        </w:rPr>
        <w:t>在 CommandInterpreter 中统一处理 cmd.startsWith("line_")，语法示例：</w:t>
      </w:r>
    </w:p>
    <w:p>
      <w:pPr>
        <w:spacing w:after="120"/>
        <w:ind w:left="567"/>
      </w:pPr>
      <w:r>
        <w:rPr>
          <w:rFonts w:ascii="Consolas" w:hAnsi="Consolas" w:eastAsia="Consolas"/>
          <w:color w:val="2B59A8"/>
          <w:sz w:val="18"/>
        </w:rPr>
        <w:t>line_2pt 0,0 100,50</w:t>
        <w:br/>
        <w:t>line_h 0,0 100,50</w:t>
        <w:br/>
        <w:t>line_angle 0,0 100,0 30</w:t>
        <w:br/>
        <w:t>line_parallel 1 0,20 80,20      # refId point1 point2</w:t>
        <w:br/>
        <w:t>line_from_point_to_line 1 30,40 # refId externalPoint</w:t>
        <w:br/>
        <w:t>line_tangent_pc 1 60,0          # circleId externalPoint</w:t>
        <w:br/>
        <w:t>line_tangent_cc 1 2             # circleId1 circleId2</w:t>
        <w:br/>
        <w:t>line_snake 0,0 50,0 50,30 80,30</w:t>
      </w:r>
    </w:p>
    <w:p>
      <w:r>
        <w:rPr>
          <w:rFonts w:ascii="Microsoft YaHei" w:hAnsi="Microsoft YaHei" w:eastAsia="Microsoft YaHei"/>
          <w:b w:val="0"/>
          <w:sz w:val="21"/>
        </w:rPr>
        <w:t>命令补全表同步扩展，前缀 li 现在会列出 line 及所有 line_xxx。</w:t>
      </w:r>
    </w:p>
    <w:p>
      <w:pPr>
        <w:pStyle w:val="Heading1"/>
      </w:pPr>
      <w:r>
        <w:rPr>
          <w:rFonts w:ascii="Microsoft YaHei" w:hAnsi="Microsoft YaHei" w:eastAsia="Microsoft YaHei"/>
          <w:color w:val="1A1D28"/>
        </w:rPr>
        <w:t>七、测试覆盖</w:t>
      </w:r>
    </w:p>
    <w:p>
      <w:r>
        <w:rPr>
          <w:rFonts w:ascii="Microsoft YaHei" w:hAnsi="Microsoft YaHei" w:eastAsia="Microsoft YaHei"/>
          <w:b w:val="0"/>
          <w:sz w:val="21"/>
        </w:rPr>
        <w:t>新增 selftest §22，覆盖：</w:t>
      </w:r>
    </w:p>
    <w:p>
      <w:pPr>
        <w:pStyle w:val="ListBullet"/>
      </w:pPr>
      <w:r>
        <w:rPr>
          <w:rFonts w:ascii="Microsoft YaHei" w:hAnsi="Microsoft YaHei" w:eastAsia="Microsoft YaHei"/>
        </w:rPr>
        <w:t>水平线 / 竖直线：坐标不变性</w:t>
      </w:r>
    </w:p>
    <w:p>
      <w:pPr>
        <w:pStyle w:val="ListBullet"/>
      </w:pPr>
      <w:r>
        <w:rPr>
          <w:rFonts w:ascii="Microsoft YaHei" w:hAnsi="Microsoft YaHei" w:eastAsia="Microsoft YaHei"/>
        </w:rPr>
        <w:t>Angle 模式：30° 射线角度校验</w:t>
      </w:r>
    </w:p>
    <w:p>
      <w:pPr>
        <w:pStyle w:val="ListBullet"/>
      </w:pPr>
      <w:r>
        <w:rPr>
          <w:rFonts w:ascii="Microsoft YaHei" w:hAnsi="Microsoft YaHei" w:eastAsia="Microsoft YaHei"/>
        </w:rPr>
        <w:t>Parallel / Orthogonal：与参考线平行/垂直</w:t>
      </w:r>
    </w:p>
    <w:p>
      <w:pPr>
        <w:pStyle w:val="ListBullet"/>
      </w:pPr>
      <w:r>
        <w:rPr>
          <w:rFonts w:ascii="Microsoft YaHei" w:hAnsi="Microsoft YaHei" w:eastAsia="Microsoft YaHei"/>
        </w:rPr>
        <w:t>From Point To Line：垂足正确性</w:t>
      </w:r>
    </w:p>
    <w:p>
      <w:pPr>
        <w:pStyle w:val="ListBullet"/>
      </w:pPr>
      <w:r>
        <w:rPr>
          <w:rFonts w:ascii="Microsoft YaHei" w:hAnsi="Microsoft YaHei" w:eastAsia="Microsoft YaHei"/>
        </w:rPr>
        <w:t>Tangent (P,C)：切点落在圆上</w:t>
      </w:r>
    </w:p>
    <w:p>
      <w:pPr>
        <w:pStyle w:val="ListBullet"/>
      </w:pPr>
      <w:r>
        <w:rPr>
          <w:rFonts w:ascii="Microsoft YaHei" w:hAnsi="Microsoft YaHei" w:eastAsia="Microsoft YaHei"/>
        </w:rPr>
        <w:t>Tangent (C,C)：等径圆水平外公切线</w:t>
      </w:r>
    </w:p>
    <w:p>
      <w:pPr>
        <w:pStyle w:val="ListBullet"/>
      </w:pPr>
      <w:r>
        <w:rPr>
          <w:rFonts w:ascii="Microsoft YaHei" w:hAnsi="Microsoft YaHei" w:eastAsia="Microsoft YaHei"/>
        </w:rPr>
        <w:t>Snake(X)：第一段为水平线</w:t>
      </w:r>
    </w:p>
    <w:p>
      <w:pPr>
        <w:pStyle w:val="ListBullet"/>
      </w:pPr>
      <w:r>
        <w:rPr>
          <w:rFonts w:ascii="Microsoft YaHei" w:hAnsi="Microsoft YaHei" w:eastAsia="Microsoft YaHei"/>
        </w:rPr>
        <w:t>CLI：line_h / line_v 执行成功</w:t>
      </w:r>
    </w:p>
    <w:p>
      <w:r>
        <w:rPr>
          <w:rFonts w:ascii="Microsoft YaHei" w:hAnsi="Microsoft YaHei" w:eastAsia="Microsoft YaHei"/>
          <w:b w:val="0"/>
          <w:sz w:val="21"/>
        </w:rPr>
        <w:t>全量自测 167 项通过 / 0 失败，构建 0 警告。</w:t>
      </w:r>
    </w:p>
    <w:p>
      <w:pPr>
        <w:pStyle w:val="Heading1"/>
      </w:pPr>
      <w:r>
        <w:rPr>
          <w:rFonts w:ascii="Microsoft YaHei" w:hAnsi="Microsoft YaHei" w:eastAsia="Microsoft YaHei"/>
          <w:color w:val="1A1D28"/>
        </w:rPr>
        <w:t>八、代码落点</w:t>
      </w:r>
    </w:p>
    <w:p>
      <w:pPr>
        <w:pStyle w:val="ListBullet"/>
      </w:pPr>
      <w:r>
        <w:rPr>
          <w:rFonts w:ascii="Microsoft YaHei" w:hAnsi="Microsoft YaHei" w:eastAsia="Microsoft YaHei"/>
        </w:rPr>
        <w:t>src/core/LineModes.h / .cpp：模式枚举、compute 分发器、各原子几何构造</w:t>
      </w:r>
    </w:p>
    <w:p>
      <w:pPr>
        <w:pStyle w:val="ListBullet"/>
      </w:pPr>
      <w:r>
        <w:rPr>
          <w:rFonts w:ascii="Microsoft YaHei" w:hAnsi="Microsoft YaHei" w:eastAsia="Microsoft YaHei"/>
        </w:rPr>
        <w:t>src/ui/GraphicsView.h / .cpp：isLineSubTool / handleLineSubTool / addLineSegment / finalizeSnake / pickRefElement；updatePreview、keyPressEvent、handleRightButton 的 Snake 与回退支持</w:t>
      </w:r>
    </w:p>
    <w:p>
      <w:pPr>
        <w:pStyle w:val="ListBullet"/>
      </w:pPr>
      <w:r>
        <w:rPr>
          <w:rFonts w:ascii="Microsoft YaHei" w:hAnsi="Microsoft YaHei" w:eastAsia="Microsoft YaHei"/>
        </w:rPr>
        <w:t>src/ui/MainWindow.cpp：直线 QToolButton 下拉菜单 + 草图绘制菜单子项</w:t>
      </w:r>
    </w:p>
    <w:p>
      <w:pPr>
        <w:pStyle w:val="ListBullet"/>
      </w:pPr>
      <w:r>
        <w:rPr>
          <w:rFonts w:ascii="Microsoft YaHei" w:hAnsi="Microsoft YaHei" w:eastAsia="Microsoft YaHei"/>
        </w:rPr>
        <w:t>src/core/CommandInterpreter.cpp：line_xxx 命令解析与执行</w:t>
      </w:r>
    </w:p>
    <w:p>
      <w:pPr>
        <w:pStyle w:val="ListBullet"/>
      </w:pPr>
      <w:r>
        <w:rPr>
          <w:rFonts w:ascii="Microsoft YaHei" w:hAnsi="Microsoft YaHei" w:eastAsia="Microsoft YaHei"/>
        </w:rPr>
        <w:t>CMakeLists.txt：LineModes.cpp 加入 SketchCAD 与 SketchSelfTest 两个目标</w:t>
      </w:r>
    </w:p>
    <w:p>
      <w:pPr>
        <w:pStyle w:val="ListBullet"/>
      </w:pPr>
      <w:r>
        <w:rPr>
          <w:rFonts w:ascii="Microsoft YaHei" w:hAnsi="Microsoft YaHei" w:eastAsia="Microsoft YaHei"/>
        </w:rPr>
        <w:t>tests/selftest.cpp：§22 直线子模式回归</w:t>
      </w:r>
    </w:p>
    <w:p>
      <w:pPr>
        <w:pStyle w:val="Heading1"/>
      </w:pPr>
      <w:r>
        <w:rPr>
          <w:rFonts w:ascii="Microsoft YaHei" w:hAnsi="Microsoft YaHei" w:eastAsia="Microsoft YaHei"/>
          <w:color w:val="1A1D28"/>
        </w:rPr>
        <w:t>九、已知简化与后续扩展</w:t>
      </w:r>
    </w:p>
    <w:p>
      <w:pPr>
        <w:pStyle w:val="ListBullet"/>
      </w:pPr>
      <w:r>
        <w:rPr>
          <w:rFonts w:ascii="Microsoft YaHei" w:hAnsi="Microsoft YaHei" w:eastAsia="Microsoft YaHei"/>
        </w:rPr>
        <w:t>Slice/Divide Line、Slice/Divide Circle、Center Mark、Centerline 不属于直线绘制，暂未实现；若后续需要可作为「编辑」或「标注」工具单独扩展。</w:t>
      </w:r>
    </w:p>
    <w:p>
      <w:pPr>
        <w:pStyle w:val="ListBullet"/>
      </w:pPr>
      <w:r>
        <w:rPr>
          <w:rFonts w:ascii="Microsoft YaHei" w:hAnsi="Microsoft YaHei" w:eastAsia="Microsoft YaHei"/>
        </w:rPr>
        <w:t>Angle / Relative angle 当前使用固定默认角度 30°；后续可在属性面板或命令行提供动态角度输入框。</w:t>
      </w:r>
    </w:p>
    <w:p>
      <w:pPr>
        <w:pStyle w:val="ListBullet"/>
      </w:pPr>
      <w:r>
        <w:rPr>
          <w:rFonts w:ascii="Microsoft YaHei" w:hAnsi="Microsoft YaHei" w:eastAsia="Microsoft YaHei"/>
        </w:rPr>
        <w:t>Tangent (C,C) 在不等径圆时生成的是外公切线；内公切线可作为额外选项加入。</w:t>
      </w:r>
    </w:p>
    <w:p>
      <w:pPr>
        <w:pStyle w:val="ListBullet"/>
      </w:pPr>
      <w:r>
        <w:rPr>
          <w:rFonts w:ascii="Microsoft YaHei" w:hAnsi="Microsoft YaHei" w:eastAsia="Microsoft YaHei"/>
        </w:rPr>
        <w:t>Snake 目前生成多条独立 Line 元素；后续可改为单个 Polygon 元素以支持整体编辑。</w:t>
      </w:r>
    </w:p>
    <w:p>
      <w:r>
        <w:rPr>
          <w:rFonts w:ascii="Microsoft YaHei" w:hAnsi="Microsoft YaHei" w:eastAsia="Microsoft YaHei"/>
          <w:b w:val="0"/>
          <w:sz w:val="21"/>
        </w:rPr>
      </w:r>
    </w:p>
    <w:p>
      <w:r>
        <w:rPr>
          <w:rFonts w:ascii="Microsoft YaHei" w:hAnsi="Microsoft YaHei" w:eastAsia="Microsoft YaHei"/>
          <w:b w:val="0"/>
          <w:color w:val="808080"/>
          <w:sz w:val="18"/>
        </w:rPr>
        <w:t>文档生成时间：2026-08-05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