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5: Starting Up and Shutting Down an Oracle Database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learn how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shut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5-1:</w:t>
      </w:r>
      <w:r>
        <w:rPr/>
        <w:t xml:space="preserve"> </w:t>
      </w:r>
      <w:r>
        <w:rPr/>
        <w:t>Shutting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lets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look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closely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shutting</w:t>
      </w:r>
      <w:r>
        <w:rPr/>
        <w:t xml:space="preserve"> </w:t>
      </w:r>
      <w:r>
        <w:rPr/>
        <w:t>down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</w:t>
      </w:r>
      <w:r>
        <w:rPr/>
        <w:t>abase</w:t>
      </w:r>
      <w:r>
        <w:rPr/>
        <w:t xml:space="preserve"> </w:t>
      </w:r>
      <w:r>
        <w:rPr/>
        <w:t>instance.</w:t>
      </w:r>
    </w:p>
    <w:p/>
    <w:p>
      <w:r>
        <w:rPr/>
        <w:t>Assumptions</w:t>
      </w:r>
    </w:p>
    <w:p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assumes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running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started</w:t>
      </w:r>
      <w:r>
        <w:rPr/>
        <w:t xml:space="preserve"> </w:t>
      </w:r>
      <w:r>
        <w:rPr/>
        <w:t>i</w:t>
      </w:r>
      <w:r>
        <w:rPr/>
        <w:t>n</w:t>
      </w:r>
      <w:r>
        <w:rPr/>
        <w:t xml:space="preserve"> a previous practice.</w:t>
      </w:r>
    </w:p>
    <w:p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automatically</w:t>
      </w:r>
      <w:r>
        <w:rPr/>
        <w:t xml:space="preserve"> </w:t>
      </w:r>
      <w:r>
        <w:rPr/>
        <w:t>started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VM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started.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script</w:t>
      </w:r>
    </w:p>
    <w:p>
      <w:r>
        <w:rPr>
          <w:rFonts w:ascii="Courier New" w:hAnsi="Courier New"/>
        </w:rPr>
        <w:t>dbstart.sh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provided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needed.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rFonts w:ascii="Courier New" w:hAnsi="Courier New"/>
          <w:sz w:val="20"/>
        </w:rPr>
        <w:t>pgrep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-lf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smon</w:t>
      </w:r>
      <w:r>
        <w:rPr>
          <w:rFonts w:ascii="Courier New" w:hAnsi="Courier New"/>
          <w:sz w:val="20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started, and</w:t>
      </w:r>
      <w:r>
        <w:rPr>
          <w:sz w:val="22"/>
        </w:rPr>
        <w:t xml:space="preserve"> </w:t>
      </w:r>
      <w:r>
        <w:rPr>
          <w:rFonts w:ascii="Courier New" w:hAnsi="Courier New"/>
          <w:sz w:val="20"/>
        </w:rPr>
        <w:t>pgrep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z w:val="20"/>
        </w:rPr>
        <w:t>lf</w:t>
      </w:r>
      <w:r>
        <w:rPr>
          <w:rFonts w:ascii="Courier New" w:hAnsi="Courier New"/>
          <w:sz w:val="20"/>
        </w:rPr>
        <w:t xml:space="preserve"> tns</w:t>
      </w:r>
      <w:r>
        <w:rPr>
          <w:rFonts w:ascii="Courier New" w:hAnsi="Courier New"/>
          <w:sz w:val="20"/>
        </w:rPr>
        <w:t xml:space="preserve"> </w:t>
      </w:r>
      <w:r>
        <w:rPr>
          <w:sz w:val="22"/>
        </w:rPr>
        <w:t>will report any listener processes that are running.</w:t>
      </w:r>
    </w:p>
    <w:p/>
    <w:p>
      <w:r>
        <w:rPr/>
        <w:t>Tasks</w:t>
      </w:r>
    </w:p>
    <w:p>
      <w:r>
        <w:rPr/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PDB,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script:</w:t>
      </w:r>
    </w:p>
    <w:p>
      <w:r>
        <w:rPr>
          <w:rFonts w:ascii="Courier New" w:hAnsi="Courier New"/>
        </w:rPr>
        <w:t>/home/oracle/labs/DBMod_CreateDB/setup_pdb3.sh</w:t>
      </w:r>
    </w:p>
    <w:p>
      <w:r>
        <w:rPr/>
      </w:r>
      <w:r>
        <w:rPr/>
        <w:t>Note:</w:t>
      </w:r>
      <w:r>
        <w:rPr/>
        <w:t xml:space="preserve"> </w:t>
      </w:r>
      <w:r>
        <w:rPr/>
        <w:t>ignore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errors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unable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drop</w:t>
      </w:r>
      <w:r>
        <w:rPr/>
        <w:t xml:space="preserve"> objects.</w:t>
      </w:r>
    </w:p>
    <w:p>
      <w:r>
        <w:rPr/>
      </w:r>
    </w:p>
    <w:p/>
    <w:p>
      <w:r>
        <w:rPr/>
      </w:r>
      <w:r>
        <w:rPr>
          <w:rFonts w:ascii="Courier New" w:hAnsi="Courier New"/>
        </w:rPr>
        <w:t>mkdir: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cannot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directory</w:t>
      </w:r>
    </w:p>
    <w:p>
      <w:r>
        <w:rPr>
          <w:rFonts w:ascii="Courier New" w:hAnsi="Courier New"/>
        </w:rPr>
        <w:t>\u2018/u01/app/oracle/oradata/ORCLCDB/orclpdb3\u2019: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exists</w:t>
      </w:r>
    </w:p>
    <w:p/>
    <w:p>
      <w:r>
        <w:rPr/>
        <w:t>SQL&gt;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PLUGGABLE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ORCLPDB3</w:t>
      </w:r>
    </w:p>
    <w:p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IDENTIFIED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cloud_4U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ROLES=(CONNECT)</w:t>
      </w:r>
    </w:p>
    <w:p>
      <w:r>
        <w:rPr>
          <w:rFonts w:ascii="Courier New" w:hAnsi="Courier New"/>
        </w:rPr>
        <w:t>3</w:t>
      </w:r>
    </w:p>
    <w:p>
      <w:r>
        <w:rPr>
          <w:rFonts w:ascii="Courier New" w:hAnsi="Courier New"/>
        </w:rPr>
        <w:t>FILE_NAME_CONVERT=('/u01/app/oracle/oradata/ORCLCDB/pdbseed','/u01/</w:t>
      </w:r>
      <w:r>
        <w:rPr>
          <w:rFonts w:ascii="Courier New" w:hAnsi="Courier New"/>
        </w:rPr>
        <w:t xml:space="preserve"> app/oracle/oradata/ORCLCDB/orclpdb3');</w:t>
      </w:r>
    </w:p>
    <w:p/>
    <w:p>
      <w:r>
        <w:rPr>
          <w:rFonts w:ascii="Courier New" w:hAnsi="Courier New"/>
        </w:rPr>
        <w:t>Pluggable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created.</w:t>
      </w:r>
    </w:p>
    <w:p/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PLUGGABLE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ORCLPDB3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open;</w:t>
      </w:r>
    </w:p>
    <w:p>
      <w:r>
        <w:rPr/>
      </w:r>
      <w:r>
        <w:rPr>
          <w:rFonts w:ascii="Courier New" w:hAnsi="Courier New"/>
        </w:rPr>
        <w:t>Pluggable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altered.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SQL&gt;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exit</w:t>
      </w:r>
    </w:p>
    <w:p>
      <w:r>
        <w:rPr>
          <w:rFonts w:ascii="Courier New" w:hAnsi="Courier New"/>
          <w:sz w:val="22"/>
        </w:rPr>
        <w:t>…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drop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cascade;</w:t>
      </w:r>
      <w:r>
        <w:rPr>
          <w:rFonts w:ascii="Courier New" w:hAnsi="Courier New"/>
        </w:rPr>
        <w:t xml:space="preserve"> drop user test cascade</w:t>
      </w:r>
    </w:p>
    <w:p>
      <w:r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line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1:</w:t>
      </w:r>
    </w:p>
    <w:p>
      <w:r>
        <w:rPr/>
      </w:r>
      <w:r>
        <w:rPr>
          <w:rFonts w:ascii="Courier New" w:hAnsi="Courier New"/>
        </w:rPr>
        <w:t>ORA-01918: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'TEST'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does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</w:t>
      </w:r>
    </w:p>
    <w:p/>
    <w:p/>
    <w:p/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identified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cloud_4U;</w:t>
      </w:r>
      <w:r>
        <w:rPr>
          <w:rFonts w:ascii="Courier New" w:hAnsi="Courier New"/>
        </w:rPr>
        <w:t xml:space="preserve"> User created.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grant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test;</w:t>
      </w:r>
      <w:r>
        <w:rPr>
          <w:rFonts w:ascii="Courier New" w:hAnsi="Courier New"/>
        </w:rPr>
        <w:t xml:space="preserve"> Grant succeeded.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test.bigtab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(label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varchar2(30));</w:t>
      </w:r>
      <w:r>
        <w:rPr>
          <w:rFonts w:ascii="Courier New" w:hAnsi="Courier New"/>
        </w:rPr>
        <w:t xml:space="preserve"> Table created.</w:t>
      </w:r>
    </w:p>
    <w:p>
      <w:r>
        <w:rPr>
          <w:rFonts w:ascii="Courier New" w:hAnsi="Courier New"/>
        </w:rPr>
        <w:t>SQL&gt;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begin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sz w:val="22"/>
        </w:rPr>
        <w:t xml:space="preserve">Shut down the database instance in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 Normal is the default shutdow</w:t>
      </w:r>
      <w:r>
        <w:rPr>
          <w:sz w:val="22"/>
        </w:rPr>
        <w:t>n</w:t>
      </w:r>
      <w:r>
        <w:rPr>
          <w:sz w:val="22"/>
        </w:rPr>
        <w:t xml:space="preserve"> mode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specified.</w:t>
      </w:r>
      <w:r>
        <w:rPr>
          <w:sz w:val="22"/>
        </w:rPr>
        <w:t xml:space="preserve"> </w:t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shutdown, users</w:t>
      </w:r>
      <w:r>
        <w:rPr>
          <w:sz w:val="22"/>
        </w:rPr>
        <w:t xml:space="preserve"> </w:t>
      </w:r>
      <w:r>
        <w:rPr>
          <w:sz w:val="22"/>
        </w:rPr>
        <w:t>sessions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terminat</w:t>
      </w:r>
      <w:r>
        <w:rPr>
          <w:sz w:val="22"/>
        </w:rPr>
        <w:t>ed</w:t>
      </w:r>
      <w:r>
        <w:rPr>
          <w:sz w:val="22"/>
        </w:rPr>
        <w:t xml:space="preserve"> and active transactions are rolled back.</w:t>
      </w:r>
      <w:r>
        <w:rPr>
          <w:sz w:val="22"/>
        </w:rPr>
        <w:t xml:space="preserve"> </w:t>
      </w:r>
      <w:r>
        <w:rPr>
          <w:sz w:val="22"/>
        </w:rPr>
        <w:t>The database instance closes the database—al</w:t>
      </w:r>
      <w:r>
        <w:rPr>
          <w:sz w:val="22"/>
        </w:rPr>
        <w:t>l</w:t>
      </w:r>
      <w:r>
        <w:rPr>
          <w:sz w:val="22"/>
        </w:rPr>
        <w:t xml:space="preserve"> data files and online redo log files are closed. Next, the database instance dismounts t</w:t>
      </w:r>
      <w:r>
        <w:rPr>
          <w:sz w:val="22"/>
        </w:rPr>
        <w:t>he</w:t>
      </w:r>
      <w:r>
        <w:rPr>
          <w:sz w:val="22"/>
        </w:rPr>
        <w:t xml:space="preserve"> database—all control files associated with the database instance are closed. Lastly, t</w:t>
      </w:r>
      <w:r>
        <w:rPr>
          <w:sz w:val="22"/>
        </w:rPr>
        <w:t>he</w:t>
      </w:r>
      <w:r>
        <w:rPr>
          <w:sz w:val="22"/>
        </w:rPr>
        <w:t xml:space="preserve"> Oracle</w:t>
      </w:r>
      <w:r>
        <w:rPr>
          <w:sz w:val="22"/>
        </w:rPr>
        <w:t xml:space="preserve"> </w:t>
      </w:r>
      <w:r>
        <w:rPr>
          <w:sz w:val="22"/>
        </w:rPr>
        <w:t>software shuts</w:t>
      </w:r>
      <w:r>
        <w:rPr>
          <w:sz w:val="22"/>
        </w:rPr>
        <w:t xml:space="preserve"> </w:t>
      </w:r>
      <w:r>
        <w:rPr>
          <w:sz w:val="22"/>
        </w:rPr>
        <w:t>down the database</w:t>
      </w:r>
      <w:r>
        <w:rPr>
          <w:sz w:val="22"/>
        </w:rPr>
        <w:t xml:space="preserve"> </w:t>
      </w:r>
      <w:r>
        <w:rPr>
          <w:sz w:val="22"/>
        </w:rPr>
        <w:t>instance—background</w:t>
      </w:r>
      <w:r>
        <w:rPr>
          <w:sz w:val="22"/>
        </w:rPr>
        <w:t xml:space="preserve"> </w:t>
      </w:r>
      <w:r>
        <w:rPr>
          <w:sz w:val="22"/>
        </w:rPr>
        <w:t>processes are</w:t>
      </w:r>
      <w:r>
        <w:rPr>
          <w:sz w:val="22"/>
        </w:rPr>
        <w:t xml:space="preserve"> </w:t>
      </w:r>
      <w:r>
        <w:rPr>
          <w:sz w:val="22"/>
        </w:rPr>
        <w:t>terminat</w:t>
      </w:r>
      <w:r>
        <w:rPr>
          <w:sz w:val="22"/>
        </w:rPr>
        <w:t>ed</w:t>
      </w:r>
      <w:r>
        <w:rPr>
          <w:sz w:val="22"/>
        </w:rPr>
        <w:t xml:space="preserve"> and the System Global Area (SGA) is removed from memory. When a database inst</w:t>
      </w:r>
      <w:r>
        <w:rPr>
          <w:sz w:val="22"/>
        </w:rPr>
        <w:t>ance</w:t>
      </w:r>
      <w:r>
        <w:rPr>
          <w:sz w:val="22"/>
        </w:rPr>
        <w:t xml:space="preserve"> shuts down in normal mode, the database instance waits for all users to disconnect befo</w:t>
      </w:r>
      <w:r>
        <w:rPr>
          <w:sz w:val="22"/>
        </w:rPr>
        <w:t>re</w:t>
      </w:r>
      <w:r>
        <w:rPr>
          <w:sz w:val="22"/>
        </w:rPr>
        <w:t xml:space="preserve"> completing the shutdown, and no new connections are allowed. Control is not returned </w:t>
      </w:r>
      <w:r>
        <w:rPr>
          <w:sz w:val="22"/>
        </w:rPr>
        <w:t>to</w:t>
      </w:r>
      <w:r>
        <w:rPr>
          <w:sz w:val="22"/>
        </w:rPr>
        <w:t xml:space="preserve"> the session that initiates a database shutdown until shutdown is complete.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name.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shu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down.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 xml:space="preserve">Start up the database instance in </w:t>
      </w:r>
      <w:r>
        <w:rPr>
          <w:rFonts w:ascii="Courier New" w:hAnsi="Courier New"/>
          <w:sz w:val="22"/>
        </w:rPr>
        <w:t>NOMOUNT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 During this step, the Oracle softw</w:t>
      </w:r>
      <w:r>
        <w:rPr>
          <w:sz w:val="22"/>
        </w:rPr>
        <w:t>are</w:t>
      </w:r>
      <w:r>
        <w:rPr>
          <w:sz w:val="22"/>
        </w:rPr>
        <w:t xml:space="preserve"> locates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(SPFILE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PFILE), allocates</w:t>
      </w:r>
      <w:r>
        <w:rPr>
          <w:sz w:val="22"/>
        </w:rPr>
        <w:t xml:space="preserve"> </w:t>
      </w:r>
      <w:r>
        <w:rPr>
          <w:sz w:val="22"/>
        </w:rPr>
        <w:t>memory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Global</w:t>
      </w:r>
      <w:r>
        <w:rPr>
          <w:sz w:val="22"/>
        </w:rPr>
        <w:t xml:space="preserve"> </w:t>
      </w:r>
      <w:r>
        <w:rPr>
          <w:sz w:val="22"/>
        </w:rPr>
        <w:t>Ar</w:t>
      </w:r>
      <w:r>
        <w:rPr>
          <w:sz w:val="22"/>
        </w:rPr>
        <w:t>ea</w:t>
      </w:r>
      <w:r>
        <w:rPr>
          <w:sz w:val="22"/>
        </w:rPr>
        <w:t xml:space="preserve"> (SGA), starts the background processes, and opens the alert log and trace files . At thi</w:t>
      </w:r>
      <w:r>
        <w:rPr>
          <w:sz w:val="22"/>
        </w:rPr>
        <w:t>s</w:t>
      </w:r>
      <w:r>
        <w:rPr>
          <w:sz w:val="22"/>
        </w:rPr>
        <w:t xml:space="preserve"> stage, the database instance is started; however, users cannot access it yet. You woul</w:t>
      </w:r>
      <w:r>
        <w:rPr>
          <w:sz w:val="22"/>
        </w:rPr>
        <w:t>d</w:t>
      </w:r>
      <w:r>
        <w:rPr>
          <w:sz w:val="22"/>
        </w:rPr>
        <w:t xml:space="preserve"> usually</w:t>
      </w:r>
      <w:r>
        <w:rPr>
          <w:sz w:val="22"/>
        </w:rPr>
        <w:t xml:space="preserve"> </w:t>
      </w:r>
      <w:r>
        <w:rPr>
          <w:sz w:val="22"/>
        </w:rPr>
        <w:t>start 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 if you were creating a database, re-creating control</w:t>
      </w:r>
      <w:r>
        <w:rPr>
          <w:sz w:val="22"/>
        </w:rPr>
        <w:t xml:space="preserve"> </w:t>
      </w:r>
      <w:r>
        <w:rPr>
          <w:sz w:val="22"/>
        </w:rPr>
        <w:t xml:space="preserve">files, </w:t>
      </w:r>
      <w:r>
        <w:rPr>
          <w:sz w:val="22"/>
        </w:rPr>
        <w:t>or</w:t>
      </w:r>
      <w:r>
        <w:rPr>
          <w:sz w:val="22"/>
        </w:rPr>
        <w:t xml:space="preserve"> performing certain backup and recovery tasks.</w:t>
      </w:r>
    </w:p>
    <w:p>
      <w:r>
        <w:rPr/>
      </w:r>
    </w:p>
    <w:p>
      <w:r>
        <w:rPr>
          <w:sz w:val="22"/>
        </w:rPr>
        <w:t>Mount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During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step,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instance mounts the database. This means that the database instance loca</w:t>
      </w:r>
      <w:r>
        <w:rPr>
          <w:sz w:val="22"/>
        </w:rPr>
        <w:t>tes</w:t>
      </w:r>
      <w:r>
        <w:rPr>
          <w:sz w:val="22"/>
        </w:rPr>
        <w:t xml:space="preserve"> and opens all the control files specified in the initialization parameter file and reads t</w:t>
      </w:r>
      <w:r>
        <w:rPr>
          <w:sz w:val="22"/>
        </w:rPr>
        <w:t>he</w:t>
      </w:r>
      <w:r>
        <w:rPr>
          <w:sz w:val="22"/>
        </w:rPr>
        <w:t xml:space="preserve"> control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obtain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statuses 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online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instance does not, however, verify the</w:t>
      </w:r>
      <w:r>
        <w:rPr>
          <w:sz w:val="22"/>
        </w:rPr>
        <w:t xml:space="preserve"> </w:t>
      </w:r>
      <w:r>
        <w:rPr>
          <w:sz w:val="22"/>
        </w:rPr>
        <w:t>existence of the data</w:t>
      </w:r>
      <w:r>
        <w:rPr>
          <w:sz w:val="22"/>
        </w:rPr>
        <w:t xml:space="preserve"> </w:t>
      </w:r>
      <w:r>
        <w:rPr>
          <w:sz w:val="22"/>
        </w:rPr>
        <w:t>files and online red</w:t>
      </w:r>
      <w:r>
        <w:rPr>
          <w:sz w:val="22"/>
        </w:rPr>
        <w:t>o</w:t>
      </w:r>
      <w:r>
        <w:rPr>
          <w:sz w:val="22"/>
        </w:rPr>
        <w:t xml:space="preserve"> log files at this time. You must mount the database, but not open it when you want </w:t>
      </w:r>
      <w:r>
        <w:rPr>
          <w:sz w:val="22"/>
        </w:rPr>
        <w:t>to</w:t>
      </w:r>
      <w:r>
        <w:rPr>
          <w:sz w:val="22"/>
        </w:rPr>
        <w:t xml:space="preserve"> rename data files, enable/disable online redo log file archiving options, or perform a ful</w:t>
      </w:r>
      <w:r>
        <w:rPr>
          <w:sz w:val="22"/>
        </w:rPr>
        <w:t>l</w:t>
      </w:r>
      <w:r>
        <w:rPr>
          <w:sz w:val="22"/>
        </w:rPr>
        <w:t xml:space="preserve"> database recovery.</w:t>
      </w:r>
    </w:p>
    <w:p>
      <w:r>
        <w:rPr/>
      </w:r>
    </w:p>
    <w:p>
      <w:r>
        <w:rPr>
          <w:sz w:val="22"/>
        </w:rPr>
        <w:t xml:space="preserve">Open the database by using the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 During this step, t</w:t>
      </w:r>
      <w:r>
        <w:rPr>
          <w:sz w:val="22"/>
        </w:rPr>
        <w:t>he</w:t>
      </w:r>
      <w:r>
        <w:rPr>
          <w:sz w:val="22"/>
        </w:rPr>
        <w:t xml:space="preserve"> 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opens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online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consistency of the database. When the database is open, all users can access t</w:t>
      </w:r>
      <w:r>
        <w:rPr>
          <w:sz w:val="22"/>
        </w:rPr>
        <w:t>he</w:t>
      </w:r>
      <w:r>
        <w:rPr>
          <w:sz w:val="22"/>
        </w:rPr>
        <w:t xml:space="preserve"> database instance.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OPEN_MODE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V$PDBS</w:t>
      </w:r>
    </w:p>
    <w:p>
      <w:r>
        <w:rPr/>
      </w:r>
      <w:r>
        <w:rPr/>
      </w:r>
      <w:r>
        <w:rPr/>
        <w:t>view.</w:t>
      </w:r>
    </w:p>
    <w:p/>
    <w:p>
      <w:r>
        <w:rPr/>
      </w:r>
      <w:r>
        <w:rPr>
          <w:sz w:val="22"/>
        </w:rPr>
        <w:t xml:space="preserve">Did you expect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be open? By default, PDBs are mounted when a CDB i</w:t>
      </w:r>
      <w:r>
        <w:rPr>
          <w:sz w:val="22"/>
        </w:rPr>
        <w:t>s</w:t>
      </w:r>
      <w:r>
        <w:rPr>
          <w:sz w:val="22"/>
        </w:rPr>
        <w:t xml:space="preserve"> opened.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STATE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DBA_PDB_SAVED_STATES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val</w:t>
      </w:r>
      <w:r>
        <w:rPr>
          <w:sz w:val="22"/>
        </w:rPr>
        <w:t>ue</w:t>
      </w:r>
      <w:r>
        <w:rPr>
          <w:sz w:val="22"/>
        </w:rPr>
        <w:t xml:space="preserve"> specifies the </w:t>
      </w:r>
      <w:r>
        <w:rPr>
          <w:rFonts w:ascii="Courier New" w:hAnsi="Courier New"/>
          <w:sz w:val="22"/>
        </w:rPr>
        <w:t>STATE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 PDB should be in after CDB startup.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</w:t>
      </w:r>
      <w:r>
        <w:rPr>
          <w:sz w:val="22"/>
        </w:rPr>
        <w:t>states.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closed.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states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states.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behavior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states:</w:t>
      </w:r>
    </w:p>
    <w:p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actual</w:t>
      </w:r>
      <w:r>
        <w:rPr>
          <w:sz w:val="22"/>
        </w:rPr>
        <w:t xml:space="preserve"> states.</w:t>
      </w:r>
    </w:p>
    <w:p>
      <w:r>
        <w:rPr/>
      </w:r>
    </w:p>
    <w:p/>
    <w:p>
      <w:r>
        <w:rPr>
          <w:sz w:val="22"/>
        </w:rPr>
        <w:t>Reset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states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open: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PDBs.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states.</w:t>
      </w:r>
    </w:p>
    <w:p/>
    <w:p/>
    <w:p/>
    <w:p/>
    <w:p/>
    <w:p>
      <w:r>
        <w:rPr/>
      </w:r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single</w:t>
      </w:r>
      <w:r>
        <w:rPr>
          <w:sz w:val="22"/>
        </w:rPr>
        <w:t xml:space="preserve"> </w:t>
      </w:r>
      <w:r>
        <w:rPr>
          <w:sz w:val="22"/>
        </w:rPr>
        <w:t>PDB,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PDBs.</w:t>
      </w:r>
    </w:p>
    <w:p/>
    <w:p>
      <w:r>
        <w:rPr/>
      </w:r>
    </w:p>
    <w:p/>
    <w:p/>
    <w:p/>
    <w:p/>
    <w:p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sz w:val="2"/>
        </w:rPr>
      </w:r>
      <w:r>
        <w:rPr>
          <w:sz w:val="2"/>
        </w:rPr>
      </w:r>
    </w:p>
    <w:p/>
    <w:p>
      <w:r>
        <w:rPr/>
      </w:r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associated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ORCLPBD3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