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12: Creating PDBs from Seed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12: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Practices</w:t>
      </w:r>
      <w:r>
        <w:rPr/>
        <w:t xml:space="preserve"> </w:t>
      </w:r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seed.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12-1: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PDB</w:t>
      </w:r>
      <w:r>
        <w:rPr/>
        <w:t xml:space="preserve"> Seed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pluggable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(PDB)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seed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by</w:t>
      </w:r>
      <w:r>
        <w:rPr/>
        <w:t xml:space="preserve"> using SQL*Plus.</w:t>
      </w:r>
    </w:p>
    <w:p>
      <w:r>
        <w:rPr/>
        <w:t>The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named</w:t>
      </w:r>
      <w:r>
        <w:rPr/>
        <w:t xml:space="preserve"> </w:t>
      </w:r>
      <w:r>
        <w:rPr>
          <w:rFonts w:ascii="Courier New" w:hAnsi="Courier New"/>
        </w:rPr>
        <w:t>ORCLPDB3</w:t>
      </w:r>
      <w:r>
        <w:rPr/>
        <w:t>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should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characteristics:</w:t>
      </w:r>
    </w:p>
    <w:p>
      <w:r>
        <w:rPr>
          <w:sz w:val="22"/>
        </w:rPr>
        <w:t xml:space="preserve">The users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will have the same password as the one used for t</w:t>
      </w:r>
      <w:r>
        <w:rPr>
          <w:sz w:val="22"/>
        </w:rPr>
        <w:t>he</w:t>
      </w:r>
      <w:r>
        <w:rPr>
          <w:sz w:val="22"/>
        </w:rPr>
        <w:t xml:space="preserve"> same</w:t>
      </w:r>
      <w:r>
        <w:rPr>
          <w:sz w:val="22"/>
        </w:rPr>
        <w:t xml:space="preserve"> </w:t>
      </w:r>
      <w:r>
        <w:rPr>
          <w:sz w:val="22"/>
        </w:rPr>
        <w:t>users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  <w:r>
        <w:rPr>
          <w:i/>
          <w:sz w:val="22"/>
        </w:rPr>
        <w:t xml:space="preserve"> </w:t>
      </w:r>
      <w:r>
        <w:rPr>
          <w:sz w:val="22"/>
        </w:rPr>
        <w:t>fo</w:t>
      </w:r>
      <w:r>
        <w:rPr>
          <w:sz w:val="22"/>
        </w:rPr>
        <w:t>r</w:t>
      </w:r>
      <w:r>
        <w:rPr>
          <w:sz w:val="22"/>
        </w:rPr>
        <w:t xml:space="preserve"> </w:t>
      </w:r>
      <w:r>
        <w:rPr>
          <w:sz w:val="22"/>
        </w:rPr>
        <w:t>passwords.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 xml:space="preserve">is </w:t>
      </w:r>
      <w:r>
        <w:rPr>
          <w:rFonts w:ascii="Courier New" w:hAnsi="Courier New"/>
          <w:sz w:val="22"/>
        </w:rPr>
        <w:t>pdb3_admin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pdb3_admin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</w:t>
      </w:r>
      <w:r>
        <w:rPr>
          <w:sz w:val="22"/>
        </w:rPr>
        <w:t>me</w:t>
      </w:r>
      <w:r>
        <w:rPr>
          <w:sz w:val="22"/>
        </w:rPr>
        <w:t xml:space="preserve"> password as the one used for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SYSTEM</w:t>
      </w:r>
      <w:r>
        <w:rPr>
          <w:sz w:val="22"/>
        </w:rPr>
        <w:t>.</w:t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location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datafiles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/u01/app/oracle/oradata/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directory.</w:t>
      </w:r>
    </w:p>
    <w:p>
      <w:r>
        <w:rPr>
          <w:rFonts w:ascii="Arial" w:hAnsi="Arial"/>
        </w:rPr>
        <w:t>Assumptions:</w:t>
      </w:r>
    </w:p>
    <w:p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</w:t>
      </w:r>
      <w:r>
        <w:rPr>
          <w:sz w:val="22"/>
        </w:rPr>
        <w:t>started.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</w:p>
    <w:p>
      <w:r>
        <w:rPr/>
        <w:t>database.</w:t>
      </w:r>
    </w:p>
    <w:p>
      <w:r>
        <w:rPr/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/home/oracle/labs/DBMod_PDBs/setup_tns.sh</w:t>
      </w:r>
    </w:p>
    <w:p>
      <w:r>
        <w:rPr/>
      </w:r>
    </w:p>
    <w:p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oracle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OS</w:t>
      </w:r>
      <w:r>
        <w:rPr>
          <w:sz w:val="22"/>
        </w:rPr>
        <w:t xml:space="preserve"> </w:t>
      </w:r>
      <w:r>
        <w:rPr>
          <w:sz w:val="22"/>
        </w:rPr>
        <w:t>user,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PDB.</w:t>
      </w:r>
    </w:p>
    <w:p>
      <w:r>
        <w:rPr/>
      </w:r>
      <w:r>
        <w:rPr/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 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</w:t>
      </w:r>
      <w:r>
        <w:rPr>
          <w:rFonts w:ascii="Courier New" w:hAnsi="Courier New"/>
          <w:sz w:val="22"/>
        </w:rPr>
        <w:t>E</w:t>
      </w:r>
      <w:r>
        <w:rPr>
          <w:rFonts w:ascii="Courier New" w:hAnsi="Courier New"/>
          <w:sz w:val="22"/>
        </w:rPr>
        <w:t xml:space="preserve"> PLUGGABLE DATABASE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</w:t>
      </w:r>
    </w:p>
    <w:p>
      <w:r>
        <w:rPr>
          <w:sz w:val="22"/>
        </w:rPr>
        <w:t xml:space="preserve">Execute the </w:t>
      </w:r>
      <w:r>
        <w:rPr>
          <w:rFonts w:ascii="Courier New" w:hAnsi="Courier New"/>
          <w:sz w:val="22"/>
        </w:rPr>
        <w:t>CREATE PLUGGABLE DATABASE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 Be sure to repl</w:t>
      </w:r>
      <w:r>
        <w:rPr>
          <w:sz w:val="22"/>
        </w:rPr>
        <w:t>ace</w:t>
      </w:r>
      <w:r>
        <w:rPr>
          <w:sz w:val="22"/>
        </w:rPr>
        <w:t xml:space="preserve"> </w:t>
      </w:r>
      <w:r>
        <w:rPr>
          <w:rFonts w:ascii="Courier New" w:hAnsi="Courier New"/>
          <w:i/>
          <w:sz w:val="22"/>
        </w:rPr>
        <w:t>password</w:t>
      </w:r>
      <w:r>
        <w:rPr>
          <w:rFonts w:ascii="Courier New" w:hAnsi="Courier New"/>
          <w:i/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correct</w:t>
      </w:r>
      <w:r>
        <w:rPr>
          <w:sz w:val="22"/>
        </w:rPr>
        <w:t xml:space="preserve"> </w:t>
      </w:r>
      <w:r>
        <w:rPr>
          <w:sz w:val="22"/>
        </w:rPr>
        <w:t>password.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</w:t>
      </w:r>
      <w:r>
        <w:rPr>
          <w:i/>
          <w:sz w:val="22"/>
        </w:rPr>
        <w:t>ty</w:t>
      </w:r>
      <w:r>
        <w:rPr>
          <w:i/>
          <w:sz w:val="22"/>
        </w:rPr>
        <w:t xml:space="preserve"> Credentials </w:t>
      </w:r>
      <w:r>
        <w:rPr>
          <w:sz w:val="22"/>
        </w:rPr>
        <w:t>for passwords.</w:t>
      </w:r>
    </w:p>
    <w:p>
      <w:r>
        <w:rPr/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PDB.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PDB_ID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may</w:t>
      </w:r>
      <w:r>
        <w:rPr>
          <w:sz w:val="22"/>
        </w:rPr>
        <w:t xml:space="preserve"> </w:t>
      </w:r>
      <w:r>
        <w:rPr>
          <w:sz w:val="22"/>
        </w:rPr>
        <w:t>vary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shown.</w:t>
      </w:r>
    </w:p>
    <w:p>
      <w:r>
        <w:rPr/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again.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PDB3,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PDB.</w:t>
      </w:r>
    </w:p>
    <w:p>
      <w:r>
        <w:rPr>
          <w:sz w:val="22"/>
        </w:rPr>
        <w:t>Launch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netmgr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opening</w:t>
      </w:r>
      <w:r>
        <w:rPr>
          <w:sz w:val="22"/>
        </w:rPr>
        <w:t xml:space="preserve"> </w:t>
      </w:r>
      <w:r>
        <w:rPr>
          <w:sz w:val="22"/>
        </w:rPr>
        <w:t>page,</w:t>
      </w:r>
      <w:r>
        <w:rPr>
          <w:sz w:val="22"/>
        </w:rPr>
        <w:t xml:space="preserve"> </w:t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Local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Service</w:t>
      </w:r>
      <w:r>
        <w:rPr>
          <w:b/>
          <w:sz w:val="22"/>
        </w:rPr>
        <w:t xml:space="preserve"> </w:t>
      </w:r>
      <w:r>
        <w:rPr>
          <w:b/>
          <w:sz w:val="22"/>
        </w:rPr>
        <w:t>Naming.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plus</w:t>
      </w:r>
      <w:r>
        <w:rPr>
          <w:b/>
          <w:sz w:val="22"/>
        </w:rPr>
        <w:t xml:space="preserve"> </w:t>
      </w:r>
      <w:r>
        <w:rPr>
          <w:b/>
          <w:sz w:val="22"/>
        </w:rPr>
        <w:t>sign</w:t>
      </w:r>
      <w:r>
        <w:rPr>
          <w:sz w:val="22"/>
        </w:rPr>
        <w:t>.</w:t>
      </w:r>
    </w:p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b/>
          <w:sz w:val="22"/>
        </w:rPr>
        <w:t>PDB3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TCP/IP</w:t>
      </w:r>
      <w:r>
        <w:rPr>
          <w:b/>
          <w:sz w:val="22"/>
        </w:rPr>
        <w:t xml:space="preserve"> </w:t>
      </w:r>
      <w:r>
        <w:rPr>
          <w:b/>
          <w:sz w:val="22"/>
        </w:rPr>
        <w:t>(Internet</w:t>
      </w:r>
      <w:r>
        <w:rPr>
          <w:b/>
          <w:sz w:val="22"/>
        </w:rPr>
        <w:t xml:space="preserve"> </w:t>
      </w:r>
      <w:r>
        <w:rPr>
          <w:b/>
          <w:sz w:val="22"/>
        </w:rPr>
        <w:t>Protocol)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Host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b/>
          <w:sz w:val="22"/>
        </w:rPr>
        <w:t>localhost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Port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b/>
          <w:sz w:val="22"/>
        </w:rPr>
        <w:t>1521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b/>
          <w:sz w:val="22"/>
        </w:rPr>
        <w:t>ORCLPDB3</w:t>
      </w:r>
    </w:p>
    <w:p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Type,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Dedicated</w:t>
      </w:r>
      <w:r>
        <w:rPr>
          <w:b/>
          <w:sz w:val="22"/>
        </w:rPr>
        <w:t xml:space="preserve"> </w:t>
      </w:r>
      <w:r>
        <w:rPr>
          <w:b/>
          <w:sz w:val="22"/>
        </w:rPr>
        <w:t>Server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Finish</w:t>
      </w:r>
      <w:r>
        <w:rPr>
          <w:sz w:val="22"/>
        </w:rPr>
        <w:t>.</w:t>
      </w:r>
    </w:p>
    <w:p>
      <w:r>
        <w:rPr>
          <w:rFonts w:ascii="Arial" w:hAnsi="Arial"/>
          <w:b w:val="0"/>
        </w:rPr>
        <w:t>Click</w:t>
      </w:r>
      <w:r>
        <w:rPr>
          <w:rFonts w:ascii="Arial" w:hAnsi="Arial"/>
          <w:b w:val="0"/>
        </w:rPr>
        <w:t xml:space="preserve"> </w:t>
      </w:r>
      <w:r>
        <w:rPr>
          <w:rFonts w:ascii="Arial" w:hAnsi="Arial"/>
        </w:rPr>
        <w:t>File&gt;Save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Network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Configuration</w:t>
      </w:r>
      <w:r>
        <w:rPr>
          <w:rFonts w:ascii="Arial" w:hAnsi="Arial"/>
          <w:b w:val="0"/>
        </w:rPr>
        <w:t>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File&gt;Exit</w:t>
      </w:r>
      <w:r>
        <w:rPr>
          <w:sz w:val="22"/>
        </w:rPr>
        <w:t>.</w:t>
      </w:r>
    </w:p>
    <w:p/>
    <w:p>
      <w:r>
        <w:rPr/>
      </w:r>
      <w:r>
        <w:rPr>
          <w:sz w:val="22"/>
        </w:rPr>
        <w:t xml:space="preserve">Connect to the PDB and verify that the datafiles are in the correct location. See </w:t>
      </w:r>
      <w:r>
        <w:rPr>
          <w:i/>
          <w:sz w:val="22"/>
        </w:rPr>
        <w:t>Cour</w:t>
      </w:r>
      <w:r>
        <w:rPr>
          <w:i/>
          <w:sz w:val="22"/>
        </w:rPr>
        <w:t>se</w:t>
      </w:r>
      <w:r>
        <w:rPr>
          <w:i/>
          <w:sz w:val="22"/>
        </w:rPr>
        <w:t xml:space="preserve"> 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  <w:r>
        <w:rPr>
          <w:i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passwords.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vary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OM</w:t>
      </w:r>
      <w:r>
        <w:rPr>
          <w:sz w:val="22"/>
        </w:rPr>
        <w:t>F</w:t>
      </w:r>
      <w:r>
        <w:rPr>
          <w:sz w:val="22"/>
        </w:rPr>
        <w:t xml:space="preserve"> assigns unique filenames.</w:t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Because</w:t>
      </w:r>
      <w:r>
        <w:rPr/>
        <w:t xml:space="preserve"> </w:t>
      </w:r>
      <w:r>
        <w:rPr/>
        <w:t>OMF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selected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CREATE_FILE_DEST</w:t>
      </w:r>
      <w:r>
        <w:rPr>
          <w:rFonts w:ascii="Courier New" w:hAnsi="Courier New"/>
        </w:rPr>
        <w:t xml:space="preserve"> </w:t>
      </w:r>
      <w:r>
        <w:rPr/>
        <w:t>parameter,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</w:rPr>
        <w:t xml:space="preserve"> </w:t>
      </w:r>
      <w:r>
        <w:rPr/>
        <w:t xml:space="preserve">command will use the specified directory appended with the </w:t>
      </w:r>
      <w:r>
        <w:rPr>
          <w:rFonts w:ascii="Courier New" w:hAnsi="Courier New"/>
        </w:rPr>
        <w:t>/databas</w:t>
      </w:r>
      <w:r>
        <w:rPr>
          <w:rFonts w:ascii="Courier New" w:hAnsi="Courier New"/>
        </w:rPr>
        <w:t>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name/PDB_ID</w:t>
      </w:r>
      <w:r>
        <w:rPr/>
        <w:t>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SQL*Plus.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