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14: Managing PDBs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14:</w:t>
      </w:r>
      <w:r>
        <w:rPr/>
        <w:t xml:space="preserve"> </w:t>
      </w:r>
      <w:r>
        <w:rPr/>
        <w:t>Overview</w:t>
      </w:r>
    </w:p>
    <w:p>
      <w:r>
        <w:rPr/>
      </w:r>
    </w:p>
    <w:p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learn</w:t>
      </w:r>
      <w:r>
        <w:rPr/>
        <w:t xml:space="preserve"> </w:t>
      </w:r>
      <w:r>
        <w:rPr/>
        <w:t>how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rename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PDB. 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also</w:t>
      </w:r>
      <w:r>
        <w:rPr/>
        <w:t xml:space="preserve"> </w:t>
      </w:r>
      <w:r>
        <w:rPr/>
        <w:t>investigate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impact</w:t>
      </w:r>
      <w:r>
        <w:rPr/>
        <w:t xml:space="preserve"> </w:t>
      </w:r>
      <w:r>
        <w:rPr/>
        <w:t>o</w:t>
      </w:r>
      <w:r>
        <w:rPr/>
        <w:t>f</w:t>
      </w:r>
      <w:r>
        <w:rPr/>
        <w:t xml:space="preserve"> initialization parameter changes.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14-1:</w:t>
      </w:r>
      <w:r>
        <w:rPr/>
        <w:t xml:space="preserve"> </w:t>
      </w:r>
      <w:r>
        <w:rPr/>
        <w:t>Renaming</w:t>
      </w:r>
      <w:r>
        <w:rPr/>
        <w:t xml:space="preserve"> </w:t>
      </w:r>
      <w:r>
        <w:rPr/>
        <w:t>a</w:t>
      </w:r>
      <w:r>
        <w:rPr/>
        <w:t xml:space="preserve"> PDB</w:t>
      </w:r>
    </w:p>
    <w:p>
      <w:r>
        <w:rPr/>
      </w:r>
    </w:p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change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/>
        <w:t>mode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PDBs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specific</w:t>
      </w:r>
      <w:r>
        <w:rPr/>
        <w:t xml:space="preserve"> </w:t>
      </w:r>
      <w:r>
        <w:rPr/>
        <w:t>operations.</w:t>
      </w:r>
    </w:p>
    <w:p>
      <w:r>
        <w:rPr/>
        <w:t>Assumptions</w:t>
      </w:r>
    </w:p>
    <w:p>
      <w:r>
        <w:rPr>
          <w:sz w:val="22"/>
        </w:rPr>
        <w:t>It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assumed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listener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running.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pgrep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-</w:t>
      </w:r>
      <w:r>
        <w:rPr>
          <w:rFonts w:ascii="Courier New" w:hAnsi="Courier New"/>
          <w:sz w:val="22"/>
        </w:rPr>
        <w:t>lf</w:t>
      </w:r>
      <w:r>
        <w:rPr>
          <w:rFonts w:ascii="Courier New" w:hAnsi="Courier New"/>
          <w:sz w:val="22"/>
        </w:rPr>
        <w:t xml:space="preserve"> smon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to verify that the database is started and the </w:t>
      </w:r>
      <w:r>
        <w:rPr>
          <w:rFonts w:ascii="Courier New" w:hAnsi="Courier New"/>
          <w:sz w:val="22"/>
        </w:rPr>
        <w:t>pgrep -lf tn</w:t>
      </w:r>
      <w:r>
        <w:rPr>
          <w:rFonts w:ascii="Courier New" w:hAnsi="Courier New"/>
          <w:sz w:val="22"/>
        </w:rPr>
        <w:t>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 to verify that the listener is started. If you need to restart the database an</w:t>
      </w:r>
      <w:r>
        <w:rPr>
          <w:sz w:val="22"/>
        </w:rPr>
        <w:t>d</w:t>
      </w:r>
      <w:r>
        <w:rPr>
          <w:sz w:val="22"/>
        </w:rPr>
        <w:t xml:space="preserve"> listener, use the </w:t>
      </w:r>
      <w:r>
        <w:rPr>
          <w:rFonts w:ascii="Courier New" w:hAnsi="Courier New"/>
          <w:sz w:val="22"/>
        </w:rPr>
        <w:t>dbstart.sh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  <w:t>Tasks</w:t>
      </w:r>
    </w:p>
    <w:p>
      <w:r>
        <w:rPr/>
        <w:t>Rename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pluggable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for</w:t>
      </w:r>
      <w:r>
        <w:rPr/>
        <w:t xml:space="preserve"> </w:t>
      </w:r>
      <w:r>
        <w:rPr>
          <w:rFonts w:ascii="Courier New" w:hAnsi="Courier New"/>
        </w:rPr>
        <w:t>ORCLPDB3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</w:t>
      </w:r>
      <w:r>
        <w:rPr>
          <w:rFonts w:ascii="Courier New" w:hAnsi="Courier New"/>
        </w:rPr>
        <w:t>PDB3_ORCL</w:t>
      </w:r>
      <w:r>
        <w:rPr>
          <w:rFonts w:ascii="Courier New" w:hAnsi="Courier New"/>
        </w:rPr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ORCLCDB</w:t>
      </w:r>
      <w:r>
        <w:rPr/>
        <w:t>.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thi</w:t>
      </w:r>
      <w:r>
        <w:rPr/>
        <w:t>s</w:t>
      </w:r>
      <w:r>
        <w:rPr/>
        <w:t xml:space="preserve"> purpose, you must open the PDB in </w:t>
      </w:r>
      <w:r>
        <w:rPr>
          <w:rFonts w:ascii="Courier New" w:hAnsi="Courier New"/>
        </w:rPr>
        <w:t>RESTRICTED</w:t>
      </w:r>
      <w:r>
        <w:rPr>
          <w:rFonts w:ascii="Courier New" w:hAnsi="Courier New"/>
        </w:rPr>
        <w:t xml:space="preserve"> </w:t>
      </w:r>
      <w:r>
        <w:rPr/>
        <w:t>mode.</w:t>
      </w:r>
    </w:p>
    <w:p>
      <w:r>
        <w:rPr/>
      </w:r>
      <w:r>
        <w:rPr>
          <w:sz w:val="22"/>
        </w:rPr>
        <w:t xml:space="preserve">Execute the </w:t>
      </w:r>
      <w:r>
        <w:rPr>
          <w:rFonts w:ascii="Courier New" w:hAnsi="Courier New"/>
          <w:sz w:val="22"/>
        </w:rPr>
        <w:t xml:space="preserve">$HOME/labs/DBMod_PDBs/setup_pdb3.sh </w:t>
      </w:r>
      <w:r>
        <w:rPr>
          <w:sz w:val="22"/>
        </w:rPr>
        <w:t>shell script to re-crea</w:t>
      </w:r>
      <w:r>
        <w:rPr>
          <w:sz w:val="22"/>
        </w:rPr>
        <w:t>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</w:t>
      </w:r>
      <w:r>
        <w:rPr>
          <w:sz w:val="22"/>
        </w:rPr>
        <w:t>passwords.</w:t>
      </w:r>
    </w:p>
    <w:p>
      <w:r>
        <w:rPr/>
      </w:r>
    </w:p>
    <w:p>
      <w:r>
        <w:rPr>
          <w:rFonts w:ascii="Courier New" w:hAnsi="Courier New"/>
        </w:rPr>
        <w:t>Connect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root</w:t>
      </w:r>
      <w:r>
        <w:rPr/>
        <w:t xml:space="preserve"> </w:t>
      </w:r>
      <w:r>
        <w:rPr/>
        <w:t>container</w:t>
      </w:r>
      <w:r>
        <w:rPr/>
        <w:t xml:space="preserve"> </w:t>
      </w:r>
      <w:r>
        <w:rPr>
          <w:rFonts w:ascii="Courier New" w:hAnsi="Courier New"/>
        </w:rPr>
        <w:t>and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list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PDBs.</w:t>
      </w:r>
    </w:p>
    <w:p>
      <w:r>
        <w:rPr/>
      </w:r>
      <w:r>
        <w:rPr>
          <w:rFonts w:ascii="Courier New" w:hAnsi="Courier New"/>
          <w:b/>
        </w:rPr>
        <w:t>Note: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con_id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values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vary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output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shown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below.</w:t>
      </w:r>
    </w:p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global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</w:t>
      </w:r>
      <w:r>
        <w:rPr>
          <w:i/>
          <w:sz w:val="22"/>
        </w:rPr>
        <w:t>actice</w:t>
      </w:r>
      <w:r>
        <w:rPr>
          <w:i/>
          <w:sz w:val="22"/>
        </w:rPr>
        <w:t xml:space="preserve"> Environment: Security Credentials </w:t>
      </w:r>
      <w:r>
        <w:rPr>
          <w:sz w:val="22"/>
        </w:rPr>
        <w:t>for the password to use.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restricted</w:t>
      </w:r>
      <w:r>
        <w:rPr>
          <w:sz w:val="22"/>
        </w:rPr>
        <w:t xml:space="preserve"> </w:t>
      </w:r>
      <w:r>
        <w:rPr>
          <w:sz w:val="22"/>
        </w:rPr>
        <w:t>mode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status.</w:t>
      </w:r>
    </w:p>
    <w:p>
      <w:r>
        <w:rPr/>
      </w:r>
    </w:p>
    <w:p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global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ORCLPDB3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sz w:val="22"/>
        </w:rPr>
        <w:t>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WRITE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sqlplus.</w:t>
      </w:r>
    </w:p>
    <w:p>
      <w:r>
        <w:rPr/>
      </w:r>
    </w:p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tnsnames.ora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</w:p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rFonts w:ascii="Courier New" w:hAnsi="Courier New"/>
        </w:rPr>
        <w:t>$HOME/labs/DBMod_PDBs/add_pdb3_tns.sh.</w:t>
      </w:r>
    </w:p>
    <w:p>
      <w:r>
        <w:rPr/>
      </w:r>
    </w:p>
    <w:p>
      <w:r>
        <w:rPr>
          <w:sz w:val="22"/>
        </w:rPr>
        <w:t>Test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complete.</w:t>
      </w:r>
    </w:p>
    <w:p>
      <w:r>
        <w:rPr/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14-2:</w:t>
      </w:r>
      <w:r>
        <w:rPr/>
        <w:t xml:space="preserve"> </w:t>
      </w:r>
      <w:r>
        <w:rPr/>
        <w:t>Setting</w:t>
      </w:r>
      <w:r>
        <w:rPr/>
        <w:t xml:space="preserve"> </w:t>
      </w:r>
      <w:r>
        <w:rPr/>
        <w:t>Parameter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PDBs</w:t>
      </w:r>
    </w:p>
    <w:p>
      <w:r>
        <w:rPr/>
      </w:r>
    </w:p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investigate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impact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initialization</w:t>
      </w:r>
      <w:r>
        <w:rPr/>
        <w:t xml:space="preserve"> </w:t>
      </w:r>
      <w:r>
        <w:rPr/>
        <w:t>parameter</w:t>
      </w:r>
      <w:r>
        <w:rPr/>
        <w:t xml:space="preserve"> </w:t>
      </w:r>
      <w:r>
        <w:rPr/>
        <w:t>changes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PDBs.</w:t>
      </w:r>
    </w:p>
    <w:p>
      <w:r>
        <w:rPr/>
        <w:t>Tasks</w:t>
      </w:r>
    </w:p>
    <w:p>
      <w:r>
        <w:rPr/>
      </w:r>
      <w:r>
        <w:rPr>
          <w:sz w:val="22"/>
        </w:rPr>
        <w:t xml:space="preserve">Not all initialization parameters are modifiable at the PDB level. A modifiable </w:t>
      </w:r>
      <w:r>
        <w:rPr>
          <w:sz w:val="22"/>
        </w:rPr>
        <w:t>one,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OPTIMIZER_USE_SQL_PLAN_BASELINES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been</w:t>
      </w:r>
      <w:r>
        <w:rPr>
          <w:sz w:val="22"/>
        </w:rPr>
        <w:t xml:space="preserve"> </w:t>
      </w:r>
      <w:r>
        <w:rPr>
          <w:sz w:val="22"/>
        </w:rPr>
        <w:t>chosen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example</w:t>
      </w:r>
      <w:r>
        <w:rPr>
          <w:sz w:val="22"/>
        </w:rPr>
        <w:t xml:space="preserve"> </w:t>
      </w:r>
      <w:r>
        <w:rPr>
          <w:sz w:val="22"/>
        </w:rPr>
        <w:t>so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show how initialization parameters behave at the PDB and CDB level. Connect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</w:p>
    <w:p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OPTIMIZER_USE_SQL_PLAN_BASELINES</w:t>
      </w:r>
      <w:r>
        <w:rPr>
          <w:sz w:val="22"/>
        </w:rPr>
        <w:t>.</w:t>
      </w:r>
    </w:p>
    <w:p/>
    <w:p>
      <w:r>
        <w:rPr/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of</w:t>
      </w:r>
    </w:p>
    <w:p>
      <w:r>
        <w:rPr/>
      </w:r>
      <w:r>
        <w:rPr/>
        <w:t>OPTIMIZER_USE_SQL_PLAN_BASELINES</w:t>
      </w:r>
      <w:r>
        <w:rPr>
          <w:rFonts w:ascii="Arial" w:hAnsi="Arial"/>
        </w:rPr>
        <w:t>.</w:t>
      </w:r>
    </w:p>
    <w:p/>
    <w:p/>
    <w:p/>
    <w:p/>
    <w:p/>
    <w:p/>
    <w:p/>
    <w:p/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FALSE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another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CDB.</w:t>
      </w:r>
    </w:p>
    <w:p>
      <w:r>
        <w:rPr/>
      </w:r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it.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</w:t>
      </w:r>
      <w:r>
        <w:rPr>
          <w:i/>
          <w:sz w:val="22"/>
        </w:rPr>
        <w:t>ty</w:t>
      </w:r>
      <w:r>
        <w:rPr>
          <w:i/>
          <w:sz w:val="22"/>
        </w:rPr>
        <w:t xml:space="preserve"> Credentials </w:t>
      </w:r>
      <w:r>
        <w:rPr>
          <w:sz w:val="22"/>
        </w:rPr>
        <w:t>for password to use.</w:t>
      </w:r>
    </w:p>
    <w:p>
      <w:r>
        <w:rPr/>
      </w:r>
    </w:p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service</w:t>
      </w:r>
      <w:r>
        <w:rPr>
          <w:sz w:val="22"/>
        </w:rPr>
        <w:t xml:space="preserve"> </w:t>
      </w:r>
      <w:r>
        <w:rPr>
          <w:sz w:val="22"/>
        </w:rPr>
        <w:t>name,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tnsnames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</w:p>
    <w:p>
      <w:r>
        <w:rPr/>
      </w:r>
      <w:r>
        <w:rPr>
          <w:rFonts w:ascii="Courier New" w:hAnsi="Courier New"/>
        </w:rPr>
        <w:t>$HOME/labs/DBMod_PDBs/add_test_tns.sh</w:t>
      </w:r>
      <w:r>
        <w:rPr/>
        <w:t>.</w:t>
      </w:r>
    </w:p>
    <w:p>
      <w:r>
        <w:rPr/>
      </w:r>
    </w:p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SYSBDA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sz w:val="22"/>
        </w:rPr>
        <w:t>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/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value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shutdown/startup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both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PDBs.</w:t>
      </w:r>
    </w:p>
    <w:p>
      <w:r>
        <w:rPr>
          <w:sz w:val="22"/>
        </w:rPr>
        <w:t>Shut</w:t>
      </w:r>
      <w:r>
        <w:rPr>
          <w:sz w:val="22"/>
        </w:rPr>
        <w:t xml:space="preserve"> </w:t>
      </w:r>
      <w:r>
        <w:rPr>
          <w:sz w:val="22"/>
        </w:rPr>
        <w:t>down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</w:p>
    <w:p>
      <w:r>
        <w:rPr/>
      </w:r>
    </w:p>
    <w:p/>
    <w:p>
      <w:r>
        <w:rPr/>
      </w:r>
      <w:r>
        <w:rPr/>
      </w:r>
      <w:r>
        <w:rPr/>
      </w:r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PDBs.</w:t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>of</w:t>
      </w:r>
      <w:r>
        <w:rPr/>
        <w:t xml:space="preserve"> </w:t>
      </w:r>
      <w:r>
        <w:rPr>
          <w:rFonts w:ascii="Courier New" w:hAnsi="Courier New"/>
        </w:rPr>
        <w:t>con_id</w:t>
      </w:r>
      <w:r>
        <w:rPr>
          <w:rFonts w:ascii="Courier New" w:hAnsi="Courier New"/>
        </w:rPr>
        <w:t xml:space="preserve"> </w:t>
      </w:r>
      <w:r>
        <w:rPr/>
        <w:t>may</w:t>
      </w:r>
      <w:r>
        <w:rPr/>
        <w:t xml:space="preserve"> </w:t>
      </w:r>
      <w:r>
        <w:rPr/>
        <w:t>vary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values</w:t>
      </w:r>
      <w:r>
        <w:rPr/>
        <w:t xml:space="preserve"> </w:t>
      </w:r>
      <w:r>
        <w:rPr/>
        <w:t>shown</w:t>
      </w:r>
      <w:r>
        <w:rPr/>
        <w:t xml:space="preserve"> </w:t>
      </w:r>
      <w:r>
        <w:rPr/>
        <w:t>below.</w:t>
      </w:r>
    </w:p>
    <w:p/>
    <w:p/>
    <w:p/>
    <w:p/>
    <w:p/>
    <w:p/>
    <w:p/>
    <w:p/>
    <w:p/>
    <w:p/>
    <w:p>
      <w:r>
        <w:rPr/>
      </w:r>
    </w:p>
    <w:p/>
    <w:p/>
    <w:p/>
    <w:p/>
    <w:p/>
    <w:p/>
    <w:p/>
    <w:p/>
    <w:p/>
    <w:p/>
    <w:p/>
    <w:p/>
    <w:p/>
    <w:p>
      <w:r>
        <w:rPr/>
      </w:r>
      <w:r>
        <w:rPr/>
      </w:r>
    </w:p>
    <w:p/>
    <w:p/>
    <w:p/>
    <w:p/>
    <w:p/>
    <w:p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PDBs,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PDB3_ORCL</w:t>
      </w:r>
      <w:r>
        <w:rPr>
          <w:sz w:val="22"/>
        </w:rPr>
        <w:t>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PDBs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dropped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 xml:space="preserve">a </w:t>
      </w:r>
      <w:r>
        <w:rPr>
          <w:rFonts w:ascii="Courier New" w:hAnsi="Courier New"/>
          <w:sz w:val="22"/>
        </w:rPr>
        <w:t>show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pdbs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/>
    <w:p/>
    <w:p/>
    <w:p/>
    <w:p/>
    <w:p/>
    <w:p/>
    <w:p/>
    <w:p/>
    <w:p>
      <w:r>
        <w:rPr/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