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2: Accessing an Oracle Database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</w:t>
      </w:r>
    </w:p>
    <w:p>
      <w:r>
        <w:rPr/>
      </w:r>
    </w:p>
    <w:p/>
    <w:p>
      <w:r>
        <w:rPr/>
        <w:t>There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2.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