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10: Configuring a Shared Server Architecture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10: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these</w:t>
      </w:r>
      <w:r>
        <w:rPr/>
        <w:t xml:space="preserve"> </w:t>
      </w:r>
      <w:r>
        <w:rPr/>
        <w:t>practices,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configure</w:t>
      </w:r>
      <w:r>
        <w:rPr/>
        <w:t xml:space="preserve"> </w:t>
      </w:r>
      <w:r>
        <w:rPr/>
        <w:t>shared</w:t>
      </w:r>
      <w:r>
        <w:rPr/>
        <w:t xml:space="preserve"> </w:t>
      </w:r>
      <w:r>
        <w:rPr/>
        <w:t>server</w:t>
      </w:r>
      <w:r>
        <w:rPr/>
        <w:t xml:space="preserve"> </w:t>
      </w:r>
      <w:r>
        <w:rPr/>
        <w:t>mode.</w:t>
      </w:r>
      <w:r>
        <w:rPr/>
        <w:t xml:space="preserve"> </w:t>
      </w:r>
      <w:r>
        <w:rPr/>
        <w:t>Then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will configure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networ</w:t>
      </w:r>
      <w:r>
        <w:rPr/>
        <w:t>k</w:t>
      </w:r>
      <w:r>
        <w:rPr/>
        <w:t xml:space="preserve"> service to connect to the database using a shared server.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10-1:</w:t>
      </w:r>
      <w:r>
        <w:rPr/>
        <w:t xml:space="preserve"> </w:t>
      </w:r>
      <w:r>
        <w:rPr/>
        <w:t>Configuring</w:t>
      </w:r>
      <w:r>
        <w:rPr/>
        <w:t xml:space="preserve"> </w:t>
      </w:r>
      <w:r>
        <w:rPr/>
        <w:t>Shared</w:t>
      </w:r>
      <w:r>
        <w:rPr/>
        <w:t xml:space="preserve"> </w:t>
      </w:r>
      <w:r>
        <w:rPr/>
        <w:t>Server</w:t>
      </w:r>
      <w:r>
        <w:rPr/>
        <w:t xml:space="preserve"> </w:t>
      </w:r>
      <w:r>
        <w:rPr/>
        <w:t>Mode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configure</w:t>
      </w:r>
      <w:r>
        <w:rPr/>
        <w:t xml:space="preserve"> </w:t>
      </w:r>
      <w:r>
        <w:rPr/>
        <w:t>shared</w:t>
      </w:r>
      <w:r>
        <w:rPr/>
        <w:t xml:space="preserve"> </w:t>
      </w:r>
      <w:r>
        <w:rPr/>
        <w:t>server</w:t>
      </w:r>
      <w:r>
        <w:rPr/>
        <w:t xml:space="preserve"> </w:t>
      </w:r>
      <w:r>
        <w:rPr/>
        <w:t>mode.</w:t>
      </w:r>
    </w:p>
    <w:p/>
    <w:p>
      <w:r>
        <w:rPr/>
        <w:t>Tasks</w:t>
      </w:r>
    </w:p>
    <w:p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oraenv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variables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</w:p>
    <w:p>
      <w:r>
        <w:rPr/>
        <w:t>database.</w:t>
      </w:r>
    </w:p>
    <w:p>
      <w:r>
        <w:rPr/>
      </w:r>
    </w:p>
    <w:p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 xml:space="preserve">with </w:t>
      </w:r>
      <w:r>
        <w:rPr>
          <w:rFonts w:ascii="Courier New" w:hAnsi="Courier New"/>
          <w:sz w:val="22"/>
        </w:rPr>
        <w:t>SYSDBA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privileges.</w:t>
      </w:r>
    </w:p>
    <w:p>
      <w:r>
        <w:rPr/>
      </w:r>
    </w:p>
    <w:p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whether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shared</w:t>
      </w:r>
      <w:r>
        <w:rPr>
          <w:sz w:val="22"/>
        </w:rPr>
        <w:t xml:space="preserve"> </w:t>
      </w:r>
      <w:r>
        <w:rPr>
          <w:sz w:val="22"/>
        </w:rPr>
        <w:t>server</w:t>
      </w:r>
      <w:r>
        <w:rPr>
          <w:sz w:val="22"/>
        </w:rPr>
        <w:t xml:space="preserve"> </w:t>
      </w:r>
      <w:r>
        <w:rPr>
          <w:sz w:val="22"/>
        </w:rPr>
        <w:t>architecture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implemented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database.</w:t>
      </w:r>
    </w:p>
    <w:p>
      <w:r>
        <w:rPr/>
      </w:r>
      <w:r>
        <w:rPr>
          <w:sz w:val="22"/>
        </w:rPr>
        <w:t>Check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SHARED_SERVER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initialization</w:t>
      </w:r>
      <w:r>
        <w:rPr>
          <w:sz w:val="22"/>
        </w:rPr>
        <w:t xml:space="preserve"> </w:t>
      </w:r>
      <w:r>
        <w:rPr>
          <w:sz w:val="22"/>
        </w:rPr>
        <w:t>parameter</w:t>
      </w:r>
    </w:p>
    <w:p/>
    <w:p>
      <w:r>
        <w:rPr/>
      </w:r>
      <w:r>
        <w:rPr/>
      </w:r>
      <w:r>
        <w:rPr/>
      </w:r>
      <w:r>
        <w:rPr/>
      </w:r>
      <w:r>
        <w:rPr>
          <w:sz w:val="22"/>
        </w:rPr>
        <w:t>Check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DISPATCHERS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initialization</w:t>
      </w:r>
      <w:r>
        <w:rPr>
          <w:sz w:val="22"/>
        </w:rPr>
        <w:t xml:space="preserve"> </w:t>
      </w:r>
      <w:r>
        <w:rPr>
          <w:sz w:val="22"/>
        </w:rPr>
        <w:t>parameter.</w:t>
      </w:r>
    </w:p>
    <w:p>
      <w:r>
        <w:rPr/>
      </w:r>
    </w:p>
    <w:p>
      <w:r>
        <w:rPr>
          <w:sz w:val="22"/>
        </w:rPr>
        <w:t>Question:</w:t>
      </w:r>
      <w:r>
        <w:rPr>
          <w:sz w:val="22"/>
        </w:rPr>
        <w:t xml:space="preserve"> </w:t>
      </w:r>
      <w:r>
        <w:rPr>
          <w:sz w:val="22"/>
        </w:rPr>
        <w:t>Why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there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shared</w:t>
      </w:r>
      <w:r>
        <w:rPr>
          <w:sz w:val="22"/>
        </w:rPr>
        <w:t xml:space="preserve"> </w:t>
      </w:r>
      <w:r>
        <w:rPr>
          <w:sz w:val="22"/>
        </w:rPr>
        <w:t>server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dispatcher?</w:t>
      </w:r>
    </w:p>
    <w:p>
      <w:r>
        <w:rPr/>
        <w:t>Answer: If you create your</w:t>
      </w:r>
      <w:r>
        <w:rPr/>
        <w:t xml:space="preserve"> </w:t>
      </w:r>
      <w:r>
        <w:rPr/>
        <w:t>Oracle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with Database Configuration</w:t>
      </w:r>
      <w:r>
        <w:rPr/>
        <w:t xml:space="preserve"> </w:t>
      </w:r>
      <w:r>
        <w:rPr/>
        <w:t>Assistan</w:t>
      </w:r>
      <w:r>
        <w:rPr/>
        <w:t>t</w:t>
      </w:r>
      <w:r>
        <w:rPr/>
        <w:t xml:space="preserve"> (DBCA),</w:t>
      </w:r>
      <w:r>
        <w:rPr/>
        <w:t xml:space="preserve"> </w:t>
      </w:r>
      <w:r>
        <w:rPr/>
        <w:t>DBCA</w:t>
      </w:r>
      <w:r>
        <w:rPr/>
        <w:t xml:space="preserve"> </w:t>
      </w:r>
      <w:r>
        <w:rPr/>
        <w:t>configures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dispatcher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Oracle</w:t>
      </w:r>
      <w:r>
        <w:rPr/>
        <w:t xml:space="preserve"> </w:t>
      </w:r>
      <w:r>
        <w:rPr/>
        <w:t>XML</w:t>
      </w:r>
      <w:r>
        <w:rPr/>
        <w:t xml:space="preserve"> </w:t>
      </w:r>
      <w:r>
        <w:rPr/>
        <w:t>DB</w:t>
      </w:r>
      <w:r>
        <w:rPr/>
        <w:t xml:space="preserve"> </w:t>
      </w:r>
      <w:r>
        <w:rPr/>
        <w:t>(XDB).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 xml:space="preserve">is </w:t>
      </w:r>
      <w:r>
        <w:rPr/>
        <w:t>because</w:t>
      </w:r>
      <w:r>
        <w:rPr/>
        <w:t xml:space="preserve"> XDB protocols like HTTP and FTP require shared server. This results in </w:t>
      </w:r>
      <w:r>
        <w:rPr/>
        <w:t>a</w:t>
      </w:r>
      <w:r>
        <w:rPr/>
        <w:t xml:space="preserve"> </w:t>
      </w:r>
      <w:r>
        <w:rPr>
          <w:rFonts w:ascii="Courier New" w:hAnsi="Courier New"/>
        </w:rPr>
        <w:t>SHARED_SERVER</w:t>
      </w:r>
      <w:r>
        <w:rPr>
          <w:rFonts w:ascii="Courier New" w:hAnsi="Courier New"/>
        </w:rPr>
        <w:t xml:space="preserve"> </w:t>
      </w:r>
      <w:r>
        <w:rPr/>
        <w:t>value of 1. Although shared server is enabled, this configuration</w:t>
      </w:r>
    </w:p>
    <w:p/>
    <w:p>
      <w:r>
        <w:rPr/>
      </w:r>
      <w:r>
        <w:rPr/>
      </w:r>
      <w:r>
        <w:rPr/>
      </w:r>
      <w:r>
        <w:rPr/>
        <w:t>permits only sessions that connect to the</w:t>
      </w:r>
      <w:r>
        <w:rPr/>
        <w:t xml:space="preserve"> </w:t>
      </w:r>
      <w:r>
        <w:rPr/>
        <w:t>XDB service to use shared server. To enabl</w:t>
      </w:r>
      <w:r>
        <w:rPr/>
        <w:t>e</w:t>
      </w:r>
      <w:r>
        <w:rPr/>
        <w:t xml:space="preserve"> shared</w:t>
      </w:r>
      <w:r>
        <w:rPr/>
        <w:t xml:space="preserve"> </w:t>
      </w:r>
      <w:r>
        <w:rPr/>
        <w:t>server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regular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sessions</w:t>
      </w:r>
      <w:r>
        <w:rPr/>
        <w:t xml:space="preserve"> </w:t>
      </w:r>
      <w:r>
        <w:rPr/>
        <w:t>(for</w:t>
      </w:r>
      <w:r>
        <w:rPr/>
        <w:t xml:space="preserve"> </w:t>
      </w:r>
      <w:r>
        <w:rPr/>
        <w:t>submitting</w:t>
      </w:r>
      <w:r>
        <w:rPr/>
        <w:t xml:space="preserve"> </w:t>
      </w:r>
      <w:r>
        <w:rPr/>
        <w:t>SQL</w:t>
      </w:r>
      <w:r>
        <w:rPr/>
        <w:t xml:space="preserve"> </w:t>
      </w:r>
      <w:r>
        <w:rPr/>
        <w:t>statements),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mus</w:t>
      </w:r>
      <w:r>
        <w:rPr/>
        <w:t>t</w:t>
      </w:r>
      <w:r>
        <w:rPr/>
        <w:t xml:space="preserve"> add</w:t>
      </w:r>
      <w:r>
        <w:rPr/>
        <w:t xml:space="preserve"> </w:t>
      </w:r>
      <w:r>
        <w:rPr/>
        <w:t>an</w:t>
      </w:r>
      <w:r>
        <w:rPr/>
        <w:t xml:space="preserve"> </w:t>
      </w:r>
      <w:r>
        <w:rPr/>
        <w:t>additional</w:t>
      </w:r>
      <w:r>
        <w:rPr/>
        <w:t xml:space="preserve"> </w:t>
      </w:r>
      <w:r>
        <w:rPr/>
        <w:t>dispatcher</w:t>
      </w:r>
      <w:r>
        <w:rPr/>
        <w:t xml:space="preserve"> </w:t>
      </w:r>
      <w:r>
        <w:rPr/>
        <w:t>configuration</w:t>
      </w:r>
      <w:r>
        <w:rPr/>
        <w:t xml:space="preserve"> </w:t>
      </w:r>
      <w:r>
        <w:rPr/>
        <w:t>or</w:t>
      </w:r>
      <w:r>
        <w:rPr/>
        <w:t xml:space="preserve"> </w:t>
      </w:r>
      <w:r>
        <w:rPr/>
        <w:t>replace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existing</w:t>
      </w:r>
      <w:r>
        <w:rPr/>
        <w:t xml:space="preserve"> </w:t>
      </w:r>
      <w:r>
        <w:rPr/>
        <w:t>configuration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one</w:t>
      </w:r>
      <w:r>
        <w:rPr/>
        <w:t xml:space="preserve"> that is not specific to XDB.</w:t>
      </w:r>
    </w:p>
    <w:p>
      <w:r>
        <w:rPr>
          <w:sz w:val="22"/>
        </w:rPr>
        <w:t>Enable</w:t>
      </w:r>
      <w:r>
        <w:rPr>
          <w:sz w:val="22"/>
        </w:rPr>
        <w:t xml:space="preserve"> </w:t>
      </w:r>
      <w:r>
        <w:rPr>
          <w:sz w:val="22"/>
        </w:rPr>
        <w:t>three</w:t>
      </w:r>
      <w:r>
        <w:rPr>
          <w:sz w:val="22"/>
        </w:rPr>
        <w:t xml:space="preserve"> </w:t>
      </w:r>
      <w:r>
        <w:rPr>
          <w:sz w:val="22"/>
        </w:rPr>
        <w:t>shared</w:t>
      </w:r>
      <w:r>
        <w:rPr>
          <w:sz w:val="22"/>
        </w:rPr>
        <w:t xml:space="preserve"> </w:t>
      </w:r>
      <w:r>
        <w:rPr>
          <w:sz w:val="22"/>
        </w:rPr>
        <w:t>servers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database.</w:t>
      </w:r>
    </w:p>
    <w:p>
      <w:r>
        <w:rPr/>
      </w:r>
    </w:p>
    <w:p>
      <w:r>
        <w:rPr>
          <w:sz w:val="22"/>
        </w:rPr>
        <w:t>Determine</w:t>
      </w:r>
      <w:r>
        <w:rPr>
          <w:sz w:val="22"/>
        </w:rPr>
        <w:t xml:space="preserve"> </w:t>
      </w:r>
      <w:r>
        <w:rPr>
          <w:sz w:val="22"/>
        </w:rPr>
        <w:t>whether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need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configure</w:t>
      </w:r>
      <w:r>
        <w:rPr>
          <w:sz w:val="22"/>
        </w:rPr>
        <w:t xml:space="preserve"> </w:t>
      </w:r>
      <w:r>
        <w:rPr>
          <w:sz w:val="22"/>
        </w:rPr>
        <w:t>any</w:t>
      </w:r>
      <w:r>
        <w:rPr>
          <w:sz w:val="22"/>
        </w:rPr>
        <w:t xml:space="preserve"> </w:t>
      </w:r>
      <w:r>
        <w:rPr>
          <w:sz w:val="22"/>
        </w:rPr>
        <w:t>additional</w:t>
      </w:r>
      <w:r>
        <w:rPr>
          <w:sz w:val="22"/>
        </w:rPr>
        <w:t xml:space="preserve"> </w:t>
      </w:r>
      <w:r>
        <w:rPr>
          <w:sz w:val="22"/>
        </w:rPr>
        <w:t>dispatchers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support</w:t>
      </w:r>
      <w:r>
        <w:rPr>
          <w:sz w:val="22"/>
        </w:rPr>
        <w:t xml:space="preserve"> </w:t>
      </w:r>
      <w:r>
        <w:rPr>
          <w:sz w:val="22"/>
        </w:rPr>
        <w:t>TC</w:t>
      </w:r>
      <w:r>
        <w:rPr>
          <w:sz w:val="22"/>
        </w:rPr>
        <w:t>P</w:t>
      </w:r>
      <w:r>
        <w:rPr>
          <w:sz w:val="22"/>
        </w:rPr>
        <w:t xml:space="preserve"> </w:t>
      </w:r>
      <w:r>
        <w:rPr>
          <w:sz w:val="22"/>
        </w:rPr>
        <w:t>connections.</w:t>
      </w:r>
    </w:p>
    <w:p>
      <w:r>
        <w:rPr/>
      </w:r>
      <w:r>
        <w:rPr/>
      </w:r>
      <w:r>
        <w:rPr/>
      </w:r>
      <w:r>
        <w:rPr/>
      </w:r>
      <w:r>
        <w:rPr>
          <w:sz w:val="22"/>
        </w:rPr>
        <w:t>Check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DISPATCHERS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initialization</w:t>
      </w:r>
      <w:r>
        <w:rPr>
          <w:sz w:val="22"/>
        </w:rPr>
        <w:t xml:space="preserve"> </w:t>
      </w:r>
      <w:r>
        <w:rPr>
          <w:sz w:val="22"/>
        </w:rPr>
        <w:t>parameter.</w:t>
      </w:r>
    </w:p>
    <w:p>
      <w:r>
        <w:rPr/>
      </w:r>
    </w:p>
    <w:p>
      <w:r>
        <w:rPr/>
        <w:t>Question:</w:t>
      </w:r>
      <w:r>
        <w:rPr/>
        <w:t xml:space="preserve"> </w:t>
      </w:r>
      <w:r>
        <w:rPr/>
        <w:t>Do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need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configure</w:t>
      </w:r>
      <w:r>
        <w:rPr/>
        <w:t xml:space="preserve"> </w:t>
      </w:r>
      <w:r>
        <w:rPr/>
        <w:t>any</w:t>
      </w:r>
      <w:r>
        <w:rPr/>
        <w:t xml:space="preserve"> </w:t>
      </w:r>
      <w:r>
        <w:rPr/>
        <w:t>additional</w:t>
      </w:r>
      <w:r>
        <w:rPr/>
        <w:t xml:space="preserve"> </w:t>
      </w:r>
      <w:r>
        <w:rPr/>
        <w:t>dispatchers?</w:t>
      </w:r>
    </w:p>
    <w:p>
      <w:r>
        <w:rPr/>
      </w:r>
      <w:r>
        <w:rPr/>
        <w:t>Answer: Yes. When shared server mode is enabled, a dispatcher is starte</w:t>
      </w:r>
      <w:r>
        <w:rPr/>
        <w:t>d</w:t>
      </w:r>
      <w:r>
        <w:rPr/>
        <w:t xml:space="preserve"> automatically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TCP/IP</w:t>
      </w:r>
      <w:r>
        <w:rPr/>
        <w:t xml:space="preserve"> </w:t>
      </w:r>
      <w:r>
        <w:rPr/>
        <w:t>protocol</w:t>
      </w:r>
      <w:r>
        <w:rPr/>
        <w:t xml:space="preserve"> </w:t>
      </w:r>
      <w:r>
        <w:rPr/>
        <w:t>even</w:t>
      </w:r>
      <w:r>
        <w:rPr/>
        <w:t xml:space="preserve"> </w:t>
      </w:r>
      <w:r>
        <w:rPr/>
        <w:t>if the</w:t>
      </w:r>
      <w:r>
        <w:rPr/>
        <w:t xml:space="preserve"> </w:t>
      </w:r>
      <w:r>
        <w:rPr>
          <w:rFonts w:ascii="Courier New" w:hAnsi="Courier New"/>
        </w:rPr>
        <w:t>DISPATCHERS</w:t>
      </w:r>
      <w:r>
        <w:rPr>
          <w:rFonts w:ascii="Courier New" w:hAnsi="Courier New"/>
        </w:rPr>
        <w:t xml:space="preserve"> </w:t>
      </w:r>
      <w:r>
        <w:rPr/>
        <w:t>parameter has</w:t>
      </w:r>
      <w:r>
        <w:rPr/>
        <w:t xml:space="preserve"> </w:t>
      </w:r>
      <w:r>
        <w:rPr/>
        <w:t>no</w:t>
      </w:r>
      <w:r>
        <w:rPr/>
        <w:t>t</w:t>
      </w:r>
      <w:r>
        <w:rPr/>
        <w:t xml:space="preserve"> been</w:t>
      </w:r>
      <w:r>
        <w:rPr/>
        <w:t xml:space="preserve"> </w:t>
      </w:r>
      <w:r>
        <w:rPr/>
        <w:t>set.</w:t>
      </w:r>
      <w:r>
        <w:rPr/>
        <w:t xml:space="preserve"> </w:t>
      </w:r>
      <w:r>
        <w:rPr/>
        <w:t>But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dispatcher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specified</w:t>
      </w:r>
      <w:r>
        <w:rPr/>
        <w:t xml:space="preserve"> </w:t>
      </w:r>
      <w:r>
        <w:rPr/>
        <w:t>service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connect</w:t>
      </w:r>
      <w:r>
        <w:rPr/>
        <w:t xml:space="preserve"> </w:t>
      </w:r>
      <w:r>
        <w:rPr/>
        <w:t>only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that</w:t>
      </w:r>
      <w:r>
        <w:rPr/>
        <w:t xml:space="preserve"> service.</w:t>
      </w:r>
    </w:p>
    <w:p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dispatcher</w:t>
      </w:r>
      <w:r>
        <w:rPr>
          <w:sz w:val="22"/>
        </w:rPr>
        <w:t xml:space="preserve"> </w:t>
      </w:r>
      <w:r>
        <w:rPr>
          <w:sz w:val="22"/>
        </w:rPr>
        <w:t>service</w:t>
      </w:r>
      <w:r>
        <w:rPr>
          <w:sz w:val="22"/>
        </w:rPr>
        <w:t xml:space="preserve"> </w:t>
      </w:r>
      <w:r>
        <w:rPr>
          <w:sz w:val="22"/>
        </w:rPr>
        <w:t>so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any</w:t>
      </w:r>
      <w:r>
        <w:rPr>
          <w:sz w:val="22"/>
        </w:rPr>
        <w:t xml:space="preserve"> </w:t>
      </w:r>
      <w:r>
        <w:rPr>
          <w:sz w:val="22"/>
        </w:rPr>
        <w:t>service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TCP/IP.</w:t>
      </w:r>
    </w:p>
    <w:p>
      <w:r>
        <w:rPr/>
      </w:r>
    </w:p>
    <w:p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change:</w:t>
      </w:r>
    </w:p>
    <w:p>
      <w:r>
        <w:rPr/>
      </w:r>
    </w:p>
    <w:p/>
    <w:p>
      <w:r>
        <w:rPr/>
      </w:r>
      <w:r>
        <w:rPr/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terminals.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10-2:</w:t>
      </w:r>
      <w:r>
        <w:rPr/>
        <w:t xml:space="preserve"> </w:t>
      </w:r>
      <w:r>
        <w:rPr/>
        <w:t>Configuring</w:t>
      </w:r>
      <w:r>
        <w:rPr/>
        <w:t xml:space="preserve"> </w:t>
      </w:r>
      <w:r>
        <w:rPr/>
        <w:t>Clients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Use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Shared</w:t>
      </w:r>
      <w:r>
        <w:rPr/>
        <w:t xml:space="preserve"> </w:t>
      </w:r>
      <w:r>
        <w:rPr/>
        <w:t>Server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configure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network</w:t>
      </w:r>
      <w:r>
        <w:rPr/>
        <w:t xml:space="preserve"> </w:t>
      </w:r>
      <w:r>
        <w:rPr/>
        <w:t>service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uses</w:t>
      </w:r>
      <w:r>
        <w:rPr/>
        <w:t xml:space="preserve"> </w:t>
      </w:r>
      <w:r>
        <w:rPr/>
        <w:t>shared</w:t>
      </w:r>
      <w:r>
        <w:rPr/>
        <w:t xml:space="preserve"> </w:t>
      </w:r>
      <w:r>
        <w:rPr/>
        <w:t>server.</w:t>
      </w:r>
    </w:p>
    <w:p/>
    <w:p>
      <w:r>
        <w:rPr/>
        <w:t>Tasks</w:t>
      </w:r>
    </w:p>
    <w:p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oraenv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variables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</w:p>
    <w:p>
      <w:r>
        <w:rPr/>
        <w:t>database.</w:t>
      </w:r>
    </w:p>
    <w:p>
      <w:r>
        <w:rPr/>
      </w:r>
    </w:p>
    <w:p>
      <w:r>
        <w:rPr>
          <w:sz w:val="22"/>
        </w:rPr>
        <w:t>Configure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network</w:t>
      </w:r>
      <w:r>
        <w:rPr>
          <w:sz w:val="22"/>
        </w:rPr>
        <w:t xml:space="preserve"> </w:t>
      </w:r>
      <w:r>
        <w:rPr>
          <w:sz w:val="22"/>
        </w:rPr>
        <w:t>service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uses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shared</w:t>
      </w:r>
      <w:r>
        <w:rPr>
          <w:sz w:val="22"/>
        </w:rPr>
        <w:t xml:space="preserve"> </w:t>
      </w:r>
      <w:r>
        <w:rPr>
          <w:sz w:val="22"/>
        </w:rPr>
        <w:t>server</w:t>
      </w:r>
      <w:r>
        <w:rPr>
          <w:sz w:val="22"/>
        </w:rPr>
        <w:t xml:space="preserve"> </w:t>
      </w:r>
      <w:r>
        <w:rPr>
          <w:sz w:val="22"/>
        </w:rPr>
        <w:t>connection.</w:t>
      </w:r>
    </w:p>
    <w:p>
      <w:r>
        <w:rPr/>
      </w:r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directory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$ORACLE_HOME/network/admin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curren</w:t>
      </w:r>
      <w:r>
        <w:rPr>
          <w:sz w:val="22"/>
        </w:rPr>
        <w:t>t</w:t>
      </w:r>
      <w:r>
        <w:rPr>
          <w:sz w:val="22"/>
        </w:rPr>
        <w:t xml:space="preserve"> working directory.</w:t>
      </w:r>
    </w:p>
    <w:p>
      <w:r>
        <w:rPr/>
      </w:r>
    </w:p>
    <w:p>
      <w:r>
        <w:rPr>
          <w:sz w:val="22"/>
        </w:rPr>
        <w:t>Make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copy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tnsnames.ora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editor</w:t>
      </w:r>
      <w:r>
        <w:rPr>
          <w:sz w:val="22"/>
        </w:rPr>
        <w:t xml:space="preserve"> </w:t>
      </w:r>
      <w:r>
        <w:rPr>
          <w:sz w:val="22"/>
        </w:rPr>
        <w:t>such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vi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gedit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edit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tnsnames.ora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file,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example</w:t>
      </w:r>
      <w:r>
        <w:rPr>
          <w:sz w:val="22"/>
        </w:rPr>
        <w:t xml:space="preserve"> </w:t>
      </w:r>
      <w:r>
        <w:rPr>
          <w:sz w:val="22"/>
        </w:rPr>
        <w:t>uses</w:t>
      </w:r>
    </w:p>
    <w:p>
      <w:r>
        <w:rPr/>
      </w:r>
      <w:r>
        <w:rPr>
          <w:rFonts w:ascii="Courier New" w:hAnsi="Courier New"/>
        </w:rPr>
        <w:t>vi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.</w:t>
      </w:r>
      <w:r>
        <w:rPr>
          <w:rFonts w:ascii="Courier New" w:hAnsi="Courier New"/>
        </w:rPr>
        <w:tab/>
      </w:r>
      <w:r>
        <w:rPr/>
        <w:t>Add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new</w:t>
      </w:r>
      <w:r>
        <w:rPr/>
        <w:t xml:space="preserve"> </w:t>
      </w:r>
      <w:r>
        <w:rPr/>
        <w:t>service</w:t>
      </w:r>
      <w:r>
        <w:rPr/>
        <w:t xml:space="preserve"> </w:t>
      </w:r>
      <w:r>
        <w:rPr/>
        <w:t>named</w:t>
      </w:r>
      <w:r>
        <w:rPr/>
        <w:t xml:space="preserve"> </w:t>
      </w:r>
      <w:r>
        <w:rPr>
          <w:rFonts w:ascii="Courier New" w:hAnsi="Courier New"/>
        </w:rPr>
        <w:t>test_ss</w:t>
      </w:r>
      <w:r>
        <w:rPr>
          <w:rFonts w:ascii="Courier New" w:hAnsi="Courier New"/>
        </w:rPr>
        <w:t xml:space="preserve"> </w:t>
      </w:r>
      <w:r>
        <w:rPr/>
        <w:t>that</w:t>
      </w:r>
      <w:r>
        <w:rPr/>
        <w:t xml:space="preserve"> </w:t>
      </w:r>
      <w:r>
        <w:rPr/>
        <w:t>uses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dispatcher.</w:t>
      </w:r>
    </w:p>
    <w:p>
      <w:r>
        <w:rPr>
          <w:b/>
        </w:rPr>
        <w:t>Hint:</w:t>
      </w:r>
      <w:r>
        <w:rPr>
          <w:b/>
        </w:rPr>
        <w:t xml:space="preserve"> </w:t>
      </w:r>
      <w:r>
        <w:rPr/>
        <w:t>Copy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ORCLCDB</w:t>
      </w:r>
      <w:r>
        <w:rPr>
          <w:rFonts w:ascii="Courier New" w:hAnsi="Courier New"/>
        </w:rPr>
        <w:t xml:space="preserve"> </w:t>
      </w:r>
      <w:r>
        <w:rPr/>
        <w:t>entry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change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necessary</w:t>
      </w:r>
      <w:r>
        <w:rPr/>
        <w:t xml:space="preserve"> </w:t>
      </w:r>
      <w:r>
        <w:rPr/>
        <w:t>fields</w:t>
      </w:r>
    </w:p>
    <w:p>
      <w:r>
        <w:rPr/>
      </w:r>
    </w:p>
    <w:p/>
    <w:p>
      <w:r>
        <w:rPr>
          <w:sz w:val="22"/>
        </w:rPr>
        <w:t>Invoke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dispatcher.</w:t>
      </w:r>
      <w:r>
        <w:rPr>
          <w:sz w:val="22"/>
        </w:rPr>
        <w:t xml:space="preserve"> </w:t>
      </w:r>
      <w:r>
        <w:rPr>
          <w:sz w:val="22"/>
        </w:rPr>
        <w:t>See</w:t>
      </w:r>
      <w:r>
        <w:rPr>
          <w:sz w:val="22"/>
        </w:rPr>
        <w:t xml:space="preserve"> </w:t>
      </w:r>
      <w:r>
        <w:rPr>
          <w:i/>
          <w:sz w:val="22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</w:rPr>
        <w:t>Pr</w:t>
      </w:r>
      <w:r>
        <w:rPr>
          <w:i/>
          <w:sz w:val="22"/>
        </w:rPr>
        <w:t>actice</w:t>
      </w:r>
      <w:r>
        <w:rPr>
          <w:i/>
          <w:sz w:val="22"/>
        </w:rPr>
        <w:t xml:space="preserve"> Environment: Security Credentials </w:t>
      </w:r>
      <w:r>
        <w:rPr>
          <w:sz w:val="22"/>
        </w:rPr>
        <w:t>for passwords.</w:t>
      </w:r>
    </w:p>
    <w:p>
      <w:r>
        <w:rPr>
          <w:sz w:val="22"/>
        </w:rPr>
        <w:t>Note:</w:t>
      </w:r>
      <w:r>
        <w:rPr>
          <w:sz w:val="22"/>
        </w:rPr>
        <w:t xml:space="preserve"> </w:t>
      </w:r>
      <w:r>
        <w:rPr>
          <w:sz w:val="22"/>
        </w:rPr>
        <w:t>call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b/>
          <w:sz w:val="22"/>
        </w:rPr>
        <w:t>Terminal</w:t>
      </w:r>
      <w:r>
        <w:rPr>
          <w:b/>
          <w:sz w:val="22"/>
        </w:rPr>
        <w:t xml:space="preserve"> </w:t>
      </w:r>
      <w:r>
        <w:rPr>
          <w:b/>
          <w:sz w:val="22"/>
        </w:rPr>
        <w:t>1</w:t>
      </w:r>
    </w:p>
    <w:p>
      <w:r>
        <w:rPr/>
      </w:r>
    </w:p>
    <w:p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another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oraenv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variables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database.</w:t>
      </w:r>
      <w:r>
        <w:rPr>
          <w:sz w:val="22"/>
        </w:rPr>
        <w:t xml:space="preserve"> </w:t>
      </w:r>
      <w:r>
        <w:rPr>
          <w:sz w:val="22"/>
        </w:rPr>
        <w:t>Call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b/>
          <w:sz w:val="22"/>
        </w:rPr>
        <w:t>Terminal</w:t>
      </w:r>
      <w:r>
        <w:rPr>
          <w:b/>
          <w:sz w:val="22"/>
        </w:rPr>
        <w:t xml:space="preserve"> </w:t>
      </w:r>
      <w:r>
        <w:rPr>
          <w:b/>
          <w:sz w:val="22"/>
        </w:rPr>
        <w:t>2</w:t>
      </w:r>
    </w:p>
    <w:p>
      <w:r>
        <w:rPr/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b/>
          <w:sz w:val="22"/>
        </w:rPr>
        <w:t>Terminal</w:t>
      </w:r>
      <w:r>
        <w:rPr>
          <w:b/>
          <w:sz w:val="22"/>
        </w:rPr>
        <w:t xml:space="preserve"> </w:t>
      </w:r>
      <w:r>
        <w:rPr>
          <w:b/>
          <w:sz w:val="22"/>
        </w:rPr>
        <w:t>2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SYSDBA</w:t>
      </w:r>
      <w:r>
        <w:rPr>
          <w:sz w:val="22"/>
        </w:rPr>
        <w:t xml:space="preserve"> privileges.</w:t>
      </w:r>
    </w:p>
    <w:p>
      <w:r>
        <w:rPr/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b/>
          <w:sz w:val="22"/>
        </w:rPr>
        <w:t>Terminal</w:t>
      </w:r>
      <w:r>
        <w:rPr>
          <w:b/>
          <w:sz w:val="22"/>
        </w:rPr>
        <w:t xml:space="preserve"> </w:t>
      </w:r>
      <w:r>
        <w:rPr>
          <w:b/>
          <w:sz w:val="22"/>
        </w:rPr>
        <w:t>2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information</w:t>
      </w:r>
      <w:r>
        <w:rPr>
          <w:sz w:val="22"/>
        </w:rPr>
        <w:t xml:space="preserve"> </w:t>
      </w:r>
      <w:r>
        <w:rPr>
          <w:sz w:val="22"/>
        </w:rPr>
        <w:t>about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shared</w:t>
      </w:r>
      <w:r>
        <w:rPr>
          <w:sz w:val="22"/>
        </w:rPr>
        <w:t xml:space="preserve"> </w:t>
      </w:r>
      <w:r>
        <w:rPr>
          <w:sz w:val="22"/>
        </w:rPr>
        <w:t>server</w:t>
      </w:r>
      <w:r>
        <w:rPr>
          <w:sz w:val="22"/>
        </w:rPr>
        <w:t xml:space="preserve"> </w:t>
      </w:r>
      <w:r>
        <w:rPr>
          <w:sz w:val="22"/>
        </w:rPr>
        <w:t>connections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querying</w:t>
      </w:r>
    </w:p>
    <w:p>
      <w:r>
        <w:rPr/>
      </w:r>
      <w:r>
        <w:rPr/>
        <w:t>V$CIRCUIT</w:t>
      </w:r>
      <w:r>
        <w:rPr>
          <w:rFonts w:ascii="Arial" w:hAnsi="Arial"/>
        </w:rPr>
        <w:t>.</w:t>
      </w:r>
    </w:p>
    <w:p/>
    <w:p>
      <w:r>
        <w:rPr/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b/>
          <w:sz w:val="22"/>
        </w:rPr>
        <w:t>Terminal</w:t>
      </w:r>
      <w:r>
        <w:rPr>
          <w:b/>
          <w:sz w:val="22"/>
        </w:rPr>
        <w:t xml:space="preserve"> </w:t>
      </w:r>
      <w:r>
        <w:rPr>
          <w:b/>
          <w:sz w:val="22"/>
        </w:rPr>
        <w:t>1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out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session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uses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test_ss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service.</w:t>
      </w:r>
    </w:p>
    <w:p>
      <w:r>
        <w:rPr/>
      </w:r>
      <w:r>
        <w:rPr/>
      </w:r>
      <w:r>
        <w:rPr/>
      </w:r>
      <w:r>
        <w:rPr/>
      </w:r>
      <w:r>
        <w:rPr/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b/>
          <w:sz w:val="22"/>
        </w:rPr>
        <w:t>Terminal</w:t>
      </w:r>
      <w:r>
        <w:rPr>
          <w:b/>
          <w:sz w:val="22"/>
        </w:rPr>
        <w:t xml:space="preserve"> </w:t>
      </w:r>
      <w:r>
        <w:rPr>
          <w:b/>
          <w:sz w:val="22"/>
        </w:rPr>
        <w:t>2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information</w:t>
      </w:r>
      <w:r>
        <w:rPr>
          <w:sz w:val="22"/>
        </w:rPr>
        <w:t xml:space="preserve"> </w:t>
      </w:r>
      <w:r>
        <w:rPr>
          <w:sz w:val="22"/>
        </w:rPr>
        <w:t>about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shared</w:t>
      </w:r>
      <w:r>
        <w:rPr>
          <w:sz w:val="22"/>
        </w:rPr>
        <w:t xml:space="preserve"> </w:t>
      </w:r>
      <w:r>
        <w:rPr>
          <w:sz w:val="22"/>
        </w:rPr>
        <w:t>server</w:t>
      </w:r>
      <w:r>
        <w:rPr>
          <w:sz w:val="22"/>
        </w:rPr>
        <w:t xml:space="preserve"> </w:t>
      </w:r>
      <w:r>
        <w:rPr>
          <w:sz w:val="22"/>
        </w:rPr>
        <w:t>connection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querying</w:t>
      </w:r>
    </w:p>
    <w:p>
      <w:r>
        <w:rPr/>
        <w:t>V$CIRCUIT</w:t>
      </w:r>
      <w:r>
        <w:rPr>
          <w:rFonts w:ascii="Arial" w:hAnsi="Arial"/>
        </w:rPr>
        <w:t>.</w:t>
      </w:r>
    </w:p>
    <w:p>
      <w:r>
        <w:rPr/>
      </w:r>
    </w:p>
    <w:p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out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both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windows.</w:t>
      </w:r>
    </w:p>
    <w:p/>
    <w:p>
      <w:r>
        <w:rPr/>
      </w:r>
      <w:r>
        <w:rPr/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