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2: Backup and Recovery Configuration</w:t>
      </w:r>
    </w:p>
    <w:p/>
    <w:p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 these practices, you learn how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 configure your database to enable recovery from vario</w:t>
      </w:r>
      <w:r>
        <w:rPr>
          <w:rFonts w:ascii="Arial" w:hAnsi="Arial"/>
        </w:rPr>
        <w:t>us</w:t>
      </w:r>
      <w:r>
        <w:rPr>
          <w:rFonts w:ascii="Arial" w:hAnsi="Arial"/>
        </w:rPr>
        <w:t xml:space="preserve"> losses.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verify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configuration,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(FRA),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groups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ARCHIVELOG mode, and redundant archive log destinations.</w:t>
      </w:r>
    </w:p>
    <w:p>
      <w:r>
        <w:rPr>
          <w:rFonts w:ascii="Arial" w:hAnsi="Arial"/>
        </w:rPr>
        <w:t>How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recovery:</w:t>
      </w:r>
    </w:p>
    <w:p>
      <w:r>
        <w:rPr>
          <w:sz w:val="22"/>
        </w:rPr>
        <w:t>Ensure</w:t>
      </w:r>
      <w:r>
        <w:rPr>
          <w:sz w:val="22"/>
        </w:rPr>
        <w:t xml:space="preserve"> </w:t>
      </w:r>
      <w:r>
        <w:rPr>
          <w:sz w:val="22"/>
        </w:rPr>
        <w:t>redundancy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files.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damaged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lost,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easier if you have another copy.</w:t>
      </w:r>
    </w:p>
    <w:p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fast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area</w:t>
      </w:r>
      <w:r>
        <w:rPr>
          <w:sz w:val="22"/>
        </w:rPr>
        <w:t xml:space="preserve"> </w:t>
      </w:r>
      <w:r>
        <w:rPr>
          <w:sz w:val="22"/>
        </w:rPr>
        <w:t>configuration.</w:t>
      </w:r>
    </w:p>
    <w:p>
      <w:r>
        <w:rPr>
          <w:sz w:val="22"/>
        </w:rPr>
        <w:t>Ensure that there are at least two redo log members in each group. If a redo l</w:t>
      </w:r>
      <w:r>
        <w:rPr>
          <w:sz w:val="22"/>
        </w:rPr>
        <w:t>og</w:t>
      </w:r>
      <w:r>
        <w:rPr>
          <w:sz w:val="22"/>
        </w:rPr>
        <w:t xml:space="preserve"> member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damaged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lost,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easier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have an</w:t>
      </w:r>
      <w:r>
        <w:rPr>
          <w:sz w:val="22"/>
        </w:rPr>
        <w:t xml:space="preserve"> </w:t>
      </w:r>
      <w:r>
        <w:rPr>
          <w:sz w:val="22"/>
        </w:rPr>
        <w:t>additional</w:t>
      </w:r>
      <w:r>
        <w:rPr>
          <w:sz w:val="22"/>
        </w:rPr>
        <w:t xml:space="preserve"> </w:t>
      </w:r>
      <w:r>
        <w:rPr>
          <w:sz w:val="22"/>
        </w:rPr>
        <w:t>member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the group.</w:t>
      </w:r>
    </w:p>
    <w:p>
      <w:r>
        <w:rPr/>
      </w:r>
      <w:r>
        <w:rPr>
          <w:sz w:val="22"/>
        </w:rPr>
        <w:t>Place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ARCHIVELOG</w:t>
      </w:r>
      <w:r>
        <w:rPr>
          <w:sz w:val="22"/>
        </w:rPr>
        <w:t xml:space="preserve"> </w:t>
      </w:r>
      <w:r>
        <w:rPr>
          <w:sz w:val="22"/>
        </w:rPr>
        <w:t>mode.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cases,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recov</w:t>
      </w:r>
      <w:r>
        <w:rPr>
          <w:sz w:val="22"/>
        </w:rPr>
        <w:t>er</w:t>
      </w:r>
      <w:r>
        <w:rPr>
          <w:sz w:val="22"/>
        </w:rPr>
        <w:t xml:space="preserve"> the database either completely or incompletely depending on which database fil</w:t>
      </w:r>
      <w:r>
        <w:rPr>
          <w:sz w:val="22"/>
        </w:rPr>
        <w:t>es</w:t>
      </w:r>
      <w:r>
        <w:rPr>
          <w:sz w:val="22"/>
        </w:rPr>
        <w:t xml:space="preserve"> have been damaged or lost.</w:t>
      </w:r>
    </w:p>
    <w:p>
      <w:r>
        <w:rPr/>
      </w:r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redundant archive log destinations. In</w:t>
      </w:r>
      <w:r>
        <w:rPr>
          <w:sz w:val="22"/>
        </w:rPr>
        <w:t xml:space="preserve"> </w:t>
      </w:r>
      <w:r>
        <w:rPr>
          <w:sz w:val="22"/>
        </w:rPr>
        <w:t>cases where you lost archive log fil</w:t>
      </w:r>
      <w:r>
        <w:rPr>
          <w:sz w:val="22"/>
        </w:rPr>
        <w:t>es</w:t>
      </w:r>
      <w:r>
        <w:rPr>
          <w:sz w:val="22"/>
        </w:rPr>
        <w:t xml:space="preserve"> and you need them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recover the database, you</w:t>
      </w:r>
      <w:r>
        <w:rPr>
          <w:sz w:val="22"/>
        </w:rPr>
        <w:t xml:space="preserve"> </w:t>
      </w:r>
      <w:r>
        <w:rPr>
          <w:sz w:val="22"/>
        </w:rPr>
        <w:t>will be able to perform</w:t>
      </w:r>
      <w:r>
        <w:rPr>
          <w:sz w:val="22"/>
        </w:rPr>
        <w:t xml:space="preserve"> </w:t>
      </w:r>
      <w:r>
        <w:rPr>
          <w:sz w:val="22"/>
        </w:rPr>
        <w:t xml:space="preserve">an </w:t>
      </w:r>
      <w:r>
        <w:rPr>
          <w:sz w:val="22"/>
        </w:rPr>
        <w:t>incomplete</w:t>
      </w:r>
      <w:r>
        <w:rPr>
          <w:sz w:val="22"/>
        </w:rPr>
        <w:t xml:space="preserve"> recovery,</w:t>
      </w:r>
      <w:r>
        <w:rPr>
          <w:sz w:val="22"/>
        </w:rPr>
        <w:t xml:space="preserve"> </w:t>
      </w:r>
      <w:r>
        <w:rPr>
          <w:sz w:val="22"/>
        </w:rPr>
        <w:t>unless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duplicate</w:t>
      </w:r>
      <w:r>
        <w:rPr>
          <w:sz w:val="22"/>
        </w:rPr>
        <w:t xml:space="preserve"> </w:t>
      </w:r>
      <w:r>
        <w:rPr>
          <w:sz w:val="22"/>
        </w:rPr>
        <w:t>version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archive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destination.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2-1:</w:t>
      </w:r>
      <w:r>
        <w:rPr/>
        <w:t xml:space="preserve"> </w:t>
      </w:r>
      <w:r>
        <w:rPr/>
        <w:t>Verifying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Multiplexed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verify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multiplexed.</w:t>
      </w:r>
    </w:p>
    <w:p>
      <w:r>
        <w:rPr>
          <w:rFonts w:ascii="Arial" w:hAnsi="Arial"/>
        </w:rPr>
        <w:t xml:space="preserve">A control file is a small binary file that describes the structure of the database. It must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available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writing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Oracle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whenever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mounted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opened.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Withou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this file, the database cannot be mounted, and recovery or re-creation of the control file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required.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minimum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different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storage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devi</w:t>
      </w:r>
      <w:r>
        <w:rPr>
          <w:rFonts w:ascii="Arial" w:hAnsi="Arial"/>
        </w:rPr>
        <w:t>ces</w:t>
      </w:r>
      <w:r>
        <w:rPr>
          <w:rFonts w:ascii="Arial" w:hAnsi="Arial"/>
        </w:rPr>
        <w:t xml:space="preserve"> to minimize the impact of a loss of one control file. The loss of a single control file causes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instance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fail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available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 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However, 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a simple matter of copying one of the other control files. The loss of all control files is slig</w:t>
      </w:r>
      <w:r>
        <w:rPr>
          <w:rFonts w:ascii="Arial" w:hAnsi="Arial"/>
        </w:rPr>
        <w:t>htly</w:t>
      </w:r>
      <w:r>
        <w:rPr>
          <w:rFonts w:ascii="Arial" w:hAnsi="Arial"/>
        </w:rPr>
        <w:t xml:space="preserve"> more difficult to recover from, but is not usually catastrophic.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user.</w:t>
      </w:r>
    </w:p>
    <w:p>
      <w:r>
        <w:rPr/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container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started,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 how</w:t>
      </w:r>
      <w:r>
        <w:rPr>
          <w:sz w:val="22"/>
        </w:rPr>
        <w:t xml:space="preserve"> </w:t>
      </w:r>
      <w:r>
        <w:rPr>
          <w:sz w:val="22"/>
        </w:rPr>
        <w:t>many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exist 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returns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tw</w:t>
      </w:r>
      <w:r>
        <w:rPr>
          <w:sz w:val="22"/>
        </w:rPr>
        <w:t>o</w:t>
      </w:r>
      <w:r>
        <w:rPr>
          <w:sz w:val="22"/>
        </w:rPr>
        <w:t xml:space="preserve"> control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control01.ctl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control02.ctl</w:t>
      </w:r>
      <w:r>
        <w:rPr>
          <w:sz w:val="22"/>
        </w:rPr>
        <w:t>), which verifies</w:t>
      </w:r>
      <w:r>
        <w:rPr>
          <w:sz w:val="22"/>
        </w:rPr>
        <w:t xml:space="preserve"> </w:t>
      </w:r>
      <w:r>
        <w:rPr>
          <w:sz w:val="22"/>
        </w:rPr>
        <w:t>that the control</w:t>
      </w:r>
      <w:r>
        <w:rPr>
          <w:sz w:val="22"/>
        </w:rPr>
        <w:t xml:space="preserve"> </w:t>
      </w:r>
      <w:r>
        <w:rPr>
          <w:sz w:val="22"/>
        </w:rPr>
        <w:t>fil</w:t>
      </w:r>
      <w:r>
        <w:rPr>
          <w:sz w:val="22"/>
        </w:rPr>
        <w:t>es</w:t>
      </w:r>
      <w:r>
        <w:rPr>
          <w:sz w:val="22"/>
        </w:rPr>
        <w:t xml:space="preserve"> are multiplexed.</w:t>
      </w:r>
    </w:p>
    <w:p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CDB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created,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DBCA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CREATE</w:t>
      </w:r>
      <w:r>
        <w:rPr/>
        <w:t xml:space="preserve"> DATABASE</w:t>
      </w:r>
      <w:r>
        <w:rPr/>
        <w:t xml:space="preserve"> </w:t>
      </w:r>
      <w:r>
        <w:rPr>
          <w:rFonts w:ascii="Arial" w:hAnsi="Arial"/>
        </w:rPr>
        <w:t>command in SQL*Plus to create a database, you configure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</w:t>
      </w:r>
      <w:r>
        <w:rPr/>
        <w:t>CONTROL_FILES</w:t>
      </w:r>
      <w:r>
        <w:rPr/>
        <w:t xml:space="preserve"> </w:t>
      </w:r>
      <w:r>
        <w:rPr>
          <w:rFonts w:ascii="Arial" w:hAnsi="Arial"/>
        </w:rPr>
        <w:t>parameter to generate two control files and set their names.</w:t>
      </w:r>
    </w:p>
    <w:p>
      <w:r>
        <w:rPr/>
      </w:r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CONTROL_FILES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paths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stored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this parameter. The results below are formatted for easier viewing.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(PFILE)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(SPFILE).</w:t>
      </w:r>
    </w:p>
    <w:p>
      <w:r>
        <w:rPr/>
      </w:r>
    </w:p>
    <w:p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IMMEDIATE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edit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PFILE,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it.</w:t>
      </w:r>
    </w:p>
    <w:p>
      <w:r>
        <w:rPr/>
      </w:r>
    </w:p>
    <w:p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sz w:val="22"/>
        </w:rPr>
        <w:t>st</w:t>
      </w:r>
      <w:r>
        <w:rPr>
          <w:sz w:val="22"/>
        </w:rPr>
        <w:t>ep</w:t>
      </w:r>
      <w:r>
        <w:rPr>
          <w:sz w:val="22"/>
        </w:rPr>
        <w:t xml:space="preserve"> (</w:t>
      </w:r>
      <w:r>
        <w:rPr>
          <w:rFonts w:ascii="Courier New" w:hAnsi="Courier New"/>
          <w:sz w:val="22"/>
        </w:rPr>
        <w:t>/u01/app/oracle/controlfiles_dir/ORCLCDB</w:t>
      </w:r>
      <w:r>
        <w:rPr>
          <w:sz w:val="22"/>
        </w:rPr>
        <w:t>) and name the fil</w:t>
      </w:r>
      <w:r>
        <w:rPr>
          <w:sz w:val="22"/>
        </w:rPr>
        <w:t>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control03.ctl</w:t>
      </w:r>
      <w:r>
        <w:rPr>
          <w:sz w:val="22"/>
        </w:rPr>
        <w:t>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Open the PFILE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initorclcdb.ora</w:t>
      </w:r>
      <w:r>
        <w:rPr>
          <w:sz w:val="22"/>
        </w:rPr>
        <w:t>) in the editor of your choice (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gedit</w:t>
      </w:r>
      <w:r>
        <w:rPr>
          <w:sz w:val="22"/>
        </w:rPr>
        <w:t>) and ad</w:t>
      </w:r>
      <w:r>
        <w:rPr>
          <w:sz w:val="22"/>
        </w:rPr>
        <w:t>d</w:t>
      </w:r>
      <w:r>
        <w:rPr>
          <w:sz w:val="22"/>
        </w:rPr>
        <w:t xml:space="preserve"> the name of the new control file to the end of the list of control files. Include the path. B</w:t>
      </w:r>
      <w:r>
        <w:rPr>
          <w:sz w:val="22"/>
        </w:rPr>
        <w:t>e</w:t>
      </w:r>
      <w:r>
        <w:rPr>
          <w:sz w:val="22"/>
        </w:rPr>
        <w:t xml:space="preserve"> certain not to enter spaces between the single quotes and commas in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control_files=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line.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certain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line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continuous</w:t>
      </w:r>
      <w:r>
        <w:rPr>
          <w:sz w:val="22"/>
        </w:rPr>
        <w:t xml:space="preserve"> </w:t>
      </w:r>
      <w:r>
        <w:rPr>
          <w:sz w:val="22"/>
        </w:rPr>
        <w:t>line,</w:t>
      </w:r>
      <w:r>
        <w:rPr>
          <w:sz w:val="22"/>
        </w:rPr>
        <w:t xml:space="preserve"> </w:t>
      </w:r>
      <w:r>
        <w:rPr>
          <w:sz w:val="22"/>
        </w:rPr>
        <w:t>without</w:t>
      </w:r>
      <w:r>
        <w:rPr>
          <w:sz w:val="22"/>
        </w:rPr>
        <w:t xml:space="preserve"> </w:t>
      </w:r>
      <w:r>
        <w:rPr>
          <w:sz w:val="22"/>
        </w:rPr>
        <w:t>line</w:t>
      </w:r>
      <w:r>
        <w:rPr>
          <w:sz w:val="22"/>
        </w:rPr>
        <w:t xml:space="preserve"> </w:t>
      </w:r>
      <w:r>
        <w:rPr>
          <w:sz w:val="22"/>
        </w:rPr>
        <w:t>break</w:t>
      </w:r>
      <w:r>
        <w:rPr>
          <w:sz w:val="22"/>
        </w:rPr>
        <w:t>s.</w:t>
      </w:r>
      <w:r>
        <w:rPr>
          <w:sz w:val="22"/>
        </w:rPr>
        <w:t xml:space="preserve"> Save and close the file.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 container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</w:t>
      </w:r>
      <w:r>
        <w:rPr>
          <w:sz w:val="22"/>
        </w:rPr>
        <w:t>e.</w:t>
      </w:r>
      <w:r>
        <w:rPr>
          <w:sz w:val="22"/>
        </w:rPr>
        <w:t xml:space="preserve"> You are connected to an idle instance.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instance.</w:t>
      </w:r>
    </w:p>
    <w:p>
      <w:r>
        <w:rPr/>
      </w:r>
    </w:p>
    <w:p/>
    <w:p>
      <w:r>
        <w:rPr/>
      </w:r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CONTROL_FILES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again.</w:t>
      </w:r>
    </w:p>
    <w:p>
      <w:r>
        <w:rPr/>
      </w:r>
    </w:p>
    <w:p>
      <w:r>
        <w:rPr>
          <w:rFonts w:ascii="Arial" w:hAnsi="Arial"/>
          <w:b/>
        </w:rPr>
        <w:t xml:space="preserve">Question: </w:t>
      </w:r>
      <w:r>
        <w:rPr>
          <w:rFonts w:ascii="Arial" w:hAnsi="Arial"/>
        </w:rPr>
        <w:t xml:space="preserve">Why does the </w:t>
      </w:r>
      <w:r>
        <w:rPr/>
        <w:t>CONTROL_FILES</w:t>
      </w:r>
      <w:r>
        <w:rPr/>
        <w:t xml:space="preserve"> </w:t>
      </w:r>
      <w:r>
        <w:rPr>
          <w:rFonts w:ascii="Arial" w:hAnsi="Arial"/>
        </w:rPr>
        <w:t>parameter still show only two control fil</w:t>
      </w:r>
      <w:r>
        <w:rPr>
          <w:rFonts w:ascii="Arial" w:hAnsi="Arial"/>
        </w:rPr>
        <w:t>es?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>By default, the database instance starts up with the SPFILE. If an SPFILE do</w:t>
      </w:r>
      <w:r>
        <w:rPr>
          <w:rFonts w:ascii="Arial" w:hAnsi="Arial"/>
        </w:rPr>
        <w:t>es</w:t>
      </w:r>
      <w:r>
        <w:rPr>
          <w:rFonts w:ascii="Arial" w:hAnsi="Arial"/>
        </w:rPr>
        <w:t xml:space="preserve"> not exist,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starts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case, both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PFILE</w:t>
      </w:r>
    </w:p>
    <w:p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present,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precedence.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PFILE,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SPFILE.</w:t>
      </w:r>
    </w:p>
    <w:p>
      <w:r>
        <w:rPr/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contains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references.</w:t>
      </w:r>
    </w:p>
    <w:p>
      <w:r>
        <w:rPr>
          <w:sz w:val="22"/>
        </w:rPr>
        <w:t>Re-create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third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version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longer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exact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of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others.</w:t>
      </w:r>
    </w:p>
    <w:p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IMMEDIATE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option.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re-create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control03.ctl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Re-create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SPFILE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updated</w:t>
      </w:r>
      <w:r>
        <w:rPr>
          <w:sz w:val="22"/>
        </w:rPr>
        <w:t xml:space="preserve"> </w:t>
      </w:r>
      <w:r>
        <w:rPr>
          <w:sz w:val="22"/>
        </w:rPr>
        <w:t>PFILE.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>.</w:t>
      </w:r>
      <w:r>
        <w:rPr>
          <w:sz w:val="22"/>
        </w:rPr>
        <w:t xml:space="preserve"> You are connected to an idle instance.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SPFILE.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CONTROL_FILES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third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included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>,</w:t>
      </w:r>
      <w:r>
        <w:rPr>
          <w:sz w:val="22"/>
        </w:rPr>
        <w:t xml:space="preserve"> which indicates that the</w:t>
      </w:r>
      <w:r>
        <w:rPr>
          <w:sz w:val="22"/>
        </w:rPr>
        <w:t xml:space="preserve"> </w:t>
      </w:r>
      <w:r>
        <w:rPr>
          <w:sz w:val="22"/>
        </w:rPr>
        <w:t xml:space="preserve">SPFILE is configured properly. The results below are formatted </w:t>
      </w:r>
      <w:r>
        <w:rPr>
          <w:sz w:val="22"/>
        </w:rPr>
        <w:t>for</w:t>
      </w:r>
      <w:r>
        <w:rPr>
          <w:sz w:val="22"/>
        </w:rPr>
        <w:t xml:space="preserve"> easier viewing.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V$CONTROLFILE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 control</w:t>
      </w:r>
      <w:r>
        <w:rPr>
          <w:sz w:val="22"/>
        </w:rPr>
        <w:t xml:space="preserve"> </w:t>
      </w:r>
      <w:r>
        <w:rPr>
          <w:sz w:val="22"/>
        </w:rPr>
        <w:t>files.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indi</w:t>
      </w:r>
      <w:r>
        <w:rPr>
          <w:sz w:val="22"/>
        </w:rPr>
        <w:t>cates</w:t>
      </w:r>
      <w:r>
        <w:rPr>
          <w:sz w:val="22"/>
        </w:rPr>
        <w:t xml:space="preserve"> that three control files are defined.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2-2: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Size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Fast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Area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(FRA)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change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size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GB.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SQL*Plus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previous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>
          <w:sz w:val="22"/>
        </w:rPr>
        <w:t>Evaluate the space needed for the FRA. The amount of disk space to allocate for the FR</w:t>
      </w:r>
      <w:r>
        <w:rPr>
          <w:sz w:val="22"/>
        </w:rPr>
        <w:t>A</w:t>
      </w:r>
      <w:r>
        <w:rPr>
          <w:sz w:val="22"/>
        </w:rPr>
        <w:t xml:space="preserve"> depends on the size and activity levels of your database. As a general rule, the larger t</w:t>
      </w:r>
      <w:r>
        <w:rPr>
          <w:sz w:val="22"/>
        </w:rPr>
        <w:t>he</w:t>
      </w:r>
      <w:r>
        <w:rPr>
          <w:sz w:val="22"/>
        </w:rPr>
        <w:t xml:space="preserve"> FRA, the more useful it is. Ideally, the FRA should be large enough for copies of your da</w:t>
      </w:r>
      <w:r>
        <w:rPr>
          <w:sz w:val="22"/>
        </w:rPr>
        <w:t>ta</w:t>
      </w:r>
      <w:r>
        <w:rPr>
          <w:sz w:val="22"/>
        </w:rPr>
        <w:t xml:space="preserve"> and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files,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well as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flashback,</w:t>
      </w:r>
      <w:r>
        <w:rPr>
          <w:sz w:val="22"/>
        </w:rPr>
        <w:t xml:space="preserve"> </w:t>
      </w:r>
      <w:r>
        <w:rPr>
          <w:sz w:val="22"/>
        </w:rPr>
        <w:t>online</w:t>
      </w:r>
      <w:r>
        <w:rPr>
          <w:sz w:val="22"/>
        </w:rPr>
        <w:t xml:space="preserve"> </w:t>
      </w:r>
      <w:r>
        <w:rPr>
          <w:sz w:val="22"/>
        </w:rPr>
        <w:t>redo, and</w:t>
      </w:r>
      <w:r>
        <w:rPr>
          <w:sz w:val="22"/>
        </w:rPr>
        <w:t xml:space="preserve"> </w:t>
      </w:r>
      <w:r>
        <w:rPr>
          <w:sz w:val="22"/>
        </w:rPr>
        <w:t>archived</w:t>
      </w:r>
      <w:r>
        <w:rPr>
          <w:sz w:val="22"/>
        </w:rPr>
        <w:t xml:space="preserve"> </w:t>
      </w:r>
      <w:r>
        <w:rPr>
          <w:sz w:val="22"/>
        </w:rPr>
        <w:t>logs needed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recov</w:t>
      </w:r>
      <w:r>
        <w:rPr>
          <w:sz w:val="22"/>
        </w:rPr>
        <w:t>er</w:t>
      </w:r>
      <w:r>
        <w:rPr>
          <w:sz w:val="22"/>
        </w:rPr>
        <w:t xml:space="preserve"> the database with the backups kept based on the retention policy (covered in one of t</w:t>
      </w:r>
      <w:r>
        <w:rPr>
          <w:sz w:val="22"/>
        </w:rPr>
        <w:t>he</w:t>
      </w:r>
      <w:r>
        <w:rPr>
          <w:sz w:val="22"/>
        </w:rPr>
        <w:t xml:space="preserve"> next practices).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short,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FRA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at least</w:t>
      </w:r>
      <w:r>
        <w:rPr>
          <w:sz w:val="22"/>
        </w:rPr>
        <w:t xml:space="preserve"> </w:t>
      </w:r>
      <w:r>
        <w:rPr>
          <w:sz w:val="22"/>
        </w:rPr>
        <w:t>twice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t</w:t>
      </w:r>
      <w:r>
        <w:rPr>
          <w:sz w:val="22"/>
        </w:rPr>
        <w:t xml:space="preserve"> can hold one backup and several archived logs.</w:t>
      </w:r>
    </w:p>
    <w:p>
      <w:r>
        <w:rPr/>
      </w:r>
      <w:r>
        <w:rPr/>
      </w:r>
      <w:r>
        <w:rPr/>
      </w:r>
      <w:r>
        <w:rPr/>
      </w:r>
      <w:r>
        <w:rPr/>
      </w:r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values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DB_RECOVERY_FILE_DEST</w:t>
      </w:r>
      <w:r>
        <w:rPr/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/>
        <w:t>DB_RECOVERY_FIL</w:t>
      </w:r>
      <w:r>
        <w:rPr/>
        <w:t>E_</w:t>
      </w:r>
      <w:r>
        <w:rPr/>
        <w:t xml:space="preserve"> DEST_SIZE</w:t>
      </w:r>
      <w:r>
        <w:rPr/>
        <w:t xml:space="preserve"> </w:t>
      </w:r>
      <w:r>
        <w:rPr>
          <w:rFonts w:ascii="Arial" w:hAnsi="Arial"/>
        </w:rPr>
        <w:t>initialization parameters.</w:t>
      </w:r>
    </w:p>
    <w:p>
      <w:r>
        <w:rPr>
          <w:rFonts w:ascii="Arial" w:hAnsi="Arial"/>
          <w:b/>
          <w:sz w:val="22"/>
        </w:rPr>
        <w:t>Question: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Is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fast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recovery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area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enabled?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Yes.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DB_RECOVERY_FILE_DEST</w:t>
      </w:r>
      <w:r>
        <w:rPr/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/>
        <w:t>DB_RECOVERY_FILE_DEST_SIZE</w:t>
      </w:r>
    </w:p>
    <w:p>
      <w:r>
        <w:rPr>
          <w:rFonts w:ascii="Arial" w:hAnsi="Arial"/>
        </w:rPr>
        <w:t>parameters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values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null,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indicating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enabled.</w:t>
      </w:r>
    </w:p>
    <w:p/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changes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area?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change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location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size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area.</w:t>
      </w:r>
    </w:p>
    <w:p/>
    <w:p>
      <w:r>
        <w:rPr/>
      </w:r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changing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size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require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restarted?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No,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restart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required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change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the</w:t>
      </w:r>
    </w:p>
    <w:p>
      <w:r>
        <w:rPr/>
        <w:t>DB_RECOVERY_FILE_DEST_SIZE</w:t>
      </w:r>
      <w:r>
        <w:rPr/>
        <w:t xml:space="preserve"> </w:t>
      </w:r>
      <w:r>
        <w:rPr>
          <w:rFonts w:ascii="Arial" w:hAnsi="Arial"/>
        </w:rPr>
        <w:t>parameter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dynamic.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fast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area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12GB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scope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BOTH</w:t>
      </w:r>
      <w:r>
        <w:rPr>
          <w:sz w:val="22"/>
        </w:rPr>
        <w:t>.</w:t>
      </w:r>
    </w:p>
    <w:p>
      <w:r>
        <w:rPr/>
      </w:r>
    </w:p>
    <w:p>
      <w:r>
        <w:rPr>
          <w:rFonts w:ascii="Arial" w:hAnsi="Arial"/>
          <w:b/>
        </w:rPr>
        <w:t xml:space="preserve">Note: </w:t>
      </w:r>
      <w:r>
        <w:rPr>
          <w:rFonts w:ascii="Arial" w:hAnsi="Arial"/>
        </w:rPr>
        <w:t>If the archived redo log file destination fills up or cannot be written to, the dat</w:t>
      </w:r>
      <w:r>
        <w:rPr>
          <w:rFonts w:ascii="Arial" w:hAnsi="Arial"/>
        </w:rPr>
        <w:t>abase</w:t>
      </w:r>
      <w:r>
        <w:rPr>
          <w:rFonts w:ascii="Arial" w:hAnsi="Arial"/>
        </w:rPr>
        <w:t xml:space="preserve"> will halt. You would then need to remove archived redo log files from the archived redo lo</w:t>
      </w:r>
      <w:r>
        <w:rPr>
          <w:rFonts w:ascii="Arial" w:hAnsi="Arial"/>
        </w:rPr>
        <w:t>g</w:t>
      </w:r>
      <w:r>
        <w:rPr>
          <w:rFonts w:ascii="Arial" w:hAnsi="Arial"/>
        </w:rPr>
        <w:t xml:space="preserve"> 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destination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resume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operations.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activity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covered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</w:rPr>
        <w:t xml:space="preserve"> of the next practices.</w:t>
      </w:r>
    </w:p>
    <w:p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DB_RECOVERY_FILE_DEST_SIZE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</w:t>
      </w:r>
      <w:r>
        <w:rPr>
          <w:sz w:val="22"/>
        </w:rPr>
        <w:t>t</w:t>
      </w:r>
      <w:r>
        <w:rPr>
          <w:sz w:val="22"/>
        </w:rPr>
        <w:t xml:space="preserve"> verifies that the size has been set to </w:t>
      </w:r>
      <w:r>
        <w:rPr>
          <w:rFonts w:ascii="Courier New" w:hAnsi="Courier New"/>
          <w:sz w:val="22"/>
        </w:rPr>
        <w:t>12GB</w:t>
      </w:r>
      <w:r>
        <w:rPr>
          <w:sz w:val="22"/>
        </w:rPr>
        <w:t>.</w:t>
      </w:r>
    </w:p>
    <w:p/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2-3:</w:t>
      </w:r>
      <w:r>
        <w:rPr/>
        <w:t xml:space="preserve"> </w:t>
      </w:r>
      <w:r>
        <w:rPr/>
        <w:t>Verifying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Redo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Multiplexed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Ensure that there are at least two redo log members in each group. If you are using file sy</w:t>
      </w:r>
      <w:r>
        <w:rPr>
          <w:rFonts w:ascii="Arial" w:hAnsi="Arial"/>
        </w:rPr>
        <w:t>stem</w:t>
      </w:r>
      <w:r>
        <w:rPr>
          <w:rFonts w:ascii="Arial" w:hAnsi="Arial"/>
        </w:rPr>
        <w:t xml:space="preserve"> storage, then each member should be distributed on separate disks or controllers so that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single equipment failure impacts an entire log group. The loss of an entire current log group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one of the most serious media failures because it can result in data loss. The loss of a singl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member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multi-member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group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affect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operation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(other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alert to be published in the alert log). One set of members should be stored in the FRA.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SQL*Plus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previous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</w:r>
      <w:r>
        <w:rPr/>
        <w:t>Tasks</w:t>
      </w:r>
    </w:p>
    <w:p>
      <w:r>
        <w:rPr/>
      </w:r>
      <w:r>
        <w:rPr>
          <w:sz w:val="22"/>
        </w:rPr>
        <w:t xml:space="preserve">Query </w:t>
      </w:r>
      <w:r>
        <w:rPr>
          <w:rFonts w:ascii="Courier New" w:hAnsi="Courier New"/>
          <w:sz w:val="22"/>
        </w:rPr>
        <w:t>V$LOGFILE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determine the configuration (number of members) for each redo l</w:t>
      </w:r>
      <w:r>
        <w:rPr>
          <w:sz w:val="22"/>
        </w:rPr>
        <w:t>og</w:t>
      </w:r>
      <w:r>
        <w:rPr>
          <w:sz w:val="22"/>
        </w:rPr>
        <w:t xml:space="preserve"> group.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currently</w:t>
      </w:r>
      <w:r>
        <w:rPr>
          <w:sz w:val="22"/>
        </w:rPr>
        <w:t xml:space="preserve"> </w:t>
      </w:r>
      <w:r>
        <w:rPr>
          <w:sz w:val="22"/>
        </w:rPr>
        <w:t>three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groups</w:t>
      </w:r>
      <w:r>
        <w:rPr>
          <w:sz w:val="22"/>
        </w:rPr>
        <w:t xml:space="preserve"> </w:t>
      </w:r>
      <w:r>
        <w:rPr>
          <w:sz w:val="22"/>
        </w:rPr>
        <w:t>(1,</w:t>
      </w:r>
      <w:r>
        <w:rPr>
          <w:sz w:val="22"/>
        </w:rPr>
        <w:t xml:space="preserve"> </w:t>
      </w:r>
      <w:r>
        <w:rPr>
          <w:sz w:val="22"/>
        </w:rPr>
        <w:t>2, and</w:t>
      </w:r>
      <w:r>
        <w:rPr>
          <w:sz w:val="22"/>
        </w:rPr>
        <w:t xml:space="preserve"> </w:t>
      </w:r>
      <w:r>
        <w:rPr>
          <w:sz w:val="22"/>
        </w:rPr>
        <w:t>3)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>e</w:t>
      </w:r>
      <w:r>
        <w:rPr>
          <w:sz w:val="22"/>
        </w:rPr>
        <w:t xml:space="preserve"> member in each group.</w:t>
      </w:r>
    </w:p>
    <w:p/>
    <w:p/>
    <w:p/>
    <w:p/>
    <w:p/>
    <w:p>
      <w:r>
        <w:rPr/>
      </w:r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recommended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three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groups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would 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sufficient?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Oracle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treats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online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groups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circular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bu</w:t>
      </w:r>
      <w:r>
        <w:rPr>
          <w:rFonts w:ascii="Arial" w:hAnsi="Arial"/>
        </w:rPr>
        <w:t>ffer</w:t>
      </w:r>
      <w:r>
        <w:rPr>
          <w:rFonts w:ascii="Arial" w:hAnsi="Arial"/>
        </w:rPr>
        <w:t xml:space="preserve"> in which to store transaction information, filling one group and then moving on to the next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After all groups have been written to, the Oracle Database server begins overwriti</w:t>
      </w:r>
      <w:r>
        <w:rPr>
          <w:rFonts w:ascii="Arial" w:hAnsi="Arial"/>
        </w:rPr>
        <w:t>ng</w:t>
      </w:r>
      <w:r>
        <w:rPr>
          <w:rFonts w:ascii="Arial" w:hAnsi="Arial"/>
        </w:rPr>
        <w:t xml:space="preserve"> information in the first log group. If the database is configured in </w:t>
      </w:r>
      <w:r>
        <w:rPr/>
        <w:t>ARCHIVELOG</w:t>
      </w:r>
      <w:r>
        <w:rPr/>
        <w:t xml:space="preserve"> </w:t>
      </w:r>
      <w:r>
        <w:rPr>
          <w:rFonts w:ascii="Arial" w:hAnsi="Arial"/>
        </w:rPr>
        <w:t>mode,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LGWR cannot overwrite data in the first log group if it has not been archived.</w:t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multiplexing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impact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performance?</w:t>
      </w:r>
    </w:p>
    <w:p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 xml:space="preserve">Multiplexing redo logs may heavily influence database performance because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commit cannot complete until the transaction information has been written to the logs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LGWR. You must place your redo log files on your fastest disks served by your fastes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controllers. If possible, do not place any other database files on the same disks as you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 redo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group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written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given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performan</w:t>
      </w:r>
      <w:r>
        <w:rPr>
          <w:rFonts w:ascii="Arial" w:hAnsi="Arial"/>
        </w:rPr>
        <w:t>ce</w:t>
      </w:r>
      <w:r>
        <w:rPr>
          <w:rFonts w:ascii="Arial" w:hAnsi="Arial"/>
        </w:rPr>
        <w:t xml:space="preserve"> impact in having members from several groups on the same disk.</w:t>
      </w:r>
    </w:p>
    <w:p/>
    <w:p>
      <w:r>
        <w:rPr/>
      </w:r>
      <w:r>
        <w:rPr/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member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group.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 xml:space="preserve">member </w:t>
      </w:r>
      <w:r>
        <w:rPr>
          <w:rFonts w:ascii="Courier New" w:hAnsi="Courier New"/>
          <w:sz w:val="22"/>
        </w:rPr>
        <w:t>redo</w:t>
      </w:r>
      <w:r>
        <w:rPr>
          <w:rFonts w:ascii="Courier New" w:hAnsi="Courier New"/>
          <w:i/>
          <w:sz w:val="22"/>
        </w:rPr>
        <w:t>nn</w:t>
      </w:r>
      <w:r>
        <w:rPr>
          <w:rFonts w:ascii="Courier New" w:hAnsi="Courier New"/>
          <w:sz w:val="22"/>
        </w:rPr>
        <w:t>b.log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where</w:t>
      </w:r>
    </w:p>
    <w:p>
      <w:r>
        <w:rPr>
          <w:i/>
        </w:rPr>
        <w:t>nn</w:t>
      </w:r>
      <w:r>
        <w:rPr>
          <w:i/>
        </w:rPr>
        <w:t xml:space="preserve"> </w:t>
      </w:r>
      <w:r>
        <w:rPr>
          <w:rFonts w:ascii="Arial" w:hAnsi="Arial"/>
        </w:rPr>
        <w:t>represents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group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number.</w:t>
      </w:r>
    </w:p>
    <w:p>
      <w:r>
        <w:rPr/>
      </w:r>
    </w:p>
    <w:p>
      <w:r>
        <w:rPr>
          <w:sz w:val="22"/>
        </w:rPr>
        <w:t>Verify that the redo log files are now multiplexed. The</w:t>
      </w:r>
      <w:r>
        <w:rPr>
          <w:sz w:val="22"/>
        </w:rPr>
        <w:t xml:space="preserve"> </w:t>
      </w:r>
      <w:r>
        <w:rPr>
          <w:sz w:val="22"/>
        </w:rPr>
        <w:t>query result shows that each grou</w:t>
      </w:r>
      <w:r>
        <w:rPr>
          <w:sz w:val="22"/>
        </w:rPr>
        <w:t>p</w:t>
      </w:r>
      <w:r>
        <w:rPr>
          <w:sz w:val="22"/>
        </w:rPr>
        <w:t xml:space="preserve"> has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members,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therefore,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multiplexed.</w:t>
      </w:r>
      <w:r>
        <w:rPr>
          <w:sz w:val="22"/>
        </w:rPr>
        <w:t xml:space="preserve"> </w:t>
      </w:r>
      <w:r>
        <w:rPr>
          <w:sz w:val="22"/>
        </w:rPr>
        <w:t>Observe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INVALID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status of the newly added redo log members. This status is expected because the ne</w:t>
      </w:r>
      <w:r>
        <w:rPr>
          <w:sz w:val="22"/>
        </w:rPr>
        <w:t>w</w:t>
      </w:r>
      <w:r>
        <w:rPr>
          <w:sz w:val="22"/>
        </w:rPr>
        <w:t xml:space="preserve"> members have not yet</w:t>
      </w:r>
      <w:r>
        <w:rPr>
          <w:sz w:val="22"/>
        </w:rPr>
        <w:t xml:space="preserve"> </w:t>
      </w:r>
      <w:r>
        <w:rPr>
          <w:sz w:val="22"/>
        </w:rPr>
        <w:t>been written</w:t>
      </w:r>
      <w:r>
        <w:rPr>
          <w:sz w:val="22"/>
        </w:rPr>
        <w:t xml:space="preserve"> </w:t>
      </w:r>
      <w:r>
        <w:rPr>
          <w:sz w:val="22"/>
        </w:rPr>
        <w:t>to by</w:t>
      </w:r>
      <w:r>
        <w:rPr>
          <w:sz w:val="22"/>
        </w:rPr>
        <w:t xml:space="preserve"> </w:t>
      </w:r>
      <w:r>
        <w:rPr>
          <w:sz w:val="22"/>
        </w:rPr>
        <w:t>LGWR.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a log switch occurs 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containing the new member becomes </w:t>
      </w:r>
      <w:r>
        <w:rPr>
          <w:rFonts w:ascii="Courier New" w:hAnsi="Courier New"/>
          <w:sz w:val="22"/>
        </w:rPr>
        <w:t>CURRENT</w:t>
      </w:r>
      <w:r>
        <w:rPr>
          <w:sz w:val="22"/>
        </w:rPr>
        <w:t xml:space="preserve">, the new member's status will change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null.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Switch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observe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changes.</w:t>
      </w:r>
    </w:p>
    <w:p>
      <w:r>
        <w:rPr/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 which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 log</w:t>
      </w:r>
      <w:r>
        <w:rPr>
          <w:sz w:val="22"/>
        </w:rPr>
        <w:t xml:space="preserve"> </w:t>
      </w:r>
      <w:r>
        <w:rPr>
          <w:sz w:val="22"/>
        </w:rPr>
        <w:t>group.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resul</w:t>
      </w:r>
      <w:r>
        <w:rPr>
          <w:sz w:val="22"/>
        </w:rPr>
        <w:t>t</w:t>
      </w:r>
      <w:r>
        <w:rPr>
          <w:sz w:val="22"/>
        </w:rPr>
        <w:t xml:space="preserve"> shows that group 1 is the current group. </w:t>
      </w:r>
      <w:r>
        <w:rPr>
          <w:sz w:val="22"/>
        </w:rPr>
        <w:t>Your current group may be different.</w:t>
      </w:r>
    </w:p>
    <w:p/>
    <w:p/>
    <w:p/>
    <w:p/>
    <w:p>
      <w:r>
        <w:rPr/>
      </w:r>
      <w:r>
        <w:rPr/>
      </w:r>
      <w:r>
        <w:rPr>
          <w:sz w:val="22"/>
        </w:rPr>
        <w:t>Switch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three</w:t>
      </w:r>
      <w:r>
        <w:rPr>
          <w:sz w:val="22"/>
        </w:rPr>
        <w:t xml:space="preserve"> </w:t>
      </w:r>
      <w:r>
        <w:rPr>
          <w:sz w:val="22"/>
        </w:rPr>
        <w:t>times.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V$LOGFILE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 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switch, the</w:t>
      </w:r>
      <w:r>
        <w:rPr>
          <w:sz w:val="22"/>
        </w:rPr>
        <w:t xml:space="preserve"> </w:t>
      </w:r>
      <w:r>
        <w:rPr>
          <w:sz w:val="22"/>
        </w:rPr>
        <w:t>ne</w:t>
      </w:r>
      <w:r>
        <w:rPr>
          <w:sz w:val="22"/>
        </w:rPr>
        <w:t>w</w:t>
      </w:r>
      <w:r>
        <w:rPr>
          <w:sz w:val="22"/>
        </w:rPr>
        <w:t xml:space="preserve"> members' statuses have changed to null.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 xml:space="preserve">Query the </w:t>
      </w:r>
      <w:r>
        <w:rPr>
          <w:rFonts w:ascii="Courier New" w:hAnsi="Courier New"/>
          <w:sz w:val="22"/>
        </w:rPr>
        <w:t>V$LOG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 again to learn which log group is now the current group. In thi</w:t>
      </w:r>
      <w:r>
        <w:rPr>
          <w:sz w:val="22"/>
        </w:rPr>
        <w:t>s</w:t>
      </w:r>
      <w:r>
        <w:rPr>
          <w:sz w:val="22"/>
        </w:rPr>
        <w:t xml:space="preserve"> example, the results show that the LGWR is writing to group 1. Your group may </w:t>
      </w:r>
      <w:r>
        <w:rPr>
          <w:sz w:val="22"/>
        </w:rPr>
        <w:t>be</w:t>
      </w:r>
      <w:r>
        <w:rPr>
          <w:sz w:val="22"/>
        </w:rPr>
        <w:t xml:space="preserve"> different.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statuses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different</w:t>
      </w:r>
      <w:r>
        <w:rPr>
          <w:sz w:val="22"/>
        </w:rPr>
        <w:t xml:space="preserve"> </w:t>
      </w:r>
      <w:r>
        <w:rPr>
          <w:sz w:val="22"/>
        </w:rPr>
        <w:t>too.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INACTIVE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means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grou</w:t>
      </w:r>
      <w:r>
        <w:rPr>
          <w:sz w:val="22"/>
        </w:rPr>
        <w:t>p</w:t>
      </w:r>
      <w:r>
        <w:rPr>
          <w:sz w:val="22"/>
        </w:rPr>
        <w:t xml:space="preserve"> is no longer needed for database instance recovery.</w:t>
      </w:r>
    </w:p>
    <w:p/>
    <w:p/>
    <w:p/>
    <w:p/>
    <w:p>
      <w:r>
        <w:rPr>
          <w:sz w:val="22"/>
        </w:rPr>
        <w:t>Switch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>
      <w:r>
        <w:rPr>
          <w:sz w:val="22"/>
        </w:rPr>
        <w:t xml:space="preserve">Query the </w:t>
      </w:r>
      <w:r>
        <w:rPr>
          <w:rFonts w:ascii="Courier New" w:hAnsi="Courier New"/>
          <w:sz w:val="22"/>
        </w:rPr>
        <w:t>V$LOG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 again. The current group has changed to group 2, and t</w:t>
      </w:r>
      <w:r>
        <w:rPr>
          <w:sz w:val="22"/>
        </w:rPr>
        <w:t>he</w:t>
      </w:r>
      <w:r>
        <w:rPr>
          <w:sz w:val="22"/>
        </w:rPr>
        <w:t xml:space="preserve"> former current group's status is now </w:t>
      </w:r>
      <w:r>
        <w:rPr>
          <w:rFonts w:ascii="Courier New" w:hAnsi="Courier New"/>
          <w:sz w:val="22"/>
        </w:rPr>
        <w:t>ACTIVE</w:t>
      </w:r>
      <w:r>
        <w:rPr>
          <w:sz w:val="22"/>
        </w:rPr>
        <w:t>. Your current group may be different. A</w:t>
      </w:r>
      <w:r>
        <w:rPr>
          <w:sz w:val="22"/>
        </w:rPr>
        <w:t>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ACTIVE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means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active,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it’s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group.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needed for crash recovery. It may be in use for block recovery.</w:t>
      </w:r>
    </w:p>
    <w:p/>
    <w:p/>
    <w:p/>
    <w:p/>
    <w:p>
      <w:r>
        <w:rPr/>
      </w:r>
      <w:r>
        <w:rPr/>
      </w:r>
      <w:r>
        <w:rPr/>
      </w:r>
      <w:r>
        <w:rPr>
          <w:sz w:val="22"/>
        </w:rPr>
        <w:t>Switch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again.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has changed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3,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status of both the other groups is now </w:t>
      </w:r>
      <w:r>
        <w:rPr>
          <w:rFonts w:ascii="Courier New" w:hAnsi="Courier New"/>
          <w:sz w:val="22"/>
        </w:rPr>
        <w:t>ACTIVE</w:t>
      </w:r>
      <w:r>
        <w:rPr>
          <w:sz w:val="22"/>
        </w:rPr>
        <w:t>. Your current group may be different.</w:t>
      </w:r>
    </w:p>
    <w:p/>
    <w:p/>
    <w:p/>
    <w:p/>
    <w:p/>
    <w:p>
      <w:r>
        <w:rPr/>
      </w:r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LGWR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background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write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CURRENT</w:t>
      </w:r>
    </w:p>
    <w:p>
      <w:r>
        <w:rPr>
          <w:rFonts w:ascii="Arial" w:hAnsi="Arial"/>
        </w:rPr>
        <w:t>group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members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missing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damaged?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Yes,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left 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CURRENT</w:t>
      </w:r>
      <w:r>
        <w:rPr/>
        <w:t xml:space="preserve"> </w:t>
      </w:r>
      <w:r>
        <w:rPr>
          <w:rFonts w:ascii="Arial" w:hAnsi="Arial"/>
        </w:rPr>
        <w:t>group,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LGW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 can work.</w:t>
      </w:r>
    </w:p>
    <w:p/>
    <w:p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course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environment,</w:t>
      </w:r>
      <w:r>
        <w:rPr>
          <w:sz w:val="22"/>
        </w:rPr>
        <w:t xml:space="preserve"> </w:t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members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>ou</w:t>
      </w:r>
      <w:r>
        <w:rPr>
          <w:sz w:val="22"/>
        </w:rPr>
        <w:t xml:space="preserve"> created in step 4.</w:t>
      </w:r>
    </w:p>
    <w:p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current.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cannot</w:t>
      </w:r>
      <w:r>
        <w:rPr>
          <w:sz w:val="22"/>
        </w:rPr>
        <w:t xml:space="preserve"> </w:t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member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</w:t>
      </w:r>
      <w:r>
        <w:rPr>
          <w:sz w:val="22"/>
        </w:rPr>
        <w:t>t</w:t>
      </w:r>
      <w:r>
        <w:rPr>
          <w:sz w:val="22"/>
        </w:rPr>
        <w:t xml:space="preserve"> </w:t>
      </w:r>
      <w:r>
        <w:rPr>
          <w:sz w:val="22"/>
        </w:rPr>
        <w:t>group.</w:t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member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 group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switch. 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</w:t>
      </w:r>
      <w:r>
        <w:rPr>
          <w:sz w:val="22"/>
        </w:rPr>
        <w:t>e,</w:t>
      </w:r>
      <w:r>
        <w:rPr>
          <w:sz w:val="22"/>
        </w:rPr>
        <w:t xml:space="preserve"> group 3 is current, so the command in this example drops a member in group 2.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member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switch.</w:t>
      </w:r>
    </w:p>
    <w:p>
      <w:r>
        <w:rPr/>
      </w:r>
    </w:p>
    <w:p/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member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final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switch.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member.</w:t>
      </w:r>
    </w:p>
    <w:p/>
    <w:p/>
    <w:p/>
    <w:p/>
    <w:p/>
    <w:p>
      <w:r>
        <w:rPr/>
      </w:r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physical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operating</w:t>
      </w:r>
      <w:r>
        <w:rPr>
          <w:sz w:val="22"/>
        </w:rPr>
        <w:t xml:space="preserve"> system.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removed.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2-4: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>
          <w:rFonts w:ascii="Courier New" w:hAnsi="Courier New"/>
        </w:rPr>
        <w:t>ARCHIVELOG</w:t>
      </w:r>
      <w:r>
        <w:rPr>
          <w:rFonts w:ascii="Courier New" w:hAnsi="Courier New"/>
        </w:rPr>
        <w:t xml:space="preserve"> </w:t>
      </w:r>
      <w:r>
        <w:rPr/>
        <w:t>Mode</w:t>
      </w:r>
    </w:p>
    <w:p>
      <w:r>
        <w:rPr/>
      </w:r>
    </w:p>
    <w:p/>
    <w:p>
      <w:r>
        <w:rPr/>
        <w:t>Overview</w:t>
      </w:r>
    </w:p>
    <w:p/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/>
        <w:t>ARCHIVELOG</w:t>
      </w:r>
      <w:r>
        <w:rPr/>
        <w:t xml:space="preserve"> </w:t>
      </w:r>
      <w:r>
        <w:rPr>
          <w:rFonts w:ascii="Arial" w:hAnsi="Arial"/>
        </w:rPr>
        <w:t>mode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>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archived.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user.</w:t>
      </w:r>
    </w:p>
    <w:p/>
    <w:p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sz w:val="22"/>
        </w:rPr>
        <w:t>Issue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ARCHIVE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LOG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</w:p>
    <w:p>
      <w:r>
        <w:rPr/>
      </w:r>
      <w:r>
        <w:rPr/>
        <w:t>ARCHIVELOG</w:t>
      </w:r>
      <w:r>
        <w:rPr/>
        <w:t xml:space="preserve"> </w:t>
      </w:r>
      <w:r>
        <w:rPr>
          <w:rFonts w:ascii="Arial" w:hAnsi="Arial"/>
        </w:rPr>
        <w:t>mode.</w:t>
      </w:r>
    </w:p>
    <w:p>
      <w:r>
        <w:rPr/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must</w:t>
      </w:r>
      <w:r>
        <w:rPr>
          <w:sz w:val="22"/>
        </w:rPr>
        <w:t xml:space="preserve"> </w:t>
      </w:r>
      <w:r>
        <w:rPr>
          <w:sz w:val="22"/>
        </w:rPr>
        <w:t>put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archiving.</w:t>
      </w:r>
      <w:r>
        <w:rPr>
          <w:sz w:val="22"/>
        </w:rPr>
        <w:t xml:space="preserve"> </w:t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</w:t>
      </w:r>
      <w:r>
        <w:rPr>
          <w:sz w:val="22"/>
        </w:rPr>
        <w:t>abase</w:t>
      </w:r>
      <w:r>
        <w:rPr>
          <w:sz w:val="22"/>
        </w:rPr>
        <w:t xml:space="preserve"> instance, start it in </w:t>
      </w:r>
      <w:r>
        <w:rPr>
          <w:rFonts w:ascii="Courier New" w:hAnsi="Courier New"/>
          <w:sz w:val="22"/>
        </w:rPr>
        <w:t>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mode, and then enable archiving.</w:t>
      </w:r>
    </w:p>
    <w:p>
      <w:r>
        <w:rPr/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mount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archiving.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ARCHIVELOG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