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bidi w:val="0"/>
        <w:spacing w:before="240" w:after="120"/>
        <w:jc w:val="center"/>
        <w:rPr/>
      </w:pPr>
      <w:r>
        <w:rPr/>
        <w:t xml:space="preserve">Vault AK/SK </w:t>
      </w:r>
      <w:r>
        <w:rPr/>
        <w:t>架构图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一、</w:t>
      </w:r>
      <w:r>
        <w:rPr/>
        <w:t xml:space="preserve">Vault Policy </w:t>
      </w:r>
      <w:r>
        <w:rPr/>
        <w:t>设计模板（可复用）</w:t>
      </w:r>
    </w:p>
    <w:p>
      <w:pPr>
        <w:pStyle w:val="BlockQuotation"/>
        <w:bidi w:val="0"/>
        <w:jc w:val="start"/>
        <w:rPr/>
      </w:pPr>
      <w:r>
        <w:rPr/>
        <w:t>目标：</w:t>
      </w:r>
      <w:r>
        <w:rPr>
          <w:rStyle w:val="Strong"/>
        </w:rPr>
        <w:t xml:space="preserve">最小权限 </w:t>
      </w:r>
      <w:r>
        <w:rPr>
          <w:rStyle w:val="Strong"/>
        </w:rPr>
        <w:t xml:space="preserve">+ </w:t>
      </w:r>
      <w:r>
        <w:rPr>
          <w:rStyle w:val="Strong"/>
        </w:rPr>
        <w:t xml:space="preserve">路径即权限 </w:t>
      </w:r>
      <w:r>
        <w:rPr>
          <w:rStyle w:val="Strong"/>
        </w:rPr>
        <w:t xml:space="preserve">+ </w:t>
      </w:r>
      <w:r>
        <w:rPr>
          <w:rStyle w:val="Strong"/>
        </w:rPr>
        <w:t>场景隔离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Policy </w:t>
      </w:r>
      <w:r>
        <w:rPr/>
        <w:t>设计总原则（必须写进规范）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禁止通配符滥用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一个 </w:t>
      </w:r>
      <w:r>
        <w:rPr>
          <w:rStyle w:val="Strong"/>
        </w:rPr>
        <w:t xml:space="preserve">AppRole = </w:t>
      </w:r>
      <w:r>
        <w:rPr>
          <w:rStyle w:val="Strong"/>
        </w:rPr>
        <w:t>一个业务语义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路径 </w:t>
      </w:r>
      <w:r>
        <w:rPr>
          <w:rStyle w:val="Strong"/>
        </w:rPr>
        <w:t xml:space="preserve">= </w:t>
      </w:r>
      <w:r>
        <w:rPr>
          <w:rStyle w:val="Strong"/>
        </w:rPr>
        <w:t xml:space="preserve">租户 </w:t>
      </w:r>
      <w:r>
        <w:rPr>
          <w:rStyle w:val="Strong"/>
        </w:rPr>
        <w:t xml:space="preserve">+ </w:t>
      </w:r>
      <w:r>
        <w:rPr>
          <w:rStyle w:val="Strong"/>
        </w:rPr>
        <w:t xml:space="preserve">项目 </w:t>
      </w:r>
      <w:r>
        <w:rPr>
          <w:rStyle w:val="Strong"/>
        </w:rPr>
        <w:t xml:space="preserve">+ </w:t>
      </w:r>
      <w:r>
        <w:rPr>
          <w:rStyle w:val="Strong"/>
        </w:rPr>
        <w:t>厂商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只允许 </w:t>
      </w:r>
      <w:r>
        <w:rPr>
          <w:rStyle w:val="Strong"/>
        </w:rPr>
        <w:t>read</w:t>
      </w:r>
      <w:r>
        <w:rPr>
          <w:rStyle w:val="Strong"/>
        </w:rPr>
        <w:t xml:space="preserve">，不允许 </w:t>
      </w:r>
      <w:r>
        <w:rPr>
          <w:rStyle w:val="Strong"/>
        </w:rPr>
        <w:t>list</w:t>
      </w:r>
      <w:r>
        <w:rPr>
          <w:rStyle w:val="Strong"/>
        </w:rPr>
        <w:t>（默认）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平台 </w:t>
      </w:r>
      <w:r>
        <w:rPr>
          <w:rStyle w:val="Strong"/>
        </w:rPr>
        <w:t xml:space="preserve">Secret </w:t>
      </w:r>
      <w:r>
        <w:rPr>
          <w:rStyle w:val="Strong"/>
        </w:rPr>
        <w:t xml:space="preserve">与 客户 </w:t>
      </w:r>
      <w:r>
        <w:rPr>
          <w:rStyle w:val="Strong"/>
        </w:rPr>
        <w:t xml:space="preserve">Secret </w:t>
      </w:r>
      <w:r>
        <w:rPr>
          <w:rStyle w:val="Strong"/>
        </w:rPr>
        <w:t>彻底隔离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/>
        <w:t xml:space="preserve">场景一：客户 </w:t>
      </w:r>
      <w:r>
        <w:rPr/>
        <w:t xml:space="preserve">AK/SK Policy </w:t>
      </w:r>
      <w:r>
        <w:rPr/>
        <w:t>模板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使用对象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Service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Resource Service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 Adapter</w:t>
      </w:r>
      <w:r>
        <w:rPr/>
        <w:t>（只读）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 xml:space="preserve">Policy </w:t>
      </w:r>
      <w:r>
        <w:rPr/>
        <w:t>逻辑模板（语义级）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secret/data/tenants/{tenant_id}/projects/{project_id}/vendors/{vendor}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Capabilities: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read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Explicit Deny: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delete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update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metadata read (unless required)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允许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读取当前项目的 </w:t>
      </w:r>
      <w:r>
        <w:rPr/>
        <w:t>AK/SK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仅读取 </w:t>
      </w:r>
      <w:r>
        <w:rPr>
          <w:rStyle w:val="Strong"/>
        </w:rPr>
        <w:t>active version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禁止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跨 </w:t>
      </w:r>
      <w:r>
        <w:rPr/>
        <w:t>tenant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跨 </w:t>
      </w:r>
      <w:r>
        <w:rPr/>
        <w:t>project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获取历史版本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扫描 </w:t>
      </w:r>
      <w:r>
        <w:rPr/>
        <w:t xml:space="preserve">vendor </w:t>
      </w:r>
      <w:r>
        <w:rPr/>
        <w:t>列表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</w:t>
      </w:r>
      <w:r>
        <w:rPr/>
        <w:t xml:space="preserve">场景二：平台内部 </w:t>
      </w:r>
      <w:r>
        <w:rPr/>
        <w:t xml:space="preserve">AK/SK Policy </w:t>
      </w:r>
      <w:r>
        <w:rPr/>
        <w:t>模板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使用对象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Scheduler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 Core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🔐 </w:t>
      </w:r>
      <w:r>
        <w:rPr/>
        <w:t xml:space="preserve">Policy </w:t>
      </w:r>
      <w:r>
        <w:rPr/>
        <w:t>模板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Path: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secret/data/platform/internal/thirdparty/{service_name}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Capabilities: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read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Constraints: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token TTL &lt; 30m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periodic token</w:t>
      </w:r>
    </w:p>
    <w:p>
      <w:pPr>
        <w:pStyle w:val="Heading3"/>
        <w:bidi w:val="0"/>
        <w:jc w:val="start"/>
        <w:rPr/>
      </w:pPr>
      <w:r>
        <w:rPr/>
        <w:t xml:space="preserve">🔒 </w:t>
      </w:r>
      <w:r>
        <w:rPr/>
        <w:t>额外安全要求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禁止多个服务共享 </w:t>
      </w:r>
      <w:r>
        <w:rPr/>
        <w:t>policy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必须开启 </w:t>
      </w:r>
      <w:r>
        <w:rPr/>
        <w:t>audit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必须绑定 </w:t>
      </w:r>
      <w:r>
        <w:rPr/>
        <w:t>node / service identity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4️⃣ </w:t>
      </w:r>
      <w:r>
        <w:rPr/>
        <w:t>高级策略（推荐）</w:t>
      </w:r>
    </w:p>
    <w:tbl>
      <w:tblPr>
        <w:tblW w:w="35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26"/>
        <w:gridCol w:w="1411"/>
      </w:tblGrid>
      <w:tr>
        <w:trPr>
          <w:tblHeader w:val="true"/>
        </w:trPr>
        <w:tc>
          <w:tcPr>
            <w:tcW w:w="21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策略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Token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防止误写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No-list Policy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防止路径推断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Namespace Isolation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大规模租户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二、</w:t>
      </w:r>
      <w:r>
        <w:rPr/>
        <w:t xml:space="preserve">AK / SK </w:t>
      </w:r>
      <w:r>
        <w:rPr/>
        <w:t>生命周期状态机（核心）</w:t>
      </w:r>
    </w:p>
    <w:p>
      <w:pPr>
        <w:pStyle w:val="BlockQuotation"/>
        <w:bidi w:val="0"/>
        <w:jc w:val="start"/>
        <w:rPr/>
      </w:pPr>
      <w:r>
        <w:rPr/>
        <w:t>这是</w:t>
      </w:r>
      <w:r>
        <w:rPr>
          <w:rStyle w:val="Strong"/>
        </w:rPr>
        <w:t xml:space="preserve">审计 </w:t>
      </w:r>
      <w:r>
        <w:rPr>
          <w:rStyle w:val="Strong"/>
        </w:rPr>
        <w:t xml:space="preserve">/ </w:t>
      </w:r>
      <w:r>
        <w:rPr>
          <w:rStyle w:val="Strong"/>
        </w:rPr>
        <w:t>安全评审最爱的一部分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/>
        <w:t>生命周期状态定义（统一）</w:t>
      </w:r>
    </w:p>
    <w:tbl>
      <w:tblPr>
        <w:tblW w:w="33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5"/>
        <w:gridCol w:w="1621"/>
      </w:tblGrid>
      <w:tr>
        <w:trPr>
          <w:tblHeader w:val="true"/>
        </w:trPr>
        <w:tc>
          <w:tcPr>
            <w:tcW w:w="17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状态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含义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CREATED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第三方生成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ACTIVE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正在使用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DEPRECATED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已替换但未废弃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REVOKED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已吊销</w:t>
            </w:r>
          </w:p>
        </w:tc>
      </w:tr>
      <w:tr>
        <w:trPr/>
        <w:tc>
          <w:tcPr>
            <w:tcW w:w="1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COMPROMISED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怀疑泄露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/>
        <w:t>状态流转图（文字状态机）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CREATED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ACTIVE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|COMPROMISED|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+-----------+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|DEPRECATED |&lt;-+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REVOKED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+-----------+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Vault </w:t>
      </w:r>
      <w:r>
        <w:rPr/>
        <w:t>中的状态映射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Vault version = </w:t>
      </w:r>
      <w:r>
        <w:rPr>
          <w:rStyle w:val="Strong"/>
        </w:rPr>
        <w:t>技术版本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Metadata = </w:t>
      </w:r>
      <w:r>
        <w:rPr>
          <w:rStyle w:val="Strong"/>
        </w:rPr>
        <w:t>业务状态</w:t>
      </w:r>
    </w:p>
    <w:p>
      <w:pPr>
        <w:pStyle w:val="BodyText"/>
        <w:bidi w:val="0"/>
        <w:jc w:val="start"/>
        <w:rPr/>
      </w:pPr>
      <w:r>
        <w:rPr/>
        <w:t>示例逻辑字段（非代码）：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status: ACTIVE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created_at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last_used_at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rotation_id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4️⃣ </w:t>
      </w:r>
      <w:r>
        <w:rPr/>
        <w:t>审计强制点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只有 </w:t>
      </w:r>
      <w:r>
        <w:rPr>
          <w:rStyle w:val="SourceText"/>
        </w:rPr>
        <w:t>ACTIVE</w:t>
      </w:r>
      <w:r>
        <w:rPr/>
        <w:t xml:space="preserve"> </w:t>
      </w:r>
      <w:r>
        <w:rPr/>
        <w:t>可被读取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COMPROMISED</w:t>
      </w:r>
      <w:r>
        <w:rPr/>
        <w:t xml:space="preserve"> </w:t>
      </w:r>
      <w:r>
        <w:rPr/>
        <w:t>自动触发：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Vault </w:t>
      </w:r>
      <w:r>
        <w:rPr/>
        <w:t xml:space="preserve">写新 </w:t>
      </w:r>
      <w:r>
        <w:rPr/>
        <w:t>version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禁用旧 </w:t>
      </w:r>
      <w:r>
        <w:rPr/>
        <w:t>version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审计告警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三、</w:t>
      </w:r>
      <w:r>
        <w:rPr/>
        <w:t xml:space="preserve">Vault + </w:t>
      </w:r>
      <w:r>
        <w:rPr/>
        <w:t xml:space="preserve">数据库 协同模型（只存 </w:t>
      </w:r>
      <w:r>
        <w:rPr/>
        <w:t>path</w:t>
      </w:r>
      <w:r>
        <w:rPr/>
        <w:t>）</w:t>
      </w:r>
    </w:p>
    <w:p>
      <w:pPr>
        <w:pStyle w:val="BlockQuotation"/>
        <w:bidi w:val="0"/>
        <w:jc w:val="start"/>
        <w:rPr/>
      </w:pPr>
      <w:r>
        <w:rPr/>
        <w:t>这是你架构最关键、也是最安全的一步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/>
        <w:t xml:space="preserve">数据库 </w:t>
      </w:r>
      <w:r>
        <w:rPr>
          <w:rStyle w:val="Strong"/>
          <w:bCs/>
        </w:rPr>
        <w:t xml:space="preserve">绝不存 </w:t>
      </w:r>
      <w:r>
        <w:rPr>
          <w:rStyle w:val="Strong"/>
          <w:b/>
          <w:bCs/>
        </w:rPr>
        <w:t>SK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数据库存储内容（允许）</w:t>
      </w:r>
    </w:p>
    <w:tbl>
      <w:tblPr>
        <w:tblW w:w="59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3"/>
        <w:gridCol w:w="4381"/>
      </w:tblGrid>
      <w:tr>
        <w:trPr>
          <w:tblHeader w:val="true"/>
        </w:trPr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字段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示例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credential_id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uuid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vault_path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secret/data/tenants/1/projects/2/vendors/aws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vendor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cn-hangzhou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</w:t>
            </w:r>
          </w:p>
        </w:tc>
      </w:tr>
      <w:tr>
        <w:trPr/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last_rotated_at</w:t>
            </w:r>
          </w:p>
        </w:tc>
        <w:tc>
          <w:tcPr>
            <w:tcW w:w="4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timestamp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明确禁止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token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secret_id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/>
        <w:t>运行时协作流程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| ① </w:t>
      </w:r>
      <w:r>
        <w:rPr>
          <w:rStyle w:val="SourceText"/>
        </w:rPr>
        <w:t xml:space="preserve">查询 </w:t>
      </w:r>
      <w:r>
        <w:rPr>
          <w:rStyle w:val="SourceText"/>
        </w:rPr>
        <w:t>DB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Database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| ② </w:t>
      </w:r>
      <w:r>
        <w:rPr>
          <w:rStyle w:val="SourceText"/>
        </w:rPr>
        <w:t xml:space="preserve">返回 </w:t>
      </w:r>
      <w:r>
        <w:rPr>
          <w:rStyle w:val="SourceText"/>
        </w:rPr>
        <w:t>vault_path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Vault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| ③ </w:t>
      </w:r>
      <w:r>
        <w:rPr>
          <w:rStyle w:val="SourceText"/>
        </w:rPr>
        <w:t xml:space="preserve">返回 </w:t>
      </w:r>
      <w:r>
        <w:rPr>
          <w:rStyle w:val="SourceText"/>
        </w:rPr>
        <w:t>secret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In-Memory Cache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/>
        <w:t xml:space="preserve">数据库只是 </w:t>
      </w:r>
      <w:r>
        <w:rPr>
          <w:rStyle w:val="Strong"/>
        </w:rPr>
        <w:t>定位器（</w:t>
      </w:r>
      <w:r>
        <w:rPr>
          <w:rStyle w:val="Strong"/>
        </w:rPr>
        <w:t>Locator</w:t>
      </w:r>
      <w:r>
        <w:rPr>
          <w:rStyle w:val="Strong"/>
        </w:rPr>
        <w:t>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</w:t>
      </w:r>
      <w:r>
        <w:rPr/>
        <w:t>安全边界清晰化</w:t>
      </w:r>
    </w:p>
    <w:tbl>
      <w:tblPr>
        <w:tblW w:w="31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7"/>
        <w:gridCol w:w="2182"/>
      </w:tblGrid>
      <w:tr>
        <w:trPr>
          <w:tblHeader w:val="true"/>
        </w:trPr>
        <w:tc>
          <w:tcPr>
            <w:tcW w:w="9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层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能看到什么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DB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路径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明文 </w:t>
            </w:r>
            <w:r>
              <w:rPr/>
              <w:t>AK/SK</w:t>
            </w:r>
            <w:r>
              <w:rPr/>
              <w:t>（短暂）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永远看不到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</w:t>
            </w:r>
          </w:p>
        </w:tc>
        <w:tc>
          <w:tcPr>
            <w:tcW w:w="21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不允许出现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四、企业级 </w:t>
      </w:r>
      <w:r>
        <w:rPr/>
        <w:t xml:space="preserve">Vault AK/SK </w:t>
      </w:r>
      <w:r>
        <w:rPr/>
        <w:t>架构图（文字版）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可直接贴到设计文档 </w:t>
      </w:r>
      <w:r>
        <w:rPr>
          <w:rStyle w:val="Strong"/>
        </w:rPr>
        <w:t>/ PPT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Frontend UI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(No AK/SK, No Vault Access)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+----------------------+---------------------------+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 REST / GraphQL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API Gateway / BFF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- AuthN / AuthZ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- Request Validation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+----------------------+---------------------------+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Application Services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+----------------+    +----------------------+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| ProjectSvc     |    | BillingSvc          |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+----------------+    +----------------------+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|                         |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| (AppRole Login)         |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v                         v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+----------------+    +----------------------+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| Vault Client   |    | Vault Client         |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+----------------+    +----------------------+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+----------|-------------------------|--------------+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v                         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Vault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Auth: AppRole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Secrets: KV v2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secret/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├── tenants/{t}/projects/{p}/vendors/{v}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└── platform/internal/thirdparty/{svc}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Audit Logs Enabled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Third-Party Platforms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(Cloud / SaaS / Billing APIs)            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很好，这个问题</w:t>
      </w:r>
      <w:r>
        <w:rPr>
          <w:rStyle w:val="Strong"/>
        </w:rPr>
        <w:t>非常关键</w:t>
      </w:r>
      <w:r>
        <w:rPr/>
        <w:t xml:space="preserve">，因为它决定了你整个系统在 </w:t>
      </w:r>
      <w:r>
        <w:rPr>
          <w:rStyle w:val="Strong"/>
        </w:rPr>
        <w:t>安全性、稳定性、性能、可运维性</w:t>
      </w:r>
      <w:r>
        <w:rPr/>
        <w:t xml:space="preserve"> 上能不能长期跑。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下面我给你一套 </w:t>
      </w:r>
      <w:r>
        <w:rPr>
          <w:rStyle w:val="Strong"/>
        </w:rPr>
        <w:t>“本地应用（</w:t>
      </w:r>
      <w:r>
        <w:rPr>
          <w:rStyle w:val="Strong"/>
        </w:rPr>
        <w:t>Ubuntu 24</w:t>
      </w:r>
      <w:r>
        <w:rPr>
          <w:rStyle w:val="Strong"/>
        </w:rPr>
        <w:t xml:space="preserve">）随时调用 </w:t>
      </w:r>
      <w:r>
        <w:rPr>
          <w:rStyle w:val="Strong"/>
        </w:rPr>
        <w:t xml:space="preserve">Vault </w:t>
      </w:r>
      <w:r>
        <w:rPr>
          <w:rStyle w:val="Strong"/>
        </w:rPr>
        <w:t>的企业级规划方案”</w:t>
      </w:r>
      <w:r>
        <w:rPr/>
        <w:t>，</w:t>
      </w:r>
      <w:r>
        <w:rPr>
          <w:rStyle w:val="Strong"/>
        </w:rPr>
        <w:t xml:space="preserve">纯架构 </w:t>
      </w:r>
      <w:r>
        <w:rPr>
          <w:rStyle w:val="Strong"/>
        </w:rPr>
        <w:t xml:space="preserve">+ </w:t>
      </w:r>
      <w:r>
        <w:rPr>
          <w:rStyle w:val="Strong"/>
        </w:rPr>
        <w:t>运行规范，不涉及任何代码</w:t>
      </w:r>
      <w:r>
        <w:rPr/>
        <w:t>，可以直接写进《运行架构说明书》。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一、问题重新定义（你现在的真实需求）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本地应用（非容器 </w:t>
      </w:r>
      <w:r>
        <w:rPr>
          <w:rStyle w:val="Strong"/>
        </w:rPr>
        <w:t xml:space="preserve">/ </w:t>
      </w:r>
      <w:r>
        <w:rPr>
          <w:rStyle w:val="Strong"/>
        </w:rPr>
        <w:t xml:space="preserve">或少量服务）需要随时、稳定、安全地从 </w:t>
      </w:r>
      <w:r>
        <w:rPr>
          <w:rStyle w:val="Strong"/>
        </w:rPr>
        <w:t xml:space="preserve">Vault </w:t>
      </w:r>
      <w:r>
        <w:rPr>
          <w:rStyle w:val="Strong"/>
        </w:rPr>
        <w:t xml:space="preserve">读取 </w:t>
      </w:r>
      <w:r>
        <w:rPr>
          <w:rStyle w:val="Strong"/>
        </w:rPr>
        <w:t>AK/SK</w:t>
      </w:r>
    </w:p>
    <w:p>
      <w:pPr>
        <w:pStyle w:val="BodyText"/>
        <w:bidi w:val="0"/>
        <w:jc w:val="start"/>
        <w:rPr/>
      </w:pPr>
      <w:r>
        <w:rPr/>
        <w:t>约束条件：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Ubuntu 24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Vault 1.18.x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AK/SK </w:t>
      </w:r>
      <w:r>
        <w:rPr/>
        <w:t>高安全等级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允许高频调用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不能影响业务性能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支持轮换、吊销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二、总体推荐架构（结论先给）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应用 ≠ 直接依赖 </w:t>
      </w:r>
      <w:r>
        <w:rPr>
          <w:rStyle w:val="Strong"/>
        </w:rPr>
        <w:t>Vault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 xml:space="preserve">应用依赖“本地 </w:t>
      </w:r>
      <w:r>
        <w:rPr>
          <w:rStyle w:val="Strong"/>
        </w:rPr>
        <w:t xml:space="preserve">Secret </w:t>
      </w:r>
      <w:r>
        <w:rPr>
          <w:rStyle w:val="Strong"/>
        </w:rPr>
        <w:t>访问层”</w:t>
      </w:r>
    </w:p>
    <w:p>
      <w:pPr>
        <w:pStyle w:val="Heading3"/>
        <w:bidi w:val="0"/>
        <w:jc w:val="start"/>
        <w:rPr/>
      </w:pPr>
      <w:r>
        <w:rPr/>
        <w:t>核心思想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 xml:space="preserve">是 </w:t>
      </w:r>
      <w:r>
        <w:rPr>
          <w:rStyle w:val="Strong"/>
        </w:rPr>
        <w:t>控制平面（</w:t>
      </w:r>
      <w:r>
        <w:rPr>
          <w:rStyle w:val="Strong"/>
        </w:rPr>
        <w:t>Control Plane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本地应用使用 </w:t>
      </w:r>
      <w:r>
        <w:rPr>
          <w:rStyle w:val="Strong"/>
        </w:rPr>
        <w:t>受控访问层（</w:t>
      </w:r>
      <w:r>
        <w:rPr>
          <w:rStyle w:val="Strong"/>
        </w:rPr>
        <w:t>Data Plane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>不在业务关键路径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三、推荐总体架构（本地部署版）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Local Application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+------------------------------------------+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|     Secret Access Layer (Local Agent)    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|------------------------------------------|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|   |  - Token </w:t>
      </w:r>
      <w:r>
        <w:rPr>
          <w:rStyle w:val="SourceText"/>
        </w:rPr>
        <w:t xml:space="preserve">管理                            </w:t>
      </w:r>
      <w:r>
        <w:rPr>
          <w:rStyle w:val="SourceText"/>
        </w:rPr>
        <w:t>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|   |  - Secret </w:t>
      </w:r>
      <w:r>
        <w:rPr>
          <w:rStyle w:val="SourceText"/>
        </w:rPr>
        <w:t xml:space="preserve">缓存                           </w:t>
      </w:r>
      <w:r>
        <w:rPr>
          <w:rStyle w:val="SourceText"/>
        </w:rPr>
        <w:t>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|   |  - </w:t>
      </w:r>
      <w:r>
        <w:rPr>
          <w:rStyle w:val="SourceText"/>
        </w:rPr>
        <w:t xml:space="preserve">自动续租                              </w:t>
      </w:r>
      <w:r>
        <w:rPr>
          <w:rStyle w:val="SourceText"/>
        </w:rPr>
        <w:t>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|   |  - </w:t>
      </w:r>
      <w:r>
        <w:rPr>
          <w:rStyle w:val="SourceText"/>
        </w:rPr>
        <w:t xml:space="preserve">强制刷新                              </w:t>
      </w:r>
      <w:r>
        <w:rPr>
          <w:rStyle w:val="SourceText"/>
        </w:rPr>
        <w:t>|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+--------------------|---------------------+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|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+------------------------|-------------------------+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| mTLS / localhost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</w:t>
      </w:r>
      <w:r>
        <w:rPr>
          <w:rStyle w:val="SourceText"/>
        </w:rPr>
        <w:t>v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Vault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       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- AppRole Auth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- KV v2                                         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|  - Audit Enabled                               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+--------------------------------------------------+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Strong"/>
        </w:rPr>
        <w:t xml:space="preserve">本地应用从不“直连 </w:t>
      </w:r>
      <w:r>
        <w:rPr>
          <w:rStyle w:val="Strong"/>
        </w:rPr>
        <w:t xml:space="preserve">Vault </w:t>
      </w:r>
      <w:r>
        <w:rPr>
          <w:rStyle w:val="Strong"/>
        </w:rPr>
        <w:t xml:space="preserve">读 </w:t>
      </w:r>
      <w:r>
        <w:rPr>
          <w:rStyle w:val="Strong"/>
        </w:rPr>
        <w:t>Secret”</w:t>
      </w:r>
      <w:r>
        <w:rPr/>
        <w:br/>
        <w:t xml:space="preserve">📌 </w:t>
      </w:r>
      <w:r>
        <w:rPr/>
        <w:t xml:space="preserve">所有复杂性收敛到本地 </w:t>
      </w:r>
      <w:r>
        <w:rPr/>
        <w:t>Access Layer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四、本地 </w:t>
      </w:r>
      <w:r>
        <w:rPr/>
        <w:t xml:space="preserve">Secret </w:t>
      </w:r>
      <w:r>
        <w:rPr/>
        <w:t>访问层（核心设计）</w:t>
      </w:r>
    </w:p>
    <w:p>
      <w:pPr>
        <w:pStyle w:val="BlockQuotation"/>
        <w:bidi w:val="0"/>
        <w:jc w:val="start"/>
        <w:rPr/>
      </w:pPr>
      <w:r>
        <w:rPr/>
        <w:t>你可以把它理解成：</w:t>
      </w:r>
      <w:r>
        <w:rPr>
          <w:rStyle w:val="Strong"/>
        </w:rPr>
        <w:t xml:space="preserve">Vault </w:t>
      </w:r>
      <w:r>
        <w:rPr>
          <w:rStyle w:val="Strong"/>
        </w:rPr>
        <w:t xml:space="preserve">的“本地守护进程 </w:t>
      </w:r>
      <w:r>
        <w:rPr>
          <w:rStyle w:val="Strong"/>
        </w:rPr>
        <w:t>/ Sidecar</w:t>
      </w:r>
      <w:r>
        <w:rPr>
          <w:rStyle w:val="Strong"/>
        </w:rPr>
        <w:t>（非容器版）”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/>
        <w:t>职责边界（必须清晰）</w:t>
      </w:r>
    </w:p>
    <w:p>
      <w:pPr>
        <w:pStyle w:val="Heading3"/>
        <w:bidi w:val="0"/>
        <w:jc w:val="start"/>
        <w:rPr/>
      </w:pPr>
      <w:r>
        <w:rPr/>
        <w:t>本地应用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不知道 </w:t>
      </w:r>
      <w:r>
        <w:rPr/>
        <w:t xml:space="preserve">Vault </w:t>
      </w:r>
      <w:r>
        <w:rPr/>
        <w:t>地址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不持有 </w:t>
      </w:r>
      <w:r>
        <w:rPr/>
        <w:t>Token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不关心轮换</w:t>
      </w:r>
    </w:p>
    <w:p>
      <w:pPr>
        <w:pStyle w:val="Heading3"/>
        <w:bidi w:val="0"/>
        <w:jc w:val="start"/>
        <w:rPr/>
      </w:pPr>
      <w:r>
        <w:rPr/>
        <w:t>Secret Access Layer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负责 </w:t>
      </w:r>
      <w:r>
        <w:rPr/>
        <w:t xml:space="preserve">Vault </w:t>
      </w:r>
      <w:r>
        <w:rPr/>
        <w:t>通信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管理 </w:t>
      </w:r>
      <w:r>
        <w:rPr/>
        <w:t xml:space="preserve">Token </w:t>
      </w:r>
      <w:r>
        <w:rPr/>
        <w:t>生命周期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管理 </w:t>
      </w:r>
      <w:r>
        <w:rPr/>
        <w:t xml:space="preserve">Secret </w:t>
      </w:r>
      <w:r>
        <w:rPr/>
        <w:t>缓存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控制访问频率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屏蔽 </w:t>
      </w:r>
      <w:r>
        <w:rPr/>
        <w:t xml:space="preserve">Vault </w:t>
      </w:r>
      <w:r>
        <w:rPr/>
        <w:t>异常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</w:t>
      </w:r>
      <w:r>
        <w:rPr/>
        <w:t>通信方式（推荐）</w:t>
      </w:r>
    </w:p>
    <w:tbl>
      <w:tblPr>
        <w:tblW w:w="29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2396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通信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localhost / Unix Socket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安全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mTLS / </w:t>
            </w:r>
            <w:r>
              <w:rPr/>
              <w:t>文件权限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权限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应用只读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</w:t>
      </w:r>
      <w:r>
        <w:rPr/>
        <w:t>本地缓存策略（非常关键）</w:t>
      </w:r>
    </w:p>
    <w:p>
      <w:pPr>
        <w:pStyle w:val="Heading3"/>
        <w:bidi w:val="0"/>
        <w:jc w:val="start"/>
        <w:rPr/>
      </w:pPr>
      <w:r>
        <w:rPr/>
        <w:t>缓存原则</w:t>
      </w:r>
    </w:p>
    <w:tbl>
      <w:tblPr>
        <w:tblW w:w="30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2079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缓存位置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内存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TTL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5–15 </w:t>
            </w:r>
            <w:r>
              <w:rPr/>
              <w:t>分钟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驱逐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主动刷新 </w:t>
            </w:r>
            <w:r>
              <w:rPr/>
              <w:t xml:space="preserve">+ </w:t>
            </w:r>
            <w:r>
              <w:rPr/>
              <w:t>被动过期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刷新触发</w:t>
            </w:r>
          </w:p>
        </w:tc>
        <w:tc>
          <w:tcPr>
            <w:tcW w:w="20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TTL / Vault </w:t>
            </w:r>
            <w:r>
              <w:rPr/>
              <w:t>事件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Strong"/>
        </w:rPr>
        <w:t xml:space="preserve">Vault </w:t>
      </w:r>
      <w:r>
        <w:rPr>
          <w:rStyle w:val="Strong"/>
        </w:rPr>
        <w:t>不在热路径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五、</w:t>
      </w:r>
      <w:r>
        <w:rPr/>
        <w:t xml:space="preserve">Vault </w:t>
      </w:r>
      <w:r>
        <w:rPr/>
        <w:t>访问策略规划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Vault </w:t>
      </w:r>
      <w:r>
        <w:rPr/>
        <w:t>调用频率控制</w:t>
      </w:r>
    </w:p>
    <w:tbl>
      <w:tblPr>
        <w:tblW w:w="29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7"/>
        <w:gridCol w:w="1201"/>
      </w:tblGrid>
      <w:tr>
        <w:trPr>
          <w:tblHeader w:val="true"/>
        </w:trPr>
        <w:tc>
          <w:tcPr>
            <w:tcW w:w="17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场景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策略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正常运行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本地缓存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Vault </w:t>
            </w:r>
            <w:r>
              <w:rPr/>
              <w:t>短暂不可用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使用缓存</w:t>
            </w:r>
          </w:p>
        </w:tc>
      </w:tr>
      <w:tr>
        <w:trPr/>
        <w:tc>
          <w:tcPr>
            <w:tcW w:w="17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超过 </w:t>
            </w:r>
            <w:r>
              <w:rPr/>
              <w:t>TTL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阻断新请求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2️⃣ Token </w:t>
      </w:r>
      <w:r>
        <w:rPr/>
        <w:t>管理策略（本地层）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>永不落盘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>自动续租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Token </w:t>
      </w:r>
      <w:r>
        <w:rPr/>
        <w:t>即将过期提前刷新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>不可用 → 延迟退避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3️⃣ AppRole </w:t>
      </w:r>
      <w:r>
        <w:rPr/>
        <w:t>使用策略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一个本地应用 </w:t>
      </w:r>
      <w:r>
        <w:rPr/>
        <w:t xml:space="preserve">= </w:t>
      </w:r>
      <w:r>
        <w:rPr/>
        <w:t xml:space="preserve">一个 </w:t>
      </w:r>
      <w:r>
        <w:rPr/>
        <w:t>AppRole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SecretID </w:t>
      </w:r>
      <w:r>
        <w:rPr/>
        <w:t>定期轮换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AppRole </w:t>
      </w:r>
      <w:r>
        <w:rPr/>
        <w:t>权限仅限：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</w:rPr>
        <w:t>secret/data/{assigned_paths}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六、</w:t>
      </w:r>
      <w:r>
        <w:rPr/>
        <w:t xml:space="preserve">AK/SK </w:t>
      </w:r>
      <w:r>
        <w:rPr/>
        <w:t>轮换时本地应用的表现（你必须提前规划）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轮换前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本地缓存中仍是旧 </w:t>
      </w:r>
      <w:r>
        <w:rPr/>
        <w:t>SK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Vault </w:t>
      </w:r>
      <w:r>
        <w:rPr/>
        <w:t xml:space="preserve">中已有新 </w:t>
      </w:r>
      <w:r>
        <w:rPr/>
        <w:t>version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轮换中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Access Layer </w:t>
      </w:r>
      <w:r>
        <w:rPr/>
        <w:t>触发刷新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获取新 </w:t>
      </w:r>
      <w:r>
        <w:rPr/>
        <w:t>ACTIVE version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更新内存缓存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轮换后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应用无感知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无需重启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无失败窗口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>
          <w:rStyle w:val="Strong"/>
        </w:rPr>
        <w:t>轮换 ≠ 重启应用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七、异常场景处理（一定要设计）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场景 </w:t>
      </w:r>
      <w:r>
        <w:rPr/>
        <w:t>1</w:t>
      </w:r>
      <w:r>
        <w:rPr/>
        <w:t>：</w:t>
      </w:r>
      <w:r>
        <w:rPr/>
        <w:t xml:space="preserve">Vault </w:t>
      </w:r>
      <w:r>
        <w:rPr/>
        <w:t>不可用</w:t>
      </w:r>
    </w:p>
    <w:tbl>
      <w:tblPr>
        <w:tblW w:w="23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1201"/>
      </w:tblGrid>
      <w:tr>
        <w:trPr>
          <w:tblHeader w:val="true"/>
        </w:trPr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行为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使用缓存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不立刻失败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超 </w:t>
            </w:r>
            <w:r>
              <w:rPr/>
              <w:t>TTL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失败并告警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不重试风暴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指数退避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场景 </w:t>
      </w:r>
      <w:r>
        <w:rPr/>
        <w:t>2</w:t>
      </w:r>
      <w:r>
        <w:rPr/>
        <w:t>：</w:t>
      </w:r>
      <w:r>
        <w:rPr/>
        <w:t xml:space="preserve">Token </w:t>
      </w:r>
      <w:r>
        <w:rPr/>
        <w:t>失效</w:t>
      </w:r>
    </w:p>
    <w:tbl>
      <w:tblPr>
        <w:tblW w:w="1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5"/>
      </w:tblGrid>
      <w:tr>
        <w:trPr>
          <w:tblHeader w:val="true"/>
        </w:trPr>
        <w:tc>
          <w:tcPr>
            <w:tcW w:w="19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行为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重新 </w:t>
            </w:r>
            <w:r>
              <w:rPr/>
              <w:t xml:space="preserve">AppRole </w:t>
            </w:r>
            <w:r>
              <w:rPr/>
              <w:t>登录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刷新 </w:t>
            </w:r>
            <w:r>
              <w:rPr/>
              <w:t>Token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审计记录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场景 </w:t>
      </w:r>
      <w:r>
        <w:rPr/>
        <w:t>3</w:t>
      </w:r>
      <w:r>
        <w:rPr/>
        <w:t>：</w:t>
      </w:r>
      <w:r>
        <w:rPr/>
        <w:t xml:space="preserve">Secret </w:t>
      </w:r>
      <w:r>
        <w:rPr/>
        <w:t>被吊销</w:t>
      </w:r>
    </w:p>
    <w:tbl>
      <w:tblPr>
        <w:tblW w:w="23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4"/>
      </w:tblGrid>
      <w:tr>
        <w:trPr>
          <w:tblHeader w:val="true"/>
        </w:trPr>
        <w:tc>
          <w:tcPr>
            <w:tcW w:w="23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行为</w:t>
            </w:r>
          </w:p>
        </w:tc>
      </w:tr>
      <w:tr>
        <w:trPr/>
        <w:tc>
          <w:tcPr>
            <w:tcW w:w="2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Vault </w:t>
            </w:r>
            <w:r>
              <w:rPr/>
              <w:t>返回拒绝</w:t>
            </w:r>
          </w:p>
        </w:tc>
      </w:tr>
      <w:tr>
        <w:trPr/>
        <w:tc>
          <w:tcPr>
            <w:tcW w:w="2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Access Layer </w:t>
            </w:r>
            <w:r>
              <w:rPr/>
              <w:t>清空缓存</w:t>
            </w:r>
          </w:p>
        </w:tc>
      </w:tr>
      <w:tr>
        <w:trPr/>
        <w:tc>
          <w:tcPr>
            <w:tcW w:w="23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应用返回明确错误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八、安全边界（审计必看）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 xml:space="preserve">应用进程看不到 </w:t>
      </w:r>
      <w:r>
        <w:rPr/>
        <w:t>Vault Token</w:t>
        <w:br/>
        <w:t xml:space="preserve">✅ SK </w:t>
      </w:r>
      <w:r>
        <w:rPr/>
        <w:t>不落盘</w:t>
      </w:r>
      <w:r>
        <w:rPr/>
        <w:br/>
        <w:t xml:space="preserve">✅ </w:t>
      </w:r>
      <w:r>
        <w:rPr/>
        <w:t>本地缓存仅内存</w:t>
      </w:r>
      <w:r>
        <w:rPr/>
        <w:br/>
        <w:t xml:space="preserve">✅ Unix Socket </w:t>
      </w:r>
      <w:r>
        <w:rPr/>
        <w:t xml:space="preserve">权限 </w:t>
      </w:r>
      <w:r>
        <w:rPr/>
        <w:t>600</w:t>
        <w:br/>
        <w:t xml:space="preserve">✅ AppRole </w:t>
      </w:r>
      <w:r>
        <w:rPr/>
        <w:t>精确授权</w:t>
      </w:r>
      <w:r>
        <w:rPr/>
        <w:br/>
        <w:t xml:space="preserve">✅ Vault Audit </w:t>
      </w:r>
      <w:r>
        <w:rPr/>
        <w:t>全量开启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九、</w:t>
      </w:r>
      <w:r>
        <w:rPr/>
        <w:t xml:space="preserve">Ubuntu 24 </w:t>
      </w:r>
      <w:r>
        <w:rPr/>
        <w:t>运行层建议</w:t>
      </w:r>
    </w:p>
    <w:tbl>
      <w:tblPr>
        <w:tblW w:w="27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1796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项目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建议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运行方式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systemd service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用户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非 </w:t>
            </w:r>
            <w:r>
              <w:rPr/>
              <w:t>root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限制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systemd sandbox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文件</w:t>
            </w:r>
          </w:p>
        </w:tc>
        <w:tc>
          <w:tcPr>
            <w:tcW w:w="1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/run /tmp only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LibreOffice/25.8.4.2$Linux_X86_64 LibreOffice_project/0366609b1de41a39e1896ae41e33c673f2a73802</Application>
  <AppVersion>15.0000</AppVersion>
  <Pages>11</Pages>
  <Words>1916</Words>
  <Characters>4647</Characters>
  <CharactersWithSpaces>6903</CharactersWithSpaces>
  <Paragraphs>353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2026-01-15T11:02:29Z</dcterms:created>
  <dc:creator/>
  <dc:description/>
  <dc:language>en-US</dc:language>
  <cp:lastModifiedBy/>
  <dcterms:modified xsi:type="dcterms:W3CDTF">2026-01-15T11:20:23Z</dcterms:modified>
  <cp:revision>6</cp:revision>
  <dc:subject/>
  <dc:title/>
</cp:coreProperties>
</file>