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宋体" w:hAnsi="宋体" w:eastAsia="宋体"/>
          <w:b/>
          <w:color w:val="1F4E79"/>
          <w:sz w:val="44"/>
        </w:rPr>
        <w:t>SDC项目产出文档总览</w:t>
      </w:r>
    </w:p>
    <w:p>
      <w:pPr>
        <w:spacing w:line="300" w:lineRule="auto"/>
        <w:jc w:val="center"/>
      </w:pPr>
      <w:r>
        <w:rPr>
          <w:rFonts w:ascii="宋体" w:hAnsi="宋体" w:eastAsia="宋体"/>
          <w:b w:val="0"/>
          <w:color w:val="595959"/>
          <w:sz w:val="24"/>
        </w:rPr>
        <w:t>用于汇总项目说明书、GDD、开发计划与 Demo 说明书等产出</w:t>
      </w:r>
    </w:p>
    <w:p>
      <w:pPr>
        <w:spacing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文档项</w:t>
            </w:r>
          </w:p>
        </w:tc>
        <w:tc>
          <w:tcPr>
            <w:tcW w:type="dxa" w:w="475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文档定位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产出文档索引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主要用途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统一存放并说明当前阶段所有正式产出文档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更新方式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每次新增正式产出后补充到本索引</w:t>
            </w:r>
          </w:p>
        </w:tc>
      </w:tr>
    </w:tbl>
    <w:p>
      <w:pPr>
        <w:pStyle w:val="Heading1"/>
      </w:pPr>
      <w:r>
        <w:t>1. 当前正式产出文档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文档名称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SDC项目说明书.docx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项目整体框架说明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已产出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用于定义项目定位、核心循环、系统边界。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SDC完整GDD初稿.docx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完整 GDD 初稿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已产出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用于完整描述系统设计总纲。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SDC项目开发Plan.docx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开发阶段计划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已产出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基于 GDD 生成的模块拆分、优先级与开发阶段规划。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SDC第一版Demo说明书.docx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第一版 Demo 说明书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已产出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以关卡内循环验证为主，不接入外围养成。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SDC完整GDD问题与框架确认稿.docx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过程确认文档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已产出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保留两轮问题与结构确认过程，不作为最终正式说明。</w:t>
            </w:r>
          </w:p>
        </w:tc>
      </w:tr>
    </w:tbl>
    <w:p>
      <w:pPr>
        <w:pStyle w:val="Heading1"/>
      </w:pPr>
      <w:r>
        <w:t>2. 当前文档关系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SDC项目说明书.docx：定义项目的高层框架和边界。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SDC完整GDD初稿.docx：在项目说明书基础上扩展为完整设计总纲。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SDC项目开发Plan.docx：根据 GDD 生成开发阶段与模块优先级。</w:t>
      </w:r>
    </w:p>
    <w:p>
      <w:pPr>
        <w:pStyle w:val="ListNumber"/>
        <w:spacing w:line="283" w:lineRule="auto"/>
      </w:pPr>
      <w:r>
        <w:rPr>
          <w:rFonts w:ascii="宋体" w:hAnsi="宋体" w:eastAsia="宋体"/>
          <w:b w:val="0"/>
          <w:sz w:val="21"/>
        </w:rPr>
        <w:t>SDC第一版Demo说明书.docx：从开发计划中抽取第一版 Demo 的验证目标与范围。</w:t>
      </w:r>
    </w:p>
    <w:p>
      <w:pPr>
        <w:pStyle w:val="Heading1"/>
      </w:pPr>
      <w:r>
        <w:t>3. 后续计划中的正式产出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战斗规则说明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技能说明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装备系统策划案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关卡策划案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玩家角色策划案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怪物策划案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家园系统策划案</w:t>
      </w:r>
    </w:p>
    <w:p>
      <w:pPr>
        <w:pStyle w:val="ListBullet"/>
        <w:spacing w:line="283" w:lineRule="auto"/>
      </w:pPr>
      <w:r>
        <w:rPr>
          <w:rFonts w:ascii="宋体" w:hAnsi="宋体" w:eastAsia="宋体"/>
          <w:b w:val="0"/>
          <w:sz w:val="21"/>
        </w:rPr>
        <w:t>配置表结构说明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