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1AA8" w14:textId="77777777" w:rsidR="00773717" w:rsidRDefault="00EC4977">
      <w:pPr>
        <w:pStyle w:val="Heading1"/>
        <w:rPr>
          <w:sz w:val="56"/>
        </w:rPr>
      </w:pPr>
      <w:r w:rsidRPr="00EC4977">
        <w:rPr>
          <w:sz w:val="56"/>
        </w:rPr>
        <w:t xml:space="preserve">An integrated pipeline for low input epigenome profiling </w:t>
      </w:r>
    </w:p>
    <w:p w14:paraId="31CE3ABA" w14:textId="69022898" w:rsidR="007D22A6" w:rsidRPr="007D22A6" w:rsidRDefault="007D22A6" w:rsidP="007D22A6">
      <w:r>
        <w:t xml:space="preserve">Here I listed the technical development side of my PhD work, which is to create an integrated pipeline for low input epigenome profiling for biologist. This pipeline contains two parts: one is wet lab protocol package SmallCell, which enables researchers to profiling transcriptome and epigenome from ~1000~2000 cells; the other part is the dry lab code package </w:t>
      </w:r>
      <w:proofErr w:type="spellStart"/>
      <w:r>
        <w:t>InterSeq</w:t>
      </w:r>
      <w:proofErr w:type="spellEnd"/>
      <w:r>
        <w:t xml:space="preserve">, which enables intersect different types of sequencing data based on their distribution pattern. </w:t>
      </w:r>
    </w:p>
    <w:p w14:paraId="0A115775" w14:textId="77777777" w:rsidR="00773717" w:rsidRDefault="00EC4977">
      <w:pPr>
        <w:pStyle w:val="Heading2"/>
      </w:pPr>
      <w:r>
        <w:t>SmallCell</w:t>
      </w:r>
    </w:p>
    <w:p w14:paraId="15F66DBB" w14:textId="77777777" w:rsidR="00714ED5" w:rsidRDefault="00EC4977" w:rsidP="00480185">
      <w:pPr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</w:pPr>
      <w:r w:rsidRPr="00EC4977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 xml:space="preserve">A wet lab bench protocol package for profiling transcriptome and </w:t>
      </w:r>
      <w:proofErr w:type="spellStart"/>
      <w:r w:rsidRPr="00EC4977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>epignenome</w:t>
      </w:r>
      <w:proofErr w:type="spellEnd"/>
      <w:r w:rsidRPr="00EC4977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 xml:space="preserve"> from low input materials.</w:t>
      </w:r>
    </w:p>
    <w:p w14:paraId="321EEDD5" w14:textId="29DC6AFD" w:rsidR="003611AA" w:rsidRPr="00714ED5" w:rsidRDefault="003611AA" w:rsidP="00480185">
      <w:pPr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</w:pPr>
      <w:r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 xml:space="preserve">To see a detailed description, go to </w:t>
      </w:r>
      <w:r w:rsidRPr="003611AA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>https://github.com/sheng-liu/SmallCell/blob/master/SmallCell.md</w:t>
      </w:r>
    </w:p>
    <w:p w14:paraId="7968AF06" w14:textId="77777777" w:rsidR="00480185" w:rsidRDefault="00480185" w:rsidP="00EC4977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</w:p>
    <w:p w14:paraId="0E7D9BBB" w14:textId="1666A524" w:rsidR="00EC4977" w:rsidRDefault="003611AA" w:rsidP="00480185">
      <w:pPr>
        <w:pStyle w:val="NormalWeb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SmallCell-</w:t>
      </w:r>
      <w:r w:rsidR="00EC4977">
        <w:rPr>
          <w:rFonts w:ascii="Helvetica Neue" w:hAnsi="Helvetica Neue"/>
          <w:color w:val="333333"/>
        </w:rPr>
        <w:t>suit is a wet lab bench protocol package for profiling transcriptome and epigenomic information, namely histone modification and DNA methylation, from 1000~2000 cells. It is designed for surve</w:t>
      </w:r>
      <w:r w:rsidR="00480185">
        <w:rPr>
          <w:rFonts w:ascii="Helvetica Neue" w:hAnsi="Helvetica Neue"/>
          <w:color w:val="333333"/>
        </w:rPr>
        <w:t>ying epigenetic information of rare</w:t>
      </w:r>
      <w:r w:rsidR="00EC4977">
        <w:rPr>
          <w:rFonts w:ascii="Helvetica Neue" w:hAnsi="Helvetica Neue"/>
          <w:color w:val="333333"/>
        </w:rPr>
        <w:t xml:space="preserve"> cell populations in vivo at locus-specific and genome-wide scales.</w:t>
      </w:r>
    </w:p>
    <w:p w14:paraId="03CC1587" w14:textId="32654BD5" w:rsidR="00EC4977" w:rsidRDefault="00714ED5" w:rsidP="00EC4977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Individual protocol can be accessed from</w:t>
      </w:r>
      <w:r w:rsidR="00EC4977">
        <w:rPr>
          <w:rFonts w:ascii="Helvetica Neue" w:hAnsi="Helvetica Neue"/>
          <w:color w:val="333333"/>
        </w:rPr>
        <w:t>:</w:t>
      </w:r>
    </w:p>
    <w:p w14:paraId="3CDBC970" w14:textId="5AB37C92" w:rsidR="00714ED5" w:rsidRDefault="00EC4977" w:rsidP="00714ED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Low input chromatin immunoprecipitation (ChIP)</w:t>
      </w:r>
      <w:r w:rsidR="00714ED5" w:rsidRPr="00714ED5">
        <w:rPr>
          <w:rFonts w:ascii="Helvetica Neue" w:hAnsi="Helvetica Neue"/>
          <w:color w:val="333333"/>
        </w:rPr>
        <w:t xml:space="preserve"> </w:t>
      </w:r>
      <w:r w:rsidR="00714ED5">
        <w:rPr>
          <w:rFonts w:ascii="Helvetica Neue" w:hAnsi="Helvetica Neue"/>
          <w:color w:val="333333"/>
        </w:rPr>
        <w:t xml:space="preserve">with </w:t>
      </w:r>
      <w:proofErr w:type="spellStart"/>
      <w:r w:rsidR="00714ED5">
        <w:rPr>
          <w:rFonts w:ascii="Helvetica Neue" w:hAnsi="Helvetica Neue"/>
          <w:color w:val="333333"/>
        </w:rPr>
        <w:t>smallcellChIP</w:t>
      </w:r>
      <w:proofErr w:type="spellEnd"/>
    </w:p>
    <w:p w14:paraId="23641166" w14:textId="77777777" w:rsidR="00714ED5" w:rsidRPr="00714ED5" w:rsidRDefault="00A357FC" w:rsidP="00714E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hyperlink r:id="rId7" w:history="1">
        <w:r w:rsidR="00714ED5" w:rsidRPr="00714ED5">
          <w:rPr>
            <w:rFonts w:ascii="Helvetica Neue" w:eastAsia="Times New Roman" w:hAnsi="Helvetica Neue" w:cs="Times New Roman"/>
            <w:color w:val="4078C0"/>
            <w:sz w:val="24"/>
            <w:szCs w:val="24"/>
            <w:u w:val="single"/>
            <w:shd w:val="clear" w:color="auto" w:fill="FFFFFF"/>
            <w:lang w:val="en-CA" w:eastAsia="en-US"/>
          </w:rPr>
          <w:t>https://github.com/sheng-liu/smallcellChIP.git</w:t>
        </w:r>
      </w:hyperlink>
    </w:p>
    <w:p w14:paraId="28B60F2F" w14:textId="77777777" w:rsidR="00EC4977" w:rsidRDefault="00EC4977" w:rsidP="00EC4977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</w:p>
    <w:p w14:paraId="6B714122" w14:textId="1805CA47" w:rsidR="00EC4977" w:rsidRDefault="00714ED5" w:rsidP="00714ED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Low input RNA isolation and reverse transcription with </w:t>
      </w:r>
      <w:proofErr w:type="spellStart"/>
      <w:r w:rsidR="00EC4977" w:rsidRPr="00714ED5">
        <w:rPr>
          <w:rFonts w:ascii="Helvetica Neue" w:hAnsi="Helvetica Neue"/>
          <w:color w:val="333333"/>
        </w:rPr>
        <w:t>smallcellRNA</w:t>
      </w:r>
      <w:proofErr w:type="spellEnd"/>
    </w:p>
    <w:p w14:paraId="13B67946" w14:textId="77777777" w:rsidR="00714ED5" w:rsidRPr="00714ED5" w:rsidRDefault="00A357FC" w:rsidP="00714E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hyperlink r:id="rId8" w:history="1">
        <w:r w:rsidR="00714ED5" w:rsidRPr="00714ED5">
          <w:rPr>
            <w:rFonts w:ascii="Helvetica Neue" w:eastAsia="Times New Roman" w:hAnsi="Helvetica Neue" w:cs="Times New Roman"/>
            <w:color w:val="4078C0"/>
            <w:sz w:val="24"/>
            <w:szCs w:val="24"/>
            <w:u w:val="single"/>
            <w:shd w:val="clear" w:color="auto" w:fill="FFFFFF"/>
            <w:lang w:val="en-CA" w:eastAsia="en-US"/>
          </w:rPr>
          <w:t>https://github.com/sheng-liu/smallcellRNA.git</w:t>
        </w:r>
      </w:hyperlink>
    </w:p>
    <w:p w14:paraId="312DC5B5" w14:textId="77777777" w:rsidR="00714ED5" w:rsidRPr="00714ED5" w:rsidRDefault="00714ED5" w:rsidP="00714ED5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15B296FE" w14:textId="42484D7B" w:rsidR="00EC4977" w:rsidRDefault="00714ED5" w:rsidP="00714ED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Low input bisulfite conversion and Sanger Sequencing with </w:t>
      </w:r>
      <w:proofErr w:type="spellStart"/>
      <w:r w:rsidR="00EC4977" w:rsidRPr="00714ED5">
        <w:rPr>
          <w:rFonts w:ascii="Helvetica Neue" w:hAnsi="Helvetica Neue"/>
          <w:color w:val="333333"/>
        </w:rPr>
        <w:t>smallcellDNAme</w:t>
      </w:r>
      <w:proofErr w:type="spellEnd"/>
    </w:p>
    <w:p w14:paraId="0042E694" w14:textId="0FC2AC63" w:rsidR="00714ED5" w:rsidRPr="00714ED5" w:rsidRDefault="00714ED5" w:rsidP="00714ED5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  <w:hyperlink r:id="rId9" w:history="1">
        <w:r w:rsidRPr="00714ED5">
          <w:rPr>
            <w:rFonts w:ascii="Helvetica Neue" w:eastAsia="Times New Roman" w:hAnsi="Helvetica Neue"/>
            <w:color w:val="4078C0"/>
            <w:u w:val="single"/>
            <w:shd w:val="clear" w:color="auto" w:fill="FFFFFF"/>
          </w:rPr>
          <w:t>https://github.com/sheng-liu/smallcellDNAme.git</w:t>
        </w:r>
      </w:hyperlink>
    </w:p>
    <w:p w14:paraId="20AED188" w14:textId="77777777" w:rsidR="00714ED5" w:rsidRDefault="00714ED5" w:rsidP="00714ED5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</w:p>
    <w:p w14:paraId="520C2E37" w14:textId="77777777" w:rsidR="00773717" w:rsidRDefault="00773717" w:rsidP="00EC4977"/>
    <w:p w14:paraId="3855C787" w14:textId="77777777" w:rsidR="00773717" w:rsidRDefault="00EC4977">
      <w:pPr>
        <w:pStyle w:val="Heading2"/>
      </w:pPr>
      <w:proofErr w:type="spellStart"/>
      <w:r>
        <w:t>InterSeq</w:t>
      </w:r>
      <w:proofErr w:type="spellEnd"/>
    </w:p>
    <w:p w14:paraId="2857A00D" w14:textId="77777777" w:rsidR="003611AA" w:rsidRDefault="00EC4977" w:rsidP="00EC4977">
      <w:pPr>
        <w:spacing w:after="0" w:line="240" w:lineRule="auto"/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</w:pPr>
      <w:r w:rsidRPr="00EC4977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>A bioinformatic tool for intersecting multiple types of epigenomic datasets</w:t>
      </w:r>
      <w:r w:rsidR="003611AA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>.</w:t>
      </w:r>
    </w:p>
    <w:p w14:paraId="4DD44DD3" w14:textId="03F80758" w:rsidR="00EC4977" w:rsidRPr="00EC4977" w:rsidRDefault="003611AA" w:rsidP="00EC497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 xml:space="preserve">To see a detailed description, go to </w:t>
      </w:r>
      <w:r w:rsidRPr="003611AA">
        <w:rPr>
          <w:rFonts w:ascii="Helvetica" w:eastAsia="Times New Roman" w:hAnsi="Helvetica" w:cs="Times New Roman"/>
          <w:color w:val="666666"/>
          <w:sz w:val="24"/>
          <w:szCs w:val="24"/>
          <w:shd w:val="clear" w:color="auto" w:fill="FFFFFF"/>
          <w:lang w:val="en-CA" w:eastAsia="en-US"/>
        </w:rPr>
        <w:t>https://github.com/sheng-liu/InterSeq/blob/wiki/ProjectHome.md</w:t>
      </w:r>
    </w:p>
    <w:p w14:paraId="64BA71F0" w14:textId="77777777" w:rsidR="00EC4977" w:rsidRDefault="00EC4977" w:rsidP="00EC4977"/>
    <w:p w14:paraId="08012D67" w14:textId="1A92DD6B" w:rsidR="00714ED5" w:rsidRPr="00EC4977" w:rsidRDefault="00714ED5" w:rsidP="00EC4977">
      <w:r>
        <w:t>Individual package can be accessed from:</w:t>
      </w:r>
    </w:p>
    <w:p w14:paraId="7303250D" w14:textId="77777777" w:rsidR="00714ED5" w:rsidRDefault="00EC4977" w:rsidP="0048018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Calculations from a bam file with SeqData</w:t>
      </w:r>
    </w:p>
    <w:p w14:paraId="08ED0DC7" w14:textId="5AB14F2B" w:rsidR="00714ED5" w:rsidRPr="00714ED5" w:rsidRDefault="00A357FC" w:rsidP="00480185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  <w:hyperlink r:id="rId10" w:history="1">
        <w:r w:rsidR="00714ED5" w:rsidRPr="00714ED5">
          <w:rPr>
            <w:rStyle w:val="Hyperlink"/>
            <w:rFonts w:ascii="Helvetica Neue" w:hAnsi="Helvetica Neue"/>
            <w:color w:val="4078C0"/>
          </w:rPr>
          <w:t>https://github.com/sheng-liu/SeqData.git</w:t>
        </w:r>
      </w:hyperlink>
    </w:p>
    <w:p w14:paraId="248DA81C" w14:textId="77777777" w:rsidR="00714ED5" w:rsidRDefault="00714ED5" w:rsidP="00714ED5">
      <w:pPr>
        <w:pStyle w:val="NormalWeb"/>
        <w:spacing w:before="240" w:beforeAutospacing="0" w:after="240" w:afterAutospacing="0"/>
        <w:ind w:left="360"/>
        <w:rPr>
          <w:rFonts w:ascii="Helvetica Neue" w:hAnsi="Helvetica Neue"/>
          <w:color w:val="333333"/>
        </w:rPr>
      </w:pPr>
      <w:bookmarkStart w:id="0" w:name="_GoBack"/>
      <w:bookmarkEnd w:id="0"/>
    </w:p>
    <w:p w14:paraId="0FBCF54F" w14:textId="77777777" w:rsidR="00714ED5" w:rsidRDefault="00EC4977" w:rsidP="0048018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Interface </w:t>
      </w:r>
      <w:r w:rsidR="00714ED5">
        <w:rPr>
          <w:rFonts w:ascii="Helvetica Neue" w:hAnsi="Helvetica Neue"/>
          <w:color w:val="333333"/>
        </w:rPr>
        <w:t xml:space="preserve">tables to </w:t>
      </w:r>
      <w:proofErr w:type="spellStart"/>
      <w:r w:rsidR="00714ED5">
        <w:rPr>
          <w:rFonts w:ascii="Helvetica Neue" w:hAnsi="Helvetica Neue"/>
          <w:color w:val="333333"/>
        </w:rPr>
        <w:t>flowCore</w:t>
      </w:r>
      <w:proofErr w:type="spellEnd"/>
      <w:r w:rsidR="00714ED5">
        <w:rPr>
          <w:rFonts w:ascii="Helvetica Neue" w:hAnsi="Helvetica Neue"/>
          <w:color w:val="333333"/>
        </w:rPr>
        <w:t xml:space="preserve"> with SeqFrame</w:t>
      </w:r>
    </w:p>
    <w:p w14:paraId="7EFA1054" w14:textId="5F1B919E" w:rsidR="00714ED5" w:rsidRPr="00714ED5" w:rsidRDefault="00A357FC" w:rsidP="00480185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  <w:hyperlink r:id="rId11" w:history="1">
        <w:r w:rsidR="00714ED5" w:rsidRPr="00714ED5">
          <w:rPr>
            <w:rStyle w:val="Hyperlink"/>
            <w:rFonts w:ascii="Helvetica Neue" w:hAnsi="Helvetica Neue"/>
            <w:color w:val="4078C0"/>
          </w:rPr>
          <w:t>https://github.com/sheng-liu/SeqFrame.git</w:t>
        </w:r>
      </w:hyperlink>
    </w:p>
    <w:p w14:paraId="56F258A7" w14:textId="77777777" w:rsidR="00714ED5" w:rsidRDefault="00714ED5" w:rsidP="00714ED5">
      <w:pPr>
        <w:pStyle w:val="NormalWeb"/>
        <w:spacing w:before="240" w:beforeAutospacing="0" w:after="240" w:afterAutospacing="0"/>
        <w:ind w:left="360"/>
        <w:rPr>
          <w:rFonts w:ascii="Helvetica Neue" w:hAnsi="Helvetica Neue"/>
          <w:color w:val="333333"/>
        </w:rPr>
      </w:pPr>
    </w:p>
    <w:p w14:paraId="39FE007C" w14:textId="77777777" w:rsidR="00714ED5" w:rsidRDefault="00EC4977" w:rsidP="00714ED5">
      <w:pPr>
        <w:pStyle w:val="NormalWeb"/>
        <w:numPr>
          <w:ilvl w:val="0"/>
          <w:numId w:val="8"/>
        </w:numPr>
        <w:spacing w:before="24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Graphical interface for visualization and gating with SeqViz</w:t>
      </w:r>
    </w:p>
    <w:p w14:paraId="1E984188" w14:textId="60656E0F" w:rsidR="00714ED5" w:rsidRPr="00714ED5" w:rsidRDefault="00A357FC" w:rsidP="00714ED5">
      <w:pPr>
        <w:pStyle w:val="NormalWeb"/>
        <w:spacing w:before="240" w:beforeAutospacing="0" w:after="240" w:afterAutospacing="0"/>
        <w:ind w:left="720"/>
        <w:rPr>
          <w:rFonts w:ascii="Helvetica Neue" w:hAnsi="Helvetica Neue"/>
          <w:color w:val="333333"/>
        </w:rPr>
      </w:pPr>
      <w:hyperlink r:id="rId12" w:history="1">
        <w:r w:rsidR="00714ED5" w:rsidRPr="00714ED5">
          <w:rPr>
            <w:rStyle w:val="Hyperlink"/>
            <w:rFonts w:ascii="Helvetica Neue" w:hAnsi="Helvetica Neue"/>
            <w:color w:val="4078C0"/>
          </w:rPr>
          <w:t>https://github.com/sheng-liu/SeqViz.git</w:t>
        </w:r>
      </w:hyperlink>
    </w:p>
    <w:p w14:paraId="1CDC701A" w14:textId="77777777" w:rsidR="00714ED5" w:rsidRDefault="00714ED5" w:rsidP="00714ED5">
      <w:pPr>
        <w:pStyle w:val="NormalWeb"/>
        <w:spacing w:before="240" w:beforeAutospacing="0" w:after="240" w:afterAutospacing="0"/>
        <w:ind w:left="360"/>
        <w:rPr>
          <w:rFonts w:ascii="Helvetica Neue" w:hAnsi="Helvetica Neue"/>
          <w:color w:val="333333"/>
        </w:rPr>
      </w:pPr>
    </w:p>
    <w:p w14:paraId="7856F5F9" w14:textId="77777777" w:rsidR="00714ED5" w:rsidRDefault="00714ED5" w:rsidP="00714ED5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62AF8C6E" w14:textId="77777777" w:rsidR="003611AA" w:rsidRDefault="003611AA" w:rsidP="003611AA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4B019463" w14:textId="77777777" w:rsidR="003611AA" w:rsidRDefault="003611AA" w:rsidP="003611AA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19392A15" w14:textId="77777777" w:rsidR="003611AA" w:rsidRDefault="003611AA" w:rsidP="003611AA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411027EB" w14:textId="77777777" w:rsidR="003611AA" w:rsidRDefault="003611AA" w:rsidP="003611AA">
      <w:pPr>
        <w:pStyle w:val="NormalWeb"/>
        <w:spacing w:before="240" w:beforeAutospacing="0" w:after="240" w:afterAutospacing="0"/>
        <w:rPr>
          <w:rFonts w:ascii="Helvetica Neue" w:hAnsi="Helvetica Neue"/>
          <w:color w:val="333333"/>
        </w:rPr>
      </w:pPr>
    </w:p>
    <w:p w14:paraId="46B9B4C7" w14:textId="77777777" w:rsidR="00773717" w:rsidRDefault="00773717" w:rsidP="00EC4977">
      <w:pPr>
        <w:pStyle w:val="ListBullet"/>
        <w:numPr>
          <w:ilvl w:val="0"/>
          <w:numId w:val="0"/>
        </w:numPr>
        <w:ind w:left="389" w:hanging="389"/>
      </w:pPr>
    </w:p>
    <w:tbl>
      <w:tblPr>
        <w:tblStyle w:val="ModernPaper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773717" w14:paraId="635627A8" w14:textId="77777777" w:rsidTr="0035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top"/>
          </w:tcPr>
          <w:p w14:paraId="5D59202A" w14:textId="77777777" w:rsidR="00773717" w:rsidRPr="00500F9B" w:rsidRDefault="00773717">
            <w:pPr>
              <w:rPr>
                <w:color w:val="FFFFFF" w:themeColor="background1"/>
              </w:rPr>
            </w:pP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top"/>
          </w:tcPr>
          <w:p w14:paraId="3F33DE59" w14:textId="77777777" w:rsidR="00773717" w:rsidRPr="00500F9B" w:rsidRDefault="00EC4977" w:rsidP="00EC4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00F9B">
              <w:rPr>
                <w:color w:val="FFFFFF" w:themeColor="background1"/>
              </w:rPr>
              <w:t>Package names</w:t>
            </w:r>
          </w:p>
        </w:tc>
        <w:tc>
          <w:tcPr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top"/>
          </w:tcPr>
          <w:p w14:paraId="43E5D62C" w14:textId="77777777" w:rsidR="00773717" w:rsidRDefault="00773717" w:rsidP="00EC4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717" w14:paraId="57979618" w14:textId="77777777" w:rsidTr="0035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vAlign w:val="top"/>
          </w:tcPr>
          <w:p w14:paraId="7B3C316B" w14:textId="77777777" w:rsidR="00773717" w:rsidRPr="00500F9B" w:rsidRDefault="00EC4977" w:rsidP="00EC4977">
            <w:pPr>
              <w:rPr>
                <w:color w:val="FFFFFF" w:themeColor="background1"/>
              </w:rPr>
            </w:pPr>
            <w:r w:rsidRPr="00500F9B">
              <w:rPr>
                <w:color w:val="FFFFFF" w:themeColor="background1"/>
              </w:rPr>
              <w:t>SmallCell</w:t>
            </w:r>
          </w:p>
        </w:tc>
        <w:tc>
          <w:tcPr>
            <w:tcW w:w="1667" w:type="pct"/>
            <w:shd w:val="clear" w:color="auto" w:fill="auto"/>
            <w:vAlign w:val="top"/>
          </w:tcPr>
          <w:p w14:paraId="4F40CA75" w14:textId="77777777" w:rsidR="00EC497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smallcellChIP</w:t>
            </w:r>
            <w:proofErr w:type="spellEnd"/>
          </w:p>
          <w:p w14:paraId="03A3DCA0" w14:textId="77777777" w:rsidR="00EC497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smallcellRNA</w:t>
            </w:r>
            <w:proofErr w:type="spellEnd"/>
          </w:p>
          <w:p w14:paraId="40538BBD" w14:textId="77777777" w:rsidR="00EC497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smallcellDNAme</w:t>
            </w:r>
            <w:proofErr w:type="spellEnd"/>
          </w:p>
          <w:p w14:paraId="6024B28A" w14:textId="77777777" w:rsidR="00773717" w:rsidRPr="00500F9B" w:rsidRDefault="0077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67" w:type="pct"/>
            <w:shd w:val="clear" w:color="auto" w:fill="auto"/>
            <w:vAlign w:val="top"/>
          </w:tcPr>
          <w:p w14:paraId="7AE25303" w14:textId="77777777" w:rsidR="00773717" w:rsidRDefault="00773717" w:rsidP="00EC4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717" w14:paraId="24B04E20" w14:textId="77777777" w:rsidTr="0035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vAlign w:val="top"/>
          </w:tcPr>
          <w:p w14:paraId="6D66083C" w14:textId="77777777" w:rsidR="00773717" w:rsidRPr="00500F9B" w:rsidRDefault="00EC4977" w:rsidP="00EC4977">
            <w:pPr>
              <w:rPr>
                <w:color w:val="FFFFFF" w:themeColor="background1"/>
              </w:rPr>
            </w:pPr>
            <w:proofErr w:type="spellStart"/>
            <w:r w:rsidRPr="00500F9B">
              <w:rPr>
                <w:color w:val="FFFFFF" w:themeColor="background1"/>
              </w:rPr>
              <w:t>InterSeq</w:t>
            </w:r>
            <w:proofErr w:type="spellEnd"/>
          </w:p>
        </w:tc>
        <w:tc>
          <w:tcPr>
            <w:tcW w:w="1667" w:type="pct"/>
            <w:shd w:val="clear" w:color="auto" w:fill="auto"/>
            <w:vAlign w:val="top"/>
          </w:tcPr>
          <w:p w14:paraId="7E56C6C0" w14:textId="77777777" w:rsidR="0077371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SeqData</w:t>
            </w:r>
            <w:proofErr w:type="spellEnd"/>
          </w:p>
          <w:p w14:paraId="6213B5C0" w14:textId="77777777" w:rsidR="00EC497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SeqFrame</w:t>
            </w:r>
            <w:proofErr w:type="spellEnd"/>
          </w:p>
          <w:p w14:paraId="29306649" w14:textId="77777777" w:rsidR="00EC4977" w:rsidRPr="00500F9B" w:rsidRDefault="00EC4977" w:rsidP="00EC4977">
            <w:pPr>
              <w:pStyle w:val="NormalWeb"/>
              <w:spacing w:before="240" w:beforeAutospacing="0" w:after="240" w:afterAutospacing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500F9B">
              <w:rPr>
                <w:rFonts w:ascii="Helvetica Neue" w:hAnsi="Helvetica Neue"/>
                <w:color w:val="FFFFFF" w:themeColor="background1"/>
              </w:rPr>
              <w:t>SeqViz</w:t>
            </w:r>
            <w:proofErr w:type="spellEnd"/>
          </w:p>
        </w:tc>
        <w:tc>
          <w:tcPr>
            <w:tcW w:w="1667" w:type="pct"/>
            <w:shd w:val="clear" w:color="auto" w:fill="auto"/>
            <w:vAlign w:val="top"/>
          </w:tcPr>
          <w:p w14:paraId="40D0C8B3" w14:textId="77777777" w:rsidR="00773717" w:rsidRDefault="00773717" w:rsidP="00EC4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717" w14:paraId="0CA332BC" w14:textId="77777777" w:rsidTr="0035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  <w:vAlign w:val="top"/>
          </w:tcPr>
          <w:p w14:paraId="1AB1E5F6" w14:textId="77777777" w:rsidR="00773717" w:rsidRDefault="00773717"/>
        </w:tc>
        <w:tc>
          <w:tcPr>
            <w:tcW w:w="1667" w:type="pct"/>
            <w:shd w:val="clear" w:color="auto" w:fill="auto"/>
            <w:vAlign w:val="top"/>
          </w:tcPr>
          <w:p w14:paraId="35CFDB05" w14:textId="77777777" w:rsidR="00773717" w:rsidRDefault="0077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  <w:shd w:val="clear" w:color="auto" w:fill="auto"/>
            <w:vAlign w:val="top"/>
          </w:tcPr>
          <w:p w14:paraId="021221B1" w14:textId="77777777" w:rsidR="00773717" w:rsidRDefault="00773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DE08F3" w14:textId="77777777" w:rsidR="00773717" w:rsidRDefault="00773717"/>
    <w:sectPr w:rsidR="00773717">
      <w:footerReference w:type="default" r:id="rId13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8543E" w14:textId="77777777" w:rsidR="00A357FC" w:rsidRDefault="00A357FC">
      <w:pPr>
        <w:spacing w:after="0" w:line="240" w:lineRule="auto"/>
      </w:pPr>
      <w:r>
        <w:separator/>
      </w:r>
    </w:p>
  </w:endnote>
  <w:endnote w:type="continuationSeparator" w:id="0">
    <w:p w14:paraId="56751D42" w14:textId="77777777" w:rsidR="00A357FC" w:rsidRDefault="00A3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3E5D4184" w14:textId="77777777" w:rsidR="00773717" w:rsidRDefault="00A357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F9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8FD39" w14:textId="77777777" w:rsidR="00A357FC" w:rsidRDefault="00A357FC">
      <w:pPr>
        <w:spacing w:after="0" w:line="240" w:lineRule="auto"/>
      </w:pPr>
      <w:r>
        <w:separator/>
      </w:r>
    </w:p>
  </w:footnote>
  <w:footnote w:type="continuationSeparator" w:id="0">
    <w:p w14:paraId="52C876BB" w14:textId="77777777" w:rsidR="00A357FC" w:rsidRDefault="00A3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F0C9F"/>
    <w:multiLevelType w:val="multilevel"/>
    <w:tmpl w:val="E368B5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77"/>
    <w:rsid w:val="003566A5"/>
    <w:rsid w:val="003611AA"/>
    <w:rsid w:val="00480185"/>
    <w:rsid w:val="00500F9B"/>
    <w:rsid w:val="00714ED5"/>
    <w:rsid w:val="00773717"/>
    <w:rsid w:val="007D22A6"/>
    <w:rsid w:val="00A357FC"/>
    <w:rsid w:val="00A84959"/>
    <w:rsid w:val="00DE0FE2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E3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EC497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CA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1AA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1AA"/>
    <w:rPr>
      <w:rFonts w:ascii="Helvetica" w:hAnsi="Helvetic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4ED5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71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eng-liu/SeqFrame.git" TargetMode="External"/><Relationship Id="rId12" Type="http://schemas.openxmlformats.org/officeDocument/2006/relationships/hyperlink" Target="https://github.com/sheng-liu/SeqViz.gi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heng-liu/smallcellChIP.git" TargetMode="External"/><Relationship Id="rId8" Type="http://schemas.openxmlformats.org/officeDocument/2006/relationships/hyperlink" Target="https://github.com/sheng-liu/smallcellRNA.git" TargetMode="External"/><Relationship Id="rId9" Type="http://schemas.openxmlformats.org/officeDocument/2006/relationships/hyperlink" Target="https://github.com/sheng-liu/smallcellDNAme.git" TargetMode="External"/><Relationship Id="rId10" Type="http://schemas.openxmlformats.org/officeDocument/2006/relationships/hyperlink" Target="https://github.com/sheng-liu/SeqData.git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2</cp:revision>
  <dcterms:created xsi:type="dcterms:W3CDTF">2015-07-03T21:48:00Z</dcterms:created>
  <dcterms:modified xsi:type="dcterms:W3CDTF">2015-07-03T21:48:00Z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