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7BF1" w14:textId="77777777" w:rsidR="00A809C1" w:rsidRPr="003F6CEA" w:rsidRDefault="00A809C1" w:rsidP="00A809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Contrastive self-supervised graph 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convolutional 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network </w:t>
      </w:r>
      <w:r w:rsidRPr="003F6CEA">
        <w:rPr>
          <w:rFonts w:ascii="Times New Roman" w:hAnsi="Times New Roman" w:cs="Times New Roman" w:hint="eastAsia"/>
          <w:b/>
          <w:bCs/>
          <w:sz w:val="28"/>
          <w:szCs w:val="32"/>
        </w:rPr>
        <w:t>fo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>r detecting the relationship among lncRNAs, miRNA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s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, and diseases </w:t>
      </w:r>
    </w:p>
    <w:p w14:paraId="5CD29EF8" w14:textId="77777777" w:rsidR="00A809C1" w:rsidRPr="00CB5231" w:rsidRDefault="00A809C1" w:rsidP="00A809C1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</w:pP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 w:eastAsia="en-US"/>
        </w:rPr>
        <w:t>N</w:t>
      </w:r>
      <w:r w:rsidRPr="00CB5231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>an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 w:eastAsia="en-US"/>
        </w:rPr>
        <w:t xml:space="preserve"> Sheng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 w:eastAsia="en-US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Lan Huang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1,*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Yan Wang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1,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,*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Ling Gao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Yangkun Cao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Xuping Xie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</w:t>
      </w:r>
    </w:p>
    <w:p w14:paraId="172988CE" w14:textId="77777777" w:rsidR="00A809C1" w:rsidRPr="00CB5231" w:rsidRDefault="00A809C1" w:rsidP="00A809C1">
      <w:pPr>
        <w:widowControl/>
        <w:spacing w:line="300" w:lineRule="auto"/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</w:pP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perscript"/>
          <w:lang w:val="en-GB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>Key laboratory of Symbol Computation and Knowledge Engineering of Ministry of Education, College of Computer</w:t>
      </w:r>
      <w:r w:rsidRPr="00CB5231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>Science and Technology, Jilin University, Changchun 130012, China.</w:t>
      </w:r>
    </w:p>
    <w:p w14:paraId="2F721237" w14:textId="77777777" w:rsidR="00A809C1" w:rsidRPr="00CB5231" w:rsidRDefault="00A809C1" w:rsidP="00A809C1">
      <w:pPr>
        <w:snapToGrid w:val="0"/>
        <w:spacing w:line="300" w:lineRule="auto"/>
        <w:rPr>
          <w:rFonts w:ascii="Times New Roman" w:eastAsia="宋体" w:hAnsi="Times New Roman"/>
          <w:i/>
          <w:iCs/>
          <w:sz w:val="24"/>
          <w:lang w:val="en-GB"/>
        </w:rPr>
      </w:pPr>
      <w:r>
        <w:rPr>
          <w:rFonts w:ascii="Times New Roman" w:eastAsia="宋体" w:hAnsi="Times New Roman"/>
          <w:i/>
          <w:iCs/>
          <w:sz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/>
          <w:sz w:val="24"/>
          <w:lang w:val="en-GB"/>
        </w:rPr>
        <w:t xml:space="preserve"> </w:t>
      </w:r>
      <w:r w:rsidRPr="00CB5231">
        <w:rPr>
          <w:rFonts w:ascii="Times New Roman" w:eastAsia="宋体" w:hAnsi="Times New Roman"/>
          <w:i/>
          <w:iCs/>
          <w:sz w:val="24"/>
          <w:lang w:val="en-GB"/>
        </w:rPr>
        <w:t>School of Artificial Intelligence, Jilin University, Changchun,</w:t>
      </w:r>
      <w:r w:rsidRPr="00CB5231">
        <w:rPr>
          <w:rFonts w:ascii="Times New Roman" w:eastAsia="宋体" w:hAnsi="Times New Roman" w:hint="eastAsia"/>
          <w:i/>
          <w:iCs/>
          <w:sz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 xml:space="preserve">130012, </w:t>
      </w:r>
      <w:r w:rsidRPr="00CB5231">
        <w:rPr>
          <w:rFonts w:ascii="Times New Roman" w:eastAsia="宋体" w:hAnsi="Times New Roman"/>
          <w:i/>
          <w:iCs/>
          <w:sz w:val="24"/>
          <w:lang w:val="en-GB"/>
        </w:rPr>
        <w:t>China</w:t>
      </w:r>
    </w:p>
    <w:p w14:paraId="4631977B" w14:textId="77777777" w:rsidR="00A809C1" w:rsidRPr="00CB5231" w:rsidRDefault="00A809C1" w:rsidP="00A809C1">
      <w:pPr>
        <w:snapToGrid w:val="0"/>
        <w:spacing w:line="360" w:lineRule="auto"/>
        <w:rPr>
          <w:rFonts w:ascii="Times New Roman" w:eastAsia="宋体" w:hAnsi="Times New Roman"/>
          <w:i/>
          <w:iCs/>
          <w:sz w:val="24"/>
          <w:lang w:val="en-GB"/>
        </w:rPr>
      </w:pPr>
    </w:p>
    <w:p w14:paraId="778D18CE" w14:textId="77777777" w:rsidR="00A809C1" w:rsidRPr="00CB5231" w:rsidRDefault="00A809C1" w:rsidP="00A809C1">
      <w:pPr>
        <w:snapToGrid w:val="0"/>
        <w:spacing w:line="360" w:lineRule="auto"/>
        <w:rPr>
          <w:rFonts w:ascii="Times New Roman" w:eastAsia="宋体" w:hAnsi="Times New Roman"/>
          <w:sz w:val="24"/>
          <w:lang w:val="en-GB"/>
        </w:rPr>
      </w:pPr>
      <w:r w:rsidRPr="00CB5231">
        <w:rPr>
          <w:rFonts w:ascii="Times New Roman" w:eastAsia="宋体" w:hAnsi="Times New Roman"/>
          <w:sz w:val="24"/>
          <w:vertAlign w:val="superscript"/>
          <w:lang w:val="en-GB"/>
        </w:rPr>
        <w:t>*</w:t>
      </w:r>
      <w:r w:rsidRPr="00CB5231">
        <w:rPr>
          <w:rFonts w:ascii="Times New Roman" w:eastAsia="宋体" w:hAnsi="Times New Roman"/>
          <w:sz w:val="24"/>
          <w:lang w:val="en-GB"/>
        </w:rPr>
        <w:t xml:space="preserve"> Corresponding authors.</w:t>
      </w:r>
    </w:p>
    <w:p w14:paraId="7AFD8FD8" w14:textId="77777777" w:rsidR="00A809C1" w:rsidRDefault="00A809C1" w:rsidP="00A809C1">
      <w:pPr>
        <w:snapToGrid w:val="0"/>
        <w:spacing w:line="360" w:lineRule="auto"/>
        <w:rPr>
          <w:rFonts w:ascii="Times New Roman" w:eastAsia="宋体" w:hAnsi="Times New Roman"/>
          <w:sz w:val="24"/>
          <w:lang w:val="en-GB"/>
        </w:rPr>
      </w:pPr>
      <w:r w:rsidRPr="00CB5231">
        <w:rPr>
          <w:rFonts w:ascii="Times New Roman" w:eastAsia="宋体" w:hAnsi="Times New Roman"/>
          <w:sz w:val="24"/>
          <w:lang w:val="en-GB"/>
        </w:rPr>
        <w:t xml:space="preserve">E-mail: huanglan@jlu.edu.cn </w:t>
      </w:r>
      <w:r w:rsidRPr="00CB5231">
        <w:rPr>
          <w:rFonts w:ascii="Times New Roman" w:eastAsia="宋体" w:hAnsi="Times New Roman" w:hint="eastAsia"/>
          <w:sz w:val="24"/>
          <w:lang w:val="en-GB"/>
        </w:rPr>
        <w:t>(</w:t>
      </w:r>
      <w:r w:rsidRPr="00CB5231">
        <w:rPr>
          <w:rFonts w:ascii="Times New Roman" w:eastAsia="宋体" w:hAnsi="Times New Roman"/>
          <w:sz w:val="24"/>
          <w:lang w:val="en-GB"/>
        </w:rPr>
        <w:t>Huang L</w:t>
      </w:r>
      <w:r>
        <w:rPr>
          <w:rFonts w:ascii="Times New Roman" w:eastAsia="宋体" w:hAnsi="Times New Roman"/>
          <w:sz w:val="24"/>
          <w:lang w:val="en-GB"/>
        </w:rPr>
        <w:t xml:space="preserve">), </w:t>
      </w:r>
      <w:r w:rsidRPr="00CB5231">
        <w:rPr>
          <w:rFonts w:ascii="Times New Roman" w:eastAsia="宋体" w:hAnsi="Times New Roman"/>
          <w:sz w:val="24"/>
          <w:lang w:val="en-GB"/>
        </w:rPr>
        <w:t>wy6868@jlu.edu.cn (Wang Y)</w:t>
      </w:r>
    </w:p>
    <w:p w14:paraId="2D8CE72D" w14:textId="77777777" w:rsidR="00A809C1" w:rsidRDefault="00A809C1" w:rsidP="00A809C1">
      <w:pPr>
        <w:rPr>
          <w:lang w:val="en-GB"/>
        </w:rPr>
      </w:pPr>
    </w:p>
    <w:p w14:paraId="13720404" w14:textId="7EA687AF" w:rsidR="00991B6C" w:rsidRPr="006160F9" w:rsidRDefault="00991B6C" w:rsidP="00991B6C">
      <w:pPr>
        <w:pStyle w:val="2"/>
      </w:pPr>
      <w:r>
        <w:t xml:space="preserve">1 </w:t>
      </w:r>
      <w:r w:rsidRPr="006160F9">
        <w:t>Integrated lncRNA, miRNA and disease similarity calculations</w:t>
      </w:r>
    </w:p>
    <w:p w14:paraId="1810C308" w14:textId="77777777" w:rsidR="00991B6C" w:rsidRDefault="00991B6C" w:rsidP="00991B6C">
      <w:pPr>
        <w:rPr>
          <w:lang w:val="en-GB"/>
        </w:rPr>
      </w:pPr>
    </w:p>
    <w:p w14:paraId="5616B883" w14:textId="51FA5D27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lnc-</m:t>
            </m:r>
            <m:r>
              <w:rPr>
                <w:rFonts w:ascii="Cambria Math" w:eastAsia="宋体" w:hAnsi="Cambria Math" w:cs="Times New Roman" w:hint="eastAsia"/>
                <w:sz w:val="24"/>
                <w:szCs w:val="28"/>
                <w:lang w:val="en-GB"/>
              </w:rPr>
              <m:t>lnc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LFS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 xml:space="preserve">, 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LFS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≠0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LGS1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LGS2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,  otherwise</m:t>
                  </m:r>
                </m:e>
              </m:mr>
            </m:m>
          </m:e>
        </m:d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</w:t>
      </w:r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>(1)</w:t>
      </w:r>
    </w:p>
    <w:p w14:paraId="40B152AE" w14:textId="53F3117B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8"/>
                <w:lang w:val="en-GB"/>
              </w:rPr>
              <m:t>mi</m:t>
            </m:r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-mi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MFS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 xml:space="preserve">, 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MFS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≠0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MGS1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MGS2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,  otherwise</m:t>
                  </m:r>
                </m:e>
              </m:mr>
            </m:m>
          </m:e>
        </m:d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(2)</w:t>
      </w:r>
    </w:p>
    <w:p w14:paraId="6DBDB5EC" w14:textId="564C743F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dis-dis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DSS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+(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DGS1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DGS2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)/2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2</m:t>
            </m:r>
          </m:den>
        </m:f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(3)</w:t>
      </w:r>
    </w:p>
    <w:p w14:paraId="21F92156" w14:textId="77777777" w:rsidR="00991B6C" w:rsidRDefault="00991B6C" w:rsidP="00991B6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  <w:lang w:val="en-GB"/>
        </w:rPr>
      </w:pP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First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ly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lncRNA functional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LFS</m:t>
            </m:r>
          </m:sub>
        </m:sSub>
      </m:oMath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miRNA functional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MFS</m:t>
            </m:r>
          </m:sub>
        </m:sSub>
      </m:oMath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and disease semantic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DSS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were calculated according to the literature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begin">
          <w:fldData xml:space="preserve">PEVuZE5vdGU+PENpdGU+PEF1dGhvcj5DaGVuPC9BdXRob3I+PFllYXI+MjAxNTwvWWVhcj48UmVj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</w:fldData>
        </w:fldCha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instrText xml:space="preserve"> ADDIN EN.CITE </w:instrTex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begin">
          <w:fldData xml:space="preserve">PEVuZE5vdGU+PENpdGU+PEF1dGhvcj5DaGVuPC9BdXRob3I+PFllYXI+MjAxNTwvWWVhcj48UmVj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</w:fldData>
        </w:fldCha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instrText xml:space="preserve"> ADDIN EN.CITE.DATA </w:instrText>
      </w:r>
      <w:r>
        <w:rPr>
          <w:rFonts w:ascii="Times New Roman" w:eastAsia="宋体" w:hAnsi="Times New Roman" w:cs="Times New Roman"/>
          <w:sz w:val="24"/>
          <w:szCs w:val="28"/>
          <w:lang w:val="en-GB"/>
        </w:rP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  <w:lang w:val="en-GB"/>
        </w:rP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separate"/>
      </w:r>
      <w:r>
        <w:rPr>
          <w:rFonts w:ascii="Times New Roman" w:eastAsia="宋体" w:hAnsi="Times New Roman" w:cs="Times New Roman"/>
          <w:noProof/>
          <w:sz w:val="24"/>
          <w:szCs w:val="28"/>
          <w:lang w:val="en-GB"/>
        </w:rPr>
        <w:t>[1, 2]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end"/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respectively.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Then,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based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on the 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as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sumption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that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functionally similar lncRNA (miRNA) may be correlated with phenotypically similar diseases, and vice versa. The first types of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lncRNA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>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LGS1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,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miRNA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similarity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MGS1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,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two types of disease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similarity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DGS1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,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DGS2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can be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measured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>based on the lncRNA-disease, miRNA-disease network.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Finally, two lncRNAs are more likely to be similar if they interact with more identical miRNAs, and vice versa.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T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he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second type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s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of lncRNA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miRNA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similarit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ies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LGS2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>,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MGS2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are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calculated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from the lncRNA-miRNA network.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Considering that all disease semantic similarity values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DSS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</m:t>
        </m:r>
      </m:oMath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are greater than 0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,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the default semantic feature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s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are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most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significant, the integrated disease similarity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is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designed as in equation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3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.</w:t>
      </w:r>
    </w:p>
    <w:p w14:paraId="05E81A46" w14:textId="77777777" w:rsidR="00A809C1" w:rsidRPr="00991B6C" w:rsidRDefault="00A809C1" w:rsidP="00A809C1">
      <w:pPr>
        <w:rPr>
          <w:lang w:val="en-GB"/>
        </w:rPr>
      </w:pPr>
    </w:p>
    <w:p w14:paraId="1C914BE6" w14:textId="6462AE06" w:rsidR="00660E9C" w:rsidRDefault="00991B6C" w:rsidP="00660E9C">
      <w:pPr>
        <w:pStyle w:val="2"/>
      </w:pPr>
      <w:r>
        <w:t>2</w:t>
      </w:r>
      <w:r w:rsidR="00660E9C">
        <w:t xml:space="preserve"> </w:t>
      </w:r>
      <w:r w:rsidR="00660E9C" w:rsidRPr="00B935EA">
        <w:t xml:space="preserve">Ablation </w:t>
      </w:r>
      <w:r w:rsidR="00660E9C">
        <w:t>s</w:t>
      </w:r>
      <w:r w:rsidR="00660E9C" w:rsidRPr="00B935EA">
        <w:t>tudy</w:t>
      </w:r>
    </w:p>
    <w:p w14:paraId="0D1982AF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In this section, we design </w:t>
      </w:r>
      <w:r>
        <w:rPr>
          <w:rFonts w:ascii="Times New Roman" w:eastAsia="宋体" w:hAnsi="Times New Roman" w:cs="Times New Roman" w:hint="eastAsia"/>
          <w:sz w:val="24"/>
          <w:szCs w:val="24"/>
        </w:rPr>
        <w:t>th</w:t>
      </w:r>
      <w:r>
        <w:rPr>
          <w:rFonts w:ascii="Times New Roman" w:eastAsia="宋体" w:hAnsi="Times New Roman" w:cs="Times New Roman"/>
          <w:sz w:val="24"/>
          <w:szCs w:val="24"/>
        </w:rPr>
        <w:t xml:space="preserve">ree </w:t>
      </w:r>
      <w:r w:rsidRPr="0091222D">
        <w:rPr>
          <w:rFonts w:ascii="Times New Roman" w:eastAsia="宋体" w:hAnsi="Times New Roman" w:cs="Times New Roman"/>
          <w:sz w:val="24"/>
          <w:szCs w:val="24"/>
        </w:rPr>
        <w:t>variants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CSGLMD to better understand the contribution of </w:t>
      </w:r>
      <w:r>
        <w:rPr>
          <w:rFonts w:ascii="Times New Roman" w:eastAsia="宋体" w:hAnsi="Times New Roman" w:cs="Times New Roman"/>
          <w:sz w:val="24"/>
          <w:szCs w:val="24"/>
        </w:rPr>
        <w:t xml:space="preserve">each </w:t>
      </w:r>
      <w:r w:rsidRPr="0091222D">
        <w:rPr>
          <w:rFonts w:ascii="Times New Roman" w:eastAsia="宋体" w:hAnsi="Times New Roman" w:cs="Times New Roman"/>
          <w:sz w:val="24"/>
          <w:szCs w:val="24"/>
        </w:rPr>
        <w:t>component to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</w:t>
      </w: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 performance.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1222D">
        <w:rPr>
          <w:rFonts w:ascii="Times New Roman" w:eastAsia="宋体" w:hAnsi="Times New Roman" w:cs="Times New Roman"/>
          <w:sz w:val="24"/>
          <w:szCs w:val="24"/>
        </w:rPr>
        <w:t>These variants only change one component, the other components are the same as original approach. The differences between the three variants and CSGLMD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1222D">
        <w:rPr>
          <w:rFonts w:ascii="Times New Roman" w:eastAsia="宋体" w:hAnsi="Times New Roman" w:cs="Times New Roman"/>
          <w:sz w:val="24"/>
          <w:szCs w:val="24"/>
        </w:rPr>
        <w:t>are briefly described</w:t>
      </w:r>
      <w:r>
        <w:rPr>
          <w:rFonts w:ascii="Times New Roman" w:eastAsia="宋体" w:hAnsi="Times New Roman" w:cs="Times New Roman"/>
          <w:sz w:val="24"/>
          <w:szCs w:val="24"/>
        </w:rPr>
        <w:t xml:space="preserve"> as follows</w:t>
      </w:r>
      <w:r w:rsidRPr="0091222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6B73C08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label initialization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SGLMD_noLI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): </w:t>
      </w:r>
      <w:r w:rsidRPr="00CC1834">
        <w:rPr>
          <w:rFonts w:ascii="Times New Roman" w:eastAsia="宋体" w:hAnsi="Times New Roman" w:cs="Times New Roman"/>
          <w:sz w:val="24"/>
          <w:szCs w:val="28"/>
        </w:rPr>
        <w:t xml:space="preserve">The </w:t>
      </w:r>
      <w:r>
        <w:rPr>
          <w:rFonts w:ascii="Times New Roman" w:eastAsia="宋体" w:hAnsi="Times New Roman" w:cs="Times New Roman"/>
          <w:sz w:val="24"/>
          <w:szCs w:val="28"/>
        </w:rPr>
        <w:t xml:space="preserve">integration similarities of </w:t>
      </w:r>
      <w:r w:rsidRPr="00CC1834">
        <w:rPr>
          <w:rFonts w:ascii="Times New Roman" w:eastAsia="宋体" w:hAnsi="Times New Roman" w:cs="Times New Roman"/>
          <w:sz w:val="24"/>
          <w:szCs w:val="28"/>
        </w:rPr>
        <w:t>lncRNA, miRNA</w:t>
      </w:r>
      <w:r>
        <w:rPr>
          <w:rFonts w:ascii="Times New Roman" w:eastAsia="宋体" w:hAnsi="Times New Roman" w:cs="Times New Roman"/>
          <w:sz w:val="24"/>
          <w:szCs w:val="28"/>
        </w:rPr>
        <w:t>, and</w:t>
      </w:r>
      <w:r w:rsidRPr="00CC1834">
        <w:rPr>
          <w:rFonts w:ascii="Times New Roman" w:eastAsia="宋体" w:hAnsi="Times New Roman" w:cs="Times New Roman"/>
          <w:sz w:val="24"/>
          <w:szCs w:val="28"/>
        </w:rPr>
        <w:t xml:space="preserve"> disease </w:t>
      </w:r>
      <w:r>
        <w:rPr>
          <w:rFonts w:ascii="Times New Roman" w:eastAsia="宋体" w:hAnsi="Times New Roman" w:cs="Times New Roman"/>
          <w:sz w:val="24"/>
          <w:szCs w:val="28"/>
        </w:rPr>
        <w:t xml:space="preserve">are represented using </w:t>
      </w:r>
      <w:r w:rsidRPr="00CC1834">
        <w:rPr>
          <w:rFonts w:ascii="Times New Roman" w:eastAsia="宋体" w:hAnsi="Times New Roman" w:cs="Times New Roman"/>
          <w:sz w:val="24"/>
          <w:szCs w:val="28"/>
        </w:rPr>
        <w:t>original similarity values</w:t>
      </w:r>
      <w:r>
        <w:rPr>
          <w:rFonts w:ascii="Times New Roman" w:eastAsia="宋体" w:hAnsi="Times New Roman" w:cs="Times New Roman"/>
          <w:sz w:val="24"/>
          <w:szCs w:val="28"/>
        </w:rPr>
        <w:t xml:space="preserve"> without </w:t>
      </w:r>
      <w:r w:rsidRPr="00B0549F">
        <w:rPr>
          <w:rFonts w:ascii="Times New Roman" w:eastAsia="宋体" w:hAnsi="Times New Roman" w:cs="Times New Roman"/>
          <w:sz w:val="24"/>
          <w:szCs w:val="28"/>
        </w:rPr>
        <w:t>label initialization</w:t>
      </w:r>
      <w:r>
        <w:rPr>
          <w:rFonts w:ascii="Times New Roman" w:eastAsia="宋体" w:hAnsi="Times New Roman" w:cs="Times New Roman"/>
          <w:sz w:val="24"/>
          <w:szCs w:val="28"/>
        </w:rPr>
        <w:t xml:space="preserve">, which are utilized to construct the LMDHG </w:t>
      </w:r>
      <w:r w:rsidRPr="00CC1834">
        <w:rPr>
          <w:rFonts w:ascii="Times New Roman" w:eastAsia="宋体" w:hAnsi="Times New Roman" w:cs="Times New Roman"/>
          <w:sz w:val="24"/>
          <w:szCs w:val="28"/>
        </w:rPr>
        <w:t>with weights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</w:p>
    <w:p w14:paraId="5E86CB2F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self-supervised learning task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CSGLMD_noSSL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: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The graph </w:t>
      </w:r>
      <w:r>
        <w:rPr>
          <w:rFonts w:ascii="Times New Roman" w:eastAsia="宋体" w:hAnsi="Times New Roman" w:cs="Times New Roman"/>
          <w:sz w:val="24"/>
          <w:szCs w:val="28"/>
        </w:rPr>
        <w:t>contrastive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learning framework </w:t>
      </w:r>
      <w:r>
        <w:rPr>
          <w:rFonts w:ascii="Times New Roman" w:eastAsia="宋体" w:hAnsi="Times New Roman" w:cs="Times New Roman"/>
          <w:sz w:val="24"/>
          <w:szCs w:val="28"/>
        </w:rPr>
        <w:t>is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removed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and only </w:t>
      </w:r>
      <w:r>
        <w:rPr>
          <w:rFonts w:ascii="Times New Roman" w:eastAsia="宋体" w:hAnsi="Times New Roman" w:cs="Times New Roman"/>
          <w:sz w:val="24"/>
          <w:szCs w:val="28"/>
        </w:rPr>
        <w:t xml:space="preserve">using </w:t>
      </w:r>
      <w:r w:rsidRPr="00B0549F">
        <w:rPr>
          <w:rFonts w:ascii="Times New Roman" w:eastAsia="宋体" w:hAnsi="Times New Roman" w:cs="Times New Roman"/>
          <w:sz w:val="24"/>
          <w:szCs w:val="28"/>
        </w:rPr>
        <w:t>supervised learning task to train the model.</w:t>
      </w:r>
    </w:p>
    <w:p w14:paraId="742DA077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supervised learning task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SGLMD</w:t>
      </w:r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_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noSL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):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The supervised learning task </w:t>
      </w:r>
      <w:r>
        <w:rPr>
          <w:rFonts w:ascii="Times New Roman" w:eastAsia="宋体" w:hAnsi="Times New Roman" w:cs="Times New Roman" w:hint="eastAsia"/>
          <w:sz w:val="24"/>
          <w:szCs w:val="28"/>
        </w:rPr>
        <w:t>is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 removed and </w:t>
      </w:r>
      <w:r>
        <w:rPr>
          <w:rFonts w:ascii="Times New Roman" w:eastAsia="宋体" w:hAnsi="Times New Roman" w:cs="Times New Roman"/>
          <w:sz w:val="24"/>
          <w:szCs w:val="28"/>
        </w:rPr>
        <w:t xml:space="preserve">only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training based on </w:t>
      </w:r>
      <w:r>
        <w:rPr>
          <w:rFonts w:ascii="Times New Roman" w:eastAsia="宋体" w:hAnsi="Times New Roman" w:cs="Times New Roman"/>
          <w:sz w:val="24"/>
          <w:szCs w:val="28"/>
        </w:rPr>
        <w:t xml:space="preserve">contrastive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self-supervised learning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objective is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available. 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>
        <w:rPr>
          <w:rFonts w:ascii="Times New Roman" w:eastAsia="宋体" w:hAnsi="Times New Roman" w:cs="Times New Roman" w:hint="eastAsia"/>
          <w:sz w:val="24"/>
          <w:szCs w:val="28"/>
        </w:rPr>
        <w:t>he</w:t>
      </w:r>
      <w:r>
        <w:rPr>
          <w:rFonts w:ascii="Times New Roman" w:eastAsia="宋体" w:hAnsi="Times New Roman" w:cs="Times New Roman"/>
          <w:sz w:val="24"/>
          <w:szCs w:val="28"/>
        </w:rPr>
        <w:t>n, t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he obtained node representations </w:t>
      </w:r>
      <w:r>
        <w:rPr>
          <w:rFonts w:ascii="Times New Roman" w:eastAsia="宋体" w:hAnsi="Times New Roman" w:cs="Times New Roman"/>
          <w:sz w:val="24"/>
          <w:szCs w:val="28"/>
        </w:rPr>
        <w:t xml:space="preserve">will be exploited </w:t>
      </w:r>
      <w:r w:rsidRPr="006A04E0">
        <w:rPr>
          <w:rFonts w:ascii="Times New Roman" w:eastAsia="宋体" w:hAnsi="Times New Roman" w:cs="Times New Roman"/>
          <w:sz w:val="24"/>
          <w:szCs w:val="28"/>
        </w:rPr>
        <w:t>to predict lncRNA-disease pairs, miRNA-disease pairs, and lncRNA-miRNA pair scores.</w:t>
      </w:r>
    </w:p>
    <w:p w14:paraId="4817C3AF" w14:textId="34E31906" w:rsidR="00991B6C" w:rsidRDefault="00660E9C" w:rsidP="00991B6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A04E0">
        <w:rPr>
          <w:rFonts w:ascii="Times New Roman" w:eastAsia="宋体" w:hAnsi="Times New Roman" w:cs="Times New Roman"/>
          <w:sz w:val="24"/>
          <w:szCs w:val="28"/>
        </w:rPr>
        <w:t>We conduct ablation study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for three tasks on </w:t>
      </w:r>
      <w:r>
        <w:rPr>
          <w:rFonts w:ascii="Times New Roman" w:eastAsia="宋体" w:hAnsi="Times New Roman" w:cs="Times New Roman"/>
          <w:sz w:val="24"/>
          <w:szCs w:val="28"/>
        </w:rPr>
        <w:t>d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ataset 1, and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Table 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>1 (ST1)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A04E0">
        <w:rPr>
          <w:rFonts w:ascii="Times New Roman" w:eastAsia="宋体" w:hAnsi="Times New Roman" w:cs="Times New Roman"/>
          <w:sz w:val="24"/>
          <w:szCs w:val="28"/>
        </w:rPr>
        <w:t>summarizes the experimental results for all variants and CSGLMD.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It is clear that CSGLMD with similarity-valued label </w:t>
      </w:r>
      <w:r w:rsidRPr="000F2B04">
        <w:rPr>
          <w:rFonts w:ascii="Times New Roman" w:eastAsia="宋体" w:hAnsi="Times New Roman" w:cs="Times New Roman"/>
          <w:sz w:val="24"/>
          <w:szCs w:val="28"/>
        </w:rPr>
        <w:lastRenderedPageBreak/>
        <w:t>instantiation and self-supervised learning tasks can achieve excellent performance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while removing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of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either </w:t>
      </w:r>
      <w:r>
        <w:rPr>
          <w:rFonts w:ascii="Times New Roman" w:eastAsia="宋体" w:hAnsi="Times New Roman" w:cs="Times New Roman"/>
          <w:sz w:val="24"/>
          <w:szCs w:val="28"/>
        </w:rPr>
        <w:t xml:space="preserve">them would </w:t>
      </w:r>
      <w:r w:rsidRPr="000F2B04">
        <w:rPr>
          <w:rFonts w:ascii="Times New Roman" w:eastAsia="宋体" w:hAnsi="Times New Roman" w:cs="Times New Roman"/>
          <w:sz w:val="24"/>
          <w:szCs w:val="28"/>
        </w:rPr>
        <w:t>weaken the predicti</w:t>
      </w:r>
      <w:r>
        <w:rPr>
          <w:rFonts w:ascii="Times New Roman" w:eastAsia="宋体" w:hAnsi="Times New Roman" w:cs="Times New Roman"/>
          <w:sz w:val="24"/>
          <w:szCs w:val="28"/>
        </w:rPr>
        <w:t>on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 power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 w:rsidRPr="00BD64D1">
        <w:t xml:space="preserve"> </w:t>
      </w:r>
      <w:r w:rsidRPr="00BD64D1">
        <w:rPr>
          <w:rFonts w:ascii="Times New Roman" w:eastAsia="宋体" w:hAnsi="Times New Roman" w:cs="Times New Roman"/>
          <w:sz w:val="24"/>
          <w:szCs w:val="28"/>
        </w:rPr>
        <w:t>A comparison of CSGLMD, CSGLMD_noLI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BD64D1">
        <w:rPr>
          <w:rFonts w:ascii="Times New Roman" w:eastAsia="宋体" w:hAnsi="Times New Roman" w:cs="Times New Roman"/>
          <w:sz w:val="24"/>
          <w:szCs w:val="28"/>
        </w:rPr>
        <w:t xml:space="preserve"> and CSGLMD_noSL </w:t>
      </w:r>
      <w:r>
        <w:rPr>
          <w:rFonts w:ascii="Times New Roman" w:eastAsia="宋体" w:hAnsi="Times New Roman" w:cs="Times New Roman"/>
          <w:sz w:val="24"/>
          <w:szCs w:val="28"/>
        </w:rPr>
        <w:t xml:space="preserve">shows </w:t>
      </w:r>
      <w:r w:rsidRPr="00BD64D1">
        <w:rPr>
          <w:rFonts w:ascii="Times New Roman" w:eastAsia="宋体" w:hAnsi="Times New Roman" w:cs="Times New Roman"/>
          <w:sz w:val="24"/>
          <w:szCs w:val="28"/>
        </w:rPr>
        <w:t>that the removal of similarity-valued label instantiation and supervised learning task have a significant impact on AUC and AUPR values.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Furthermore, </w:t>
      </w:r>
      <w:r>
        <w:rPr>
          <w:rFonts w:ascii="Times New Roman" w:eastAsia="宋体" w:hAnsi="Times New Roman" w:cs="Times New Roman"/>
          <w:sz w:val="24"/>
          <w:szCs w:val="28"/>
        </w:rPr>
        <w:t xml:space="preserve">it can be seen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that CSGLMD outperforms the variant CSGLMD_noSSL, </w:t>
      </w:r>
      <w:r>
        <w:rPr>
          <w:rFonts w:ascii="Times New Roman" w:eastAsia="宋体" w:hAnsi="Times New Roman" w:cs="Times New Roman"/>
          <w:sz w:val="24"/>
          <w:szCs w:val="28"/>
        </w:rPr>
        <w:t xml:space="preserve">demonstrating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the </w:t>
      </w:r>
      <w:r>
        <w:rPr>
          <w:rFonts w:ascii="Times New Roman" w:eastAsia="宋体" w:hAnsi="Times New Roman" w:cs="Times New Roman"/>
          <w:sz w:val="24"/>
          <w:szCs w:val="28"/>
        </w:rPr>
        <w:t xml:space="preserve">usefulness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and necessity of the graph </w:t>
      </w:r>
      <w:r>
        <w:rPr>
          <w:rFonts w:ascii="Times New Roman" w:eastAsia="宋体" w:hAnsi="Times New Roman" w:cs="Times New Roman"/>
          <w:sz w:val="24"/>
          <w:szCs w:val="28"/>
        </w:rPr>
        <w:t>contrastive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learning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module </w:t>
      </w:r>
      <w:r w:rsidRPr="008E1DC2">
        <w:rPr>
          <w:rFonts w:ascii="Times New Roman" w:eastAsia="宋体" w:hAnsi="Times New Roman" w:cs="Times New Roman"/>
          <w:sz w:val="24"/>
          <w:szCs w:val="28"/>
        </w:rPr>
        <w:t>for building self-supervised task components. Overall, both similarity-valued label instantiation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and self-supervised learning</w:t>
      </w:r>
      <w:r>
        <w:rPr>
          <w:rFonts w:ascii="Times New Roman" w:eastAsia="宋体" w:hAnsi="Times New Roman" w:cs="Times New Roman"/>
          <w:sz w:val="24"/>
          <w:szCs w:val="28"/>
        </w:rPr>
        <w:t>, supervised learning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are </w:t>
      </w:r>
      <w:r>
        <w:rPr>
          <w:rFonts w:ascii="Times New Roman" w:eastAsia="宋体" w:hAnsi="Times New Roman" w:cs="Times New Roman"/>
          <w:sz w:val="24"/>
          <w:szCs w:val="28"/>
        </w:rPr>
        <w:t>efficient in improving the performance of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CSGLMD.</w:t>
      </w:r>
    </w:p>
    <w:p w14:paraId="77F0FF3E" w14:textId="429BE298" w:rsidR="00991B6C" w:rsidRPr="00E84475" w:rsidRDefault="00991B6C" w:rsidP="00660E9C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660E9C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 (ST1)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>. Performance of different variants of CSGLMD</w:t>
      </w:r>
      <w:r w:rsidR="00660E9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on dataset 1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689"/>
        <w:gridCol w:w="777"/>
        <w:gridCol w:w="689"/>
        <w:gridCol w:w="777"/>
        <w:gridCol w:w="689"/>
        <w:gridCol w:w="777"/>
        <w:gridCol w:w="689"/>
        <w:gridCol w:w="777"/>
        <w:gridCol w:w="689"/>
        <w:gridCol w:w="777"/>
        <w:gridCol w:w="689"/>
        <w:gridCol w:w="777"/>
      </w:tblGrid>
      <w:tr w:rsidR="00660E9C" w14:paraId="6972C323" w14:textId="77777777" w:rsidTr="00336D59">
        <w:tc>
          <w:tcPr>
            <w:tcW w:w="1769" w:type="dxa"/>
            <w:vMerge w:val="restart"/>
            <w:tcBorders>
              <w:top w:val="single" w:sz="12" w:space="0" w:color="auto"/>
              <w:right w:val="nil"/>
            </w:tcBorders>
          </w:tcPr>
          <w:p w14:paraId="3D47D5D8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93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E393C4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991B6C">
              <w:rPr>
                <w:rFonts w:ascii="Times New Roman" w:hAnsi="Times New Roman" w:cs="Times New Roman"/>
                <w:szCs w:val="21"/>
              </w:rPr>
              <w:t>DA</w:t>
            </w:r>
          </w:p>
        </w:tc>
        <w:tc>
          <w:tcPr>
            <w:tcW w:w="293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A886F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991B6C">
              <w:rPr>
                <w:rFonts w:ascii="Times New Roman" w:hAnsi="Times New Roman" w:cs="Times New Roman"/>
                <w:szCs w:val="21"/>
              </w:rPr>
              <w:t>DA</w:t>
            </w:r>
          </w:p>
        </w:tc>
        <w:tc>
          <w:tcPr>
            <w:tcW w:w="2432" w:type="dxa"/>
            <w:gridSpan w:val="4"/>
            <w:tcBorders>
              <w:top w:val="single" w:sz="12" w:space="0" w:color="auto"/>
              <w:left w:val="nil"/>
              <w:bottom w:val="nil"/>
            </w:tcBorders>
          </w:tcPr>
          <w:p w14:paraId="1C4DA2FF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991B6C">
              <w:rPr>
                <w:rFonts w:ascii="Times New Roman" w:hAnsi="Times New Roman" w:cs="Times New Roman"/>
                <w:szCs w:val="21"/>
              </w:rPr>
              <w:t>MI</w:t>
            </w:r>
          </w:p>
        </w:tc>
      </w:tr>
      <w:tr w:rsidR="00660E9C" w14:paraId="090DE75F" w14:textId="77777777" w:rsidTr="00991B6C">
        <w:tc>
          <w:tcPr>
            <w:tcW w:w="1769" w:type="dxa"/>
            <w:vMerge/>
            <w:tcBorders>
              <w:right w:val="nil"/>
            </w:tcBorders>
          </w:tcPr>
          <w:p w14:paraId="72B4FFE3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9901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8A587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32593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56A1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2FD1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E936EC9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</w:tr>
      <w:tr w:rsidR="00991B6C" w14:paraId="73831886" w14:textId="77777777" w:rsidTr="00991B6C">
        <w:tc>
          <w:tcPr>
            <w:tcW w:w="1769" w:type="dxa"/>
            <w:vMerge/>
            <w:tcBorders>
              <w:bottom w:val="single" w:sz="4" w:space="0" w:color="auto"/>
              <w:right w:val="nil"/>
            </w:tcBorders>
          </w:tcPr>
          <w:p w14:paraId="7571CC86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0268B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371B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7D9347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7EDEC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F5C9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ED46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685CC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7C6EA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6D6BF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9522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06F5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CB3A29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</w:tr>
      <w:tr w:rsidR="00660E9C" w14:paraId="149E3589" w14:textId="77777777" w:rsidTr="00991B6C">
        <w:tc>
          <w:tcPr>
            <w:tcW w:w="1769" w:type="dxa"/>
            <w:tcBorders>
              <w:bottom w:val="nil"/>
              <w:right w:val="nil"/>
            </w:tcBorders>
          </w:tcPr>
          <w:p w14:paraId="0750C08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91B6C">
              <w:rPr>
                <w:rFonts w:ascii="Times New Roman" w:eastAsia="宋体" w:hAnsi="Times New Roman" w:cs="Times New Roman"/>
                <w:szCs w:val="21"/>
              </w:rPr>
              <w:t>SGLMD_noLI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3FF68143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.942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6EC9C41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.944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4D74EE5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.937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19E851CE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.298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0097094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.952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3D4BC08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1E26162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.951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362C6E9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.435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619B9F4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.963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2A3B1DE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.956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38F6BAA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.966</w:t>
            </w:r>
          </w:p>
        </w:tc>
        <w:tc>
          <w:tcPr>
            <w:tcW w:w="277" w:type="dxa"/>
            <w:tcBorders>
              <w:left w:val="nil"/>
              <w:bottom w:val="nil"/>
            </w:tcBorders>
          </w:tcPr>
          <w:p w14:paraId="6C625D3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.105</w:t>
            </w:r>
          </w:p>
        </w:tc>
      </w:tr>
      <w:tr w:rsidR="00660E9C" w14:paraId="76F02A92" w14:textId="77777777" w:rsidTr="00991B6C">
        <w:tc>
          <w:tcPr>
            <w:tcW w:w="1769" w:type="dxa"/>
            <w:tcBorders>
              <w:top w:val="nil"/>
              <w:bottom w:val="nil"/>
              <w:right w:val="nil"/>
            </w:tcBorders>
          </w:tcPr>
          <w:p w14:paraId="147891AE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91B6C">
              <w:rPr>
                <w:rFonts w:ascii="Times New Roman" w:eastAsia="宋体" w:hAnsi="Times New Roman" w:cs="Times New Roman"/>
                <w:szCs w:val="21"/>
              </w:rPr>
              <w:t>CSGLMD_noSSL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079699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CD3EA11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68C77AE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7C2929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0E7F485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406C0AB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521A272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05CE48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0.</w:t>
            </w:r>
            <w:r w:rsidRPr="00991B6C">
              <w:rPr>
                <w:rFonts w:ascii="Times New Roman" w:hAnsi="Times New Roman" w:cs="Times New Roman"/>
                <w:szCs w:val="21"/>
              </w:rPr>
              <w:t>451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16B6DA7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FE7EA8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F1C70EA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.973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</w:tcBorders>
          </w:tcPr>
          <w:p w14:paraId="0124AC3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.169</w:t>
            </w:r>
          </w:p>
        </w:tc>
      </w:tr>
      <w:tr w:rsidR="00660E9C" w14:paraId="36B8213B" w14:textId="77777777" w:rsidTr="00991B6C">
        <w:tc>
          <w:tcPr>
            <w:tcW w:w="1769" w:type="dxa"/>
            <w:tcBorders>
              <w:top w:val="nil"/>
              <w:bottom w:val="nil"/>
              <w:right w:val="nil"/>
            </w:tcBorders>
          </w:tcPr>
          <w:p w14:paraId="769E2CC1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91B6C">
              <w:rPr>
                <w:rFonts w:ascii="Times New Roman" w:eastAsia="宋体" w:hAnsi="Times New Roman" w:cs="Times New Roman"/>
                <w:szCs w:val="21"/>
              </w:rPr>
              <w:t>CSGLMD_noSL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2D27EE5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FEE32D3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2020B89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2256877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.355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6C96ED4A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51A17A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050A77E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DA693B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.439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A7E83B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28EE27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1E92958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</w:tcBorders>
          </w:tcPr>
          <w:p w14:paraId="787EE22F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.112</w:t>
            </w:r>
          </w:p>
        </w:tc>
      </w:tr>
      <w:tr w:rsidR="00660E9C" w14:paraId="59CE60F5" w14:textId="77777777" w:rsidTr="00336D59">
        <w:tc>
          <w:tcPr>
            <w:tcW w:w="1769" w:type="dxa"/>
            <w:tcBorders>
              <w:top w:val="nil"/>
              <w:bottom w:val="single" w:sz="12" w:space="0" w:color="auto"/>
              <w:right w:val="nil"/>
            </w:tcBorders>
          </w:tcPr>
          <w:p w14:paraId="50DFAD86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91B6C">
              <w:rPr>
                <w:rFonts w:ascii="Times New Roman" w:eastAsia="宋体" w:hAnsi="Times New Roman" w:cs="Times New Roman"/>
                <w:szCs w:val="21"/>
              </w:rPr>
              <w:t>CSGLMD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10C665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97ECEE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6930F0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87562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.407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0116D1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D54B6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BBABBCE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C3C4AD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.481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5CD77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C30065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.971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F2E873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.975</w:t>
            </w:r>
          </w:p>
        </w:tc>
        <w:tc>
          <w:tcPr>
            <w:tcW w:w="277" w:type="dxa"/>
            <w:tcBorders>
              <w:top w:val="nil"/>
              <w:left w:val="nil"/>
              <w:bottom w:val="single" w:sz="12" w:space="0" w:color="auto"/>
            </w:tcBorders>
          </w:tcPr>
          <w:p w14:paraId="36CC61BD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.177</w:t>
            </w:r>
          </w:p>
        </w:tc>
      </w:tr>
    </w:tbl>
    <w:p w14:paraId="0CB1A4CD" w14:textId="77777777" w:rsidR="006160F9" w:rsidRDefault="006160F9" w:rsidP="006160F9"/>
    <w:p w14:paraId="51FFAD35" w14:textId="3E8B8E06" w:rsidR="006160F9" w:rsidRPr="006160F9" w:rsidRDefault="006160F9" w:rsidP="006160F9">
      <w:pPr>
        <w:pStyle w:val="2"/>
      </w:pPr>
      <w:r>
        <w:t xml:space="preserve">3 </w:t>
      </w:r>
      <w:r w:rsidRPr="001408BF">
        <w:t>Parameter sensitivity analysis</w:t>
      </w:r>
    </w:p>
    <w:p w14:paraId="142CF2D7" w14:textId="52D0F2BE" w:rsidR="006160F9" w:rsidRPr="00FE13AB" w:rsidRDefault="006160F9" w:rsidP="006160F9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8"/>
        </w:rPr>
      </w:pPr>
      <w:r w:rsidRPr="008E350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Influence of similarity threshold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 w:rsidRPr="00FE13AB">
        <w:rPr>
          <w:rFonts w:ascii="Times New Roman" w:eastAsia="宋体" w:hAnsi="Times New Roman" w:cs="Times New Roman"/>
          <w:sz w:val="24"/>
          <w:szCs w:val="28"/>
        </w:rPr>
        <w:t>: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 w:rsidRPr="008E3501">
        <w:rPr>
          <w:rFonts w:ascii="Times New Roman" w:eastAsia="宋体" w:hAnsi="Times New Roman" w:cs="Times New Roman"/>
          <w:sz w:val="24"/>
          <w:szCs w:val="28"/>
        </w:rPr>
        <w:t>he performance of CSGLMD under different similarity thresholds</w:t>
      </w:r>
      <m:oMath>
        <m:r>
          <w:rPr>
            <w:rFonts w:ascii="Cambria Math" w:eastAsia="宋体" w:hAnsi="Cambria Math" w:cs="Times New Roman"/>
            <w:sz w:val="24"/>
            <w:szCs w:val="28"/>
          </w:rPr>
          <m:t xml:space="preserve"> 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is first analyzed</w:t>
      </w:r>
      <w:r w:rsidRPr="008E3501">
        <w:rPr>
          <w:rFonts w:ascii="Times New Roman" w:eastAsia="宋体" w:hAnsi="Times New Roman" w:cs="Times New Roman"/>
          <w:sz w:val="24"/>
          <w:szCs w:val="28"/>
        </w:rPr>
        <w:t xml:space="preserve">, which </w:t>
      </w:r>
      <w:r>
        <w:rPr>
          <w:rFonts w:ascii="Times New Roman" w:eastAsia="宋体" w:hAnsi="Times New Roman" w:cs="Times New Roman"/>
          <w:sz w:val="24"/>
          <w:szCs w:val="28"/>
        </w:rPr>
        <w:t xml:space="preserve">are </w:t>
      </w:r>
      <w:r w:rsidRPr="008E3501">
        <w:rPr>
          <w:rFonts w:ascii="Times New Roman" w:eastAsia="宋体" w:hAnsi="Times New Roman" w:cs="Times New Roman"/>
          <w:sz w:val="24"/>
          <w:szCs w:val="28"/>
        </w:rPr>
        <w:t>searched from 0.5, 0.6, 0.7, 0.8, 0.9.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The experimental results are </w:t>
      </w:r>
      <w:r>
        <w:rPr>
          <w:rFonts w:ascii="Times New Roman" w:eastAsia="宋体" w:hAnsi="Times New Roman" w:cs="Times New Roman"/>
          <w:sz w:val="24"/>
          <w:szCs w:val="28"/>
        </w:rPr>
        <w:t xml:space="preserve">reported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in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991B6C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991B6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2 (ST2)</w:t>
      </w:r>
      <w:r w:rsidRPr="004F4557"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We can observe that the similarity threshold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as the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determinant of the number of intra-layer edges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LMDHG, has </w:t>
      </w:r>
      <w:r w:rsidRPr="004F4557">
        <w:rPr>
          <w:rFonts w:ascii="Times New Roman" w:eastAsia="宋体" w:hAnsi="Times New Roman" w:cs="Times New Roman"/>
          <w:sz w:val="24"/>
          <w:szCs w:val="28"/>
        </w:rPr>
        <w:t>a significant impact on the performance of the model</w:t>
      </w:r>
      <w:r>
        <w:rPr>
          <w:rFonts w:ascii="Times New Roman" w:eastAsia="宋体" w:hAnsi="Times New Roman" w:cs="Times New Roman"/>
          <w:sz w:val="24"/>
          <w:szCs w:val="28"/>
        </w:rPr>
        <w:t>. W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hen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θ=0. 5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the model </w:t>
      </w:r>
      <w:r>
        <w:rPr>
          <w:rFonts w:ascii="Times New Roman" w:eastAsia="宋体" w:hAnsi="Times New Roman" w:cs="Times New Roman"/>
          <w:sz w:val="24"/>
          <w:szCs w:val="28"/>
        </w:rPr>
        <w:t xml:space="preserve">achieves </w:t>
      </w:r>
      <w:r w:rsidRPr="004F4557">
        <w:rPr>
          <w:rFonts w:ascii="Times New Roman" w:eastAsia="宋体" w:hAnsi="Times New Roman" w:cs="Times New Roman"/>
          <w:sz w:val="24"/>
          <w:szCs w:val="28"/>
        </w:rPr>
        <w:t>the best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 in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 the LDA and LMI prediction tasks. </w:t>
      </w:r>
      <w:r>
        <w:rPr>
          <w:rFonts w:ascii="Times New Roman" w:eastAsia="宋体" w:hAnsi="Times New Roman" w:cs="Times New Roman"/>
          <w:sz w:val="24"/>
          <w:szCs w:val="28"/>
        </w:rPr>
        <w:t>Then, a</w:t>
      </w:r>
      <w:r w:rsidRPr="004F4557">
        <w:rPr>
          <w:rFonts w:ascii="Times New Roman" w:eastAsia="宋体" w:hAnsi="Times New Roman" w:cs="Times New Roman"/>
          <w:sz w:val="24"/>
          <w:szCs w:val="28"/>
        </w:rPr>
        <w:t>s the threshold increases, the number of int</w:t>
      </w:r>
      <w:r>
        <w:rPr>
          <w:rFonts w:ascii="Times New Roman" w:eastAsia="宋体" w:hAnsi="Times New Roman" w:cs="Times New Roman"/>
          <w:sz w:val="24"/>
          <w:szCs w:val="28"/>
        </w:rPr>
        <w:t>ra-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layer edges decreases, </w:t>
      </w:r>
      <w:r>
        <w:rPr>
          <w:rFonts w:ascii="Times New Roman" w:eastAsia="宋体" w:hAnsi="Times New Roman" w:cs="Times New Roman"/>
          <w:sz w:val="24"/>
          <w:szCs w:val="28"/>
        </w:rPr>
        <w:t xml:space="preserve">resulting in </w:t>
      </w:r>
      <w:r w:rsidRPr="004F4557">
        <w:rPr>
          <w:rFonts w:ascii="Times New Roman" w:eastAsia="宋体" w:hAnsi="Times New Roman" w:cs="Times New Roman"/>
          <w:sz w:val="24"/>
          <w:szCs w:val="28"/>
        </w:rPr>
        <w:t>a decrease in CSGLMD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836F9D">
        <w:rPr>
          <w:rFonts w:ascii="Times New Roman" w:eastAsia="宋体" w:hAnsi="Times New Roman" w:cs="Times New Roman"/>
          <w:sz w:val="24"/>
          <w:szCs w:val="28"/>
        </w:rPr>
        <w:t>Interestingly</w:t>
      </w:r>
      <w:r>
        <w:rPr>
          <w:rFonts w:ascii="Times New Roman" w:eastAsia="宋体" w:hAnsi="Times New Roman" w:cs="Times New Roman"/>
          <w:sz w:val="24"/>
          <w:szCs w:val="28"/>
        </w:rPr>
        <w:t>, h</w:t>
      </w:r>
      <w:r w:rsidRPr="00836F9D">
        <w:rPr>
          <w:rFonts w:ascii="Times New Roman" w:eastAsia="宋体" w:hAnsi="Times New Roman" w:cs="Times New Roman"/>
          <w:sz w:val="24"/>
          <w:szCs w:val="28"/>
        </w:rPr>
        <w:t xml:space="preserve">owever,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exhibit an inverse trend in the MDA prediction task,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the performance </w:t>
      </w:r>
      <w:r>
        <w:rPr>
          <w:rFonts w:ascii="Times New Roman" w:eastAsia="宋体" w:hAnsi="Times New Roman" w:cs="Times New Roman"/>
          <w:sz w:val="24"/>
          <w:szCs w:val="28"/>
        </w:rPr>
        <w:t>stabilizing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 first and then start to</w:t>
      </w:r>
      <w:r>
        <w:rPr>
          <w:rFonts w:ascii="Times New Roman" w:eastAsia="宋体" w:hAnsi="Times New Roman" w:cs="Times New Roman"/>
          <w:sz w:val="24"/>
          <w:szCs w:val="28"/>
        </w:rPr>
        <w:t xml:space="preserve"> increase</w:t>
      </w:r>
      <w:r w:rsidRPr="00836F9D"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>The possible reason is that dataset 1 contains a large number of known MDAs,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thereby more intra-layer similarity edges </w:t>
      </w:r>
      <w:r>
        <w:rPr>
          <w:rFonts w:ascii="Times New Roman" w:eastAsia="宋体" w:hAnsi="Times New Roman" w:cs="Times New Roman" w:hint="eastAsia"/>
          <w:sz w:val="24"/>
          <w:szCs w:val="28"/>
        </w:rPr>
        <w:t>ca</w:t>
      </w:r>
      <w:r>
        <w:rPr>
          <w:rFonts w:ascii="Times New Roman" w:eastAsia="宋体" w:hAnsi="Times New Roman" w:cs="Times New Roman"/>
          <w:sz w:val="24"/>
          <w:szCs w:val="28"/>
        </w:rPr>
        <w:t xml:space="preserve">n be </w:t>
      </w:r>
      <w:r w:rsidRPr="00A46A4A">
        <w:rPr>
          <w:rFonts w:ascii="Times New Roman" w:eastAsia="宋体" w:hAnsi="Times New Roman" w:cs="Times New Roman"/>
          <w:sz w:val="24"/>
          <w:szCs w:val="28"/>
        </w:rPr>
        <w:t>computed.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When the threshold is small, many </w:t>
      </w:r>
      <w:r>
        <w:rPr>
          <w:rFonts w:ascii="Times New Roman" w:eastAsia="宋体" w:hAnsi="Times New Roman" w:cs="Times New Roman"/>
          <w:sz w:val="24"/>
          <w:szCs w:val="28"/>
        </w:rPr>
        <w:t xml:space="preserve">unnecessary and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redundant intra-layer edges are generated, which </w:t>
      </w:r>
      <w:r>
        <w:rPr>
          <w:rFonts w:ascii="Times New Roman" w:eastAsia="宋体" w:hAnsi="Times New Roman" w:cs="Times New Roman"/>
          <w:sz w:val="24"/>
          <w:szCs w:val="28"/>
        </w:rPr>
        <w:t xml:space="preserve">can </w:t>
      </w:r>
      <w:r w:rsidRPr="00A46A4A">
        <w:rPr>
          <w:rFonts w:ascii="Times New Roman" w:eastAsia="宋体" w:hAnsi="Times New Roman" w:cs="Times New Roman"/>
          <w:sz w:val="24"/>
          <w:szCs w:val="28"/>
        </w:rPr>
        <w:t>add noise to the embedding feature learning process.</w:t>
      </w:r>
      <w:r>
        <w:rPr>
          <w:rFonts w:ascii="Times New Roman" w:eastAsia="宋体" w:hAnsi="Times New Roman" w:cs="Times New Roman"/>
          <w:sz w:val="24"/>
          <w:szCs w:val="28"/>
        </w:rPr>
        <w:t xml:space="preserve"> T</w:t>
      </w:r>
      <w:r w:rsidRPr="003A49D3">
        <w:rPr>
          <w:rFonts w:ascii="Times New Roman" w:eastAsia="宋体" w:hAnsi="Times New Roman" w:cs="Times New Roman"/>
          <w:sz w:val="24"/>
          <w:szCs w:val="28"/>
        </w:rPr>
        <w:t>herefore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3A49D3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when running the proposed model on MDA prediction task,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is set to 0.8.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Overall, it is </w:t>
      </w:r>
      <w:r>
        <w:rPr>
          <w:rFonts w:ascii="Times New Roman" w:eastAsia="宋体" w:hAnsi="Times New Roman" w:cs="Times New Roman" w:hint="eastAsia"/>
          <w:sz w:val="24"/>
          <w:szCs w:val="28"/>
        </w:rPr>
        <w:t>cr</w:t>
      </w:r>
      <w:r>
        <w:rPr>
          <w:rFonts w:ascii="Times New Roman" w:eastAsia="宋体" w:hAnsi="Times New Roman" w:cs="Times New Roman"/>
          <w:sz w:val="24"/>
          <w:szCs w:val="28"/>
        </w:rPr>
        <w:t xml:space="preserve">ucial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to control the connectivity of </w:t>
      </w:r>
      <w:r>
        <w:rPr>
          <w:rFonts w:ascii="Times New Roman" w:eastAsia="宋体" w:hAnsi="Times New Roman" w:cs="Times New Roman"/>
          <w:sz w:val="24"/>
          <w:szCs w:val="28"/>
        </w:rPr>
        <w:t xml:space="preserve">intra-layer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edges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LMDHG </w:t>
      </w:r>
      <w:r w:rsidRPr="00486FE9">
        <w:rPr>
          <w:rFonts w:ascii="Times New Roman" w:eastAsia="宋体" w:hAnsi="Times New Roman" w:cs="Times New Roman"/>
          <w:sz w:val="24"/>
          <w:szCs w:val="28"/>
        </w:rPr>
        <w:t>by means of similarity thresholds when predicting different tasks.</w:t>
      </w:r>
    </w:p>
    <w:p w14:paraId="1B6CE8EA" w14:textId="0B79C9CB" w:rsidR="006160F9" w:rsidRDefault="00991B6C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 (ST2).</w:t>
      </w:r>
      <w:r w:rsidR="006160F9" w:rsidRPr="00D870E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6160F9" w:rsidRPr="00991B6C">
        <w:rPr>
          <w:rFonts w:ascii="Times New Roman" w:hAnsi="Times New Roman" w:cs="Times New Roman"/>
          <w:b/>
          <w:bCs/>
          <w:sz w:val="24"/>
          <w:szCs w:val="28"/>
        </w:rPr>
        <w:t>The performance of CSGLMD under different similarity thresholds on dataset 1.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835"/>
        <w:gridCol w:w="858"/>
        <w:gridCol w:w="834"/>
        <w:gridCol w:w="857"/>
        <w:gridCol w:w="834"/>
        <w:gridCol w:w="857"/>
        <w:gridCol w:w="834"/>
        <w:gridCol w:w="857"/>
        <w:gridCol w:w="834"/>
        <w:gridCol w:w="857"/>
        <w:gridCol w:w="834"/>
        <w:gridCol w:w="857"/>
      </w:tblGrid>
      <w:tr w:rsidR="00991B6C" w14:paraId="18BBF9B6" w14:textId="77777777" w:rsidTr="00336D59">
        <w:trPr>
          <w:jc w:val="center"/>
        </w:trPr>
        <w:tc>
          <w:tcPr>
            <w:tcW w:w="812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06863A2" w14:textId="147B167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3384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39E01A" w14:textId="6EDE780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38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2EA47C5" w14:textId="67AED6E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MDA</w:t>
            </w:r>
          </w:p>
        </w:tc>
        <w:tc>
          <w:tcPr>
            <w:tcW w:w="3382" w:type="dxa"/>
            <w:gridSpan w:val="4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403DAA53" w14:textId="3977C85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991B6C" w14:paraId="425FC056" w14:textId="77777777" w:rsidTr="00FB3520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7E67807F" w14:textId="7777777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0D57629" w14:textId="2CDC450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DB43BDF" w14:textId="1950EC1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1C37153" w14:textId="507D2FC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8A195F3" w14:textId="6D9FAD5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59E07B9" w14:textId="21C951E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</w:tcBorders>
            <w:vAlign w:val="center"/>
          </w:tcPr>
          <w:p w14:paraId="7A02395E" w14:textId="4357AB1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991B6C" w14:paraId="3AB93E6F" w14:textId="77777777" w:rsidTr="00FB3520">
        <w:trPr>
          <w:jc w:val="center"/>
        </w:trPr>
        <w:tc>
          <w:tcPr>
            <w:tcW w:w="81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E628060" w14:textId="7777777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E3DA9C" w14:textId="28515C4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4676B3" w14:textId="544D347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449DAD" w14:textId="30E2363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61B7DD" w14:textId="71476B7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D74DBC" w14:textId="5BF1D179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CE04D4" w14:textId="66FDFFD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9C298F" w14:textId="394E03F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F3260C" w14:textId="00FA576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075EB2" w14:textId="1EF6A60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89F51" w14:textId="774C8EE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94B94C" w14:textId="4F12D48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</w:tcBorders>
            <w:vAlign w:val="center"/>
          </w:tcPr>
          <w:p w14:paraId="77956E66" w14:textId="2070EFE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991B6C" w14:paraId="7A3610D5" w14:textId="77777777" w:rsidTr="00FB3520">
        <w:trPr>
          <w:jc w:val="center"/>
        </w:trPr>
        <w:tc>
          <w:tcPr>
            <w:tcW w:w="812" w:type="dxa"/>
            <w:tcBorders>
              <w:bottom w:val="nil"/>
              <w:right w:val="nil"/>
            </w:tcBorders>
            <w:vAlign w:val="center"/>
          </w:tcPr>
          <w:p w14:paraId="6F9CFA12" w14:textId="109B27B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vAlign w:val="center"/>
          </w:tcPr>
          <w:p w14:paraId="743264E5" w14:textId="2B504A8A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  <w:vAlign w:val="center"/>
          </w:tcPr>
          <w:p w14:paraId="4C5595CF" w14:textId="4248518C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0A610057" w14:textId="6B6D3149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4656D0CA" w14:textId="5708BE05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.407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0B949E4B" w14:textId="056EB37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5F894C9B" w14:textId="02E69F9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314CBA57" w14:textId="648422E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679561E3" w14:textId="3C3C4F6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68D929D6" w14:textId="70BF6F45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6E26F7EB" w14:textId="7B1C9B2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.971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6801D1E7" w14:textId="137844F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.975</w:t>
            </w:r>
          </w:p>
        </w:tc>
        <w:tc>
          <w:tcPr>
            <w:tcW w:w="857" w:type="dxa"/>
            <w:tcBorders>
              <w:left w:val="nil"/>
              <w:bottom w:val="nil"/>
            </w:tcBorders>
            <w:vAlign w:val="center"/>
          </w:tcPr>
          <w:p w14:paraId="28DE7B89" w14:textId="07F98016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.177</w:t>
            </w:r>
          </w:p>
        </w:tc>
      </w:tr>
      <w:tr w:rsidR="00991B6C" w14:paraId="664C1723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0730A1F6" w14:textId="09B377C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011A" w14:textId="4505DD9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3F21" w14:textId="0D129F5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920E" w14:textId="1E78341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2FE59" w14:textId="047200A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.302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8AD0" w14:textId="24902BB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E3425" w14:textId="49EAAB0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3162D" w14:textId="4AB1172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B907" w14:textId="06D2B9B8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524F8" w14:textId="5D2B8D4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83FCC" w14:textId="6AD8AB6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438B2" w14:textId="1535300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.971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2EFD85C" w14:textId="347FE4F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.129</w:t>
            </w:r>
          </w:p>
        </w:tc>
      </w:tr>
      <w:tr w:rsidR="00991B6C" w14:paraId="42B6AB27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10209221" w14:textId="297EC31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2AB7E" w14:textId="7F0E7B5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9E0C2" w14:textId="699F288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0401B" w14:textId="19E28E3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8062D" w14:textId="2375F52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D94C" w14:textId="7F4981B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9F047" w14:textId="4203744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3D26C" w14:textId="19906CE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C522E" w14:textId="54ADF09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95320" w14:textId="2FF2DC0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D71B" w14:textId="12F0650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7078B" w14:textId="2B602E2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.973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00792615" w14:textId="23D891D9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.131</w:t>
            </w:r>
          </w:p>
        </w:tc>
      </w:tr>
      <w:tr w:rsidR="00991B6C" w14:paraId="5225155C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74D0C17F" w14:textId="4660045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11A3" w14:textId="6C92E3D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D4E4B" w14:textId="5A3B29A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14FF0" w14:textId="2AB9222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488F8" w14:textId="1B6077D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.179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89AE" w14:textId="5EE1E04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9AE28" w14:textId="1A66AD1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F51F" w14:textId="700BDB6B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A6FC5" w14:textId="11ED8652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E934F" w14:textId="6046A15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62720" w14:textId="10A9B27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BFFB" w14:textId="592F9FB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65CD35B" w14:textId="130E592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.117</w:t>
            </w:r>
          </w:p>
        </w:tc>
      </w:tr>
      <w:tr w:rsidR="00991B6C" w14:paraId="2A46EB89" w14:textId="77777777" w:rsidTr="00336D59">
        <w:trPr>
          <w:jc w:val="center"/>
        </w:trPr>
        <w:tc>
          <w:tcPr>
            <w:tcW w:w="812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73B15950" w14:textId="287F708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BC4BAB" w14:textId="3C0BF34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3AFD7D4" w14:textId="3181ED8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F7D1D6" w14:textId="60810C2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D39AED9" w14:textId="51BB5CE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F585D5" w14:textId="1BE6E62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1C35C2" w14:textId="041730EC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475D92" w14:textId="08BC724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DD7AE4" w14:textId="4079C00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AC02FEF" w14:textId="19C88E08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9FB92A7" w14:textId="3DFD994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35FEAA" w14:textId="44EF1B5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69778C1C" w14:textId="23F9399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.071</w:t>
            </w:r>
          </w:p>
        </w:tc>
      </w:tr>
    </w:tbl>
    <w:p w14:paraId="454EBA01" w14:textId="77777777" w:rsidR="00991B6C" w:rsidRPr="00D870E4" w:rsidRDefault="00991B6C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C3BBD99" w14:textId="2E0A96AA" w:rsidR="006160F9" w:rsidRDefault="006160F9" w:rsidP="006160F9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8"/>
        </w:rPr>
      </w:pPr>
      <w:r w:rsidRPr="008266C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Influence of initializing node embedding dimension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8"/>
          </w:rPr>
          <m:t>d</m:t>
        </m:r>
      </m:oMath>
      <w:r>
        <w:rPr>
          <w:rFonts w:ascii="Times New Roman" w:eastAsia="宋体" w:hAnsi="Times New Roman" w:cs="Times New Roman"/>
          <w:sz w:val="24"/>
          <w:szCs w:val="28"/>
        </w:rPr>
        <w:t xml:space="preserve">: 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To investigate the sensitivity of the initial node </w:t>
      </w:r>
      <w:r>
        <w:rPr>
          <w:rFonts w:ascii="Times New Roman" w:eastAsia="宋体" w:hAnsi="Times New Roman" w:cs="Times New Roman"/>
          <w:sz w:val="24"/>
          <w:szCs w:val="28"/>
        </w:rPr>
        <w:t>embedding dimension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</m:t>
        </m:r>
      </m:oMath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 we perform comparison experiments using different embedding dimension</w:t>
      </w:r>
      <w:r>
        <w:rPr>
          <w:rFonts w:ascii="Times New Roman" w:eastAsia="宋体" w:hAnsi="Times New Roman" w:cs="Times New Roman"/>
          <w:sz w:val="24"/>
          <w:szCs w:val="28"/>
        </w:rPr>
        <w:t xml:space="preserve"> settings ranging from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 64,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128,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256,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512.</w:t>
      </w:r>
      <w:r>
        <w:rPr>
          <w:rFonts w:ascii="Times New Roman" w:eastAsia="宋体" w:hAnsi="Times New Roman" w:cs="Times New Roman"/>
          <w:sz w:val="24"/>
          <w:szCs w:val="28"/>
        </w:rPr>
        <w:t xml:space="preserve"> W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e </w:t>
      </w:r>
      <w:r>
        <w:rPr>
          <w:rFonts w:ascii="Times New Roman" w:eastAsia="宋体" w:hAnsi="Times New Roman" w:cs="Times New Roman"/>
          <w:sz w:val="24"/>
          <w:szCs w:val="28"/>
        </w:rPr>
        <w:t xml:space="preserve">chose 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two layers of GCN as encoders, with each embedding dimension set to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d/2</m:t>
        </m:r>
      </m:oMath>
      <w:r w:rsidRPr="008266CB">
        <w:rPr>
          <w:rFonts w:ascii="Times New Roman" w:eastAsia="宋体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d/4</m:t>
        </m:r>
      </m:oMath>
      <w:r w:rsidRPr="008266CB">
        <w:rPr>
          <w:rFonts w:ascii="Times New Roman" w:eastAsia="宋体" w:hAnsi="Times New Roman" w:cs="Times New Roman"/>
          <w:sz w:val="24"/>
          <w:szCs w:val="28"/>
        </w:rPr>
        <w:t xml:space="preserve"> in turn</w:t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E4315F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E4315F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E4315F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E4315F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 w:rsidR="00E4315F">
        <w:rPr>
          <w:rFonts w:ascii="Times New Roman" w:eastAsia="宋体" w:hAnsi="Times New Roman" w:cs="Times New Roman"/>
          <w:b/>
          <w:bCs/>
          <w:sz w:val="24"/>
          <w:szCs w:val="28"/>
        </w:rPr>
        <w:t>3 (ST3)</w:t>
      </w:r>
      <w:r>
        <w:rPr>
          <w:rFonts w:ascii="Times New Roman" w:eastAsia="宋体" w:hAnsi="Times New Roman" w:cs="Times New Roman"/>
          <w:sz w:val="24"/>
          <w:szCs w:val="28"/>
        </w:rPr>
        <w:t xml:space="preserve"> shown </w:t>
      </w:r>
      <w:r w:rsidRPr="00AF4922">
        <w:rPr>
          <w:rFonts w:ascii="Times New Roman" w:eastAsia="宋体" w:hAnsi="Times New Roman" w:cs="Times New Roman"/>
          <w:sz w:val="24"/>
          <w:szCs w:val="28"/>
        </w:rPr>
        <w:t>that</w:t>
      </w:r>
      <w:r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when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d=256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yields </w:t>
      </w:r>
      <w:r w:rsidRPr="00AF4922">
        <w:rPr>
          <w:rFonts w:ascii="Times New Roman" w:eastAsia="宋体" w:hAnsi="Times New Roman" w:cs="Times New Roman"/>
          <w:sz w:val="24"/>
          <w:szCs w:val="28"/>
        </w:rPr>
        <w:t>the best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 for LDA and MDA prediction task. A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possible explanation is that too </w:t>
      </w:r>
      <w:r>
        <w:rPr>
          <w:rFonts w:ascii="Times New Roman" w:eastAsia="宋体" w:hAnsi="Times New Roman" w:cs="Times New Roman"/>
          <w:sz w:val="24"/>
          <w:szCs w:val="28"/>
        </w:rPr>
        <w:t xml:space="preserve">high a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dimension </w:t>
      </w:r>
      <w:r>
        <w:rPr>
          <w:rFonts w:ascii="Times New Roman" w:eastAsia="宋体" w:hAnsi="Times New Roman" w:cs="Times New Roman"/>
          <w:sz w:val="24"/>
          <w:szCs w:val="28"/>
        </w:rPr>
        <w:t>may produce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 redundant features, while too </w:t>
      </w:r>
      <w:r>
        <w:rPr>
          <w:rFonts w:ascii="Times New Roman" w:eastAsia="宋体" w:hAnsi="Times New Roman" w:cs="Times New Roman"/>
          <w:sz w:val="24"/>
          <w:szCs w:val="28"/>
        </w:rPr>
        <w:t xml:space="preserve">small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dimension </w:t>
      </w:r>
      <w:r>
        <w:rPr>
          <w:rFonts w:ascii="Times New Roman" w:eastAsia="宋体" w:hAnsi="Times New Roman" w:cs="Times New Roman"/>
          <w:sz w:val="24"/>
          <w:szCs w:val="28"/>
        </w:rPr>
        <w:t xml:space="preserve">can generate sparse features that are insufficient to represent the node embedding.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For LMI prediction task,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obtain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the best performance when the embedding dimension </w:t>
      </w:r>
      <w:r>
        <w:rPr>
          <w:rFonts w:ascii="Times New Roman" w:eastAsia="宋体" w:hAnsi="Times New Roman" w:cs="Times New Roman"/>
          <w:sz w:val="24"/>
          <w:szCs w:val="28"/>
        </w:rPr>
        <w:t>is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 512. This suggests that increasing embedding dimension </w:t>
      </w:r>
      <w:r>
        <w:rPr>
          <w:rFonts w:ascii="Times New Roman" w:eastAsia="宋体" w:hAnsi="Times New Roman" w:cs="Times New Roman"/>
          <w:sz w:val="24"/>
          <w:szCs w:val="28"/>
        </w:rPr>
        <w:t xml:space="preserve">is beneficial for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learning node features from sparse </w:t>
      </w:r>
      <w:r w:rsidRPr="00416891">
        <w:rPr>
          <w:rFonts w:ascii="Times New Roman" w:eastAsia="宋体" w:hAnsi="Times New Roman" w:cs="Times New Roman"/>
          <w:sz w:val="24"/>
          <w:szCs w:val="28"/>
        </w:rPr>
        <w:lastRenderedPageBreak/>
        <w:t>lncRNA-miRNA networks.</w:t>
      </w:r>
    </w:p>
    <w:p w14:paraId="4A09D60E" w14:textId="77777777" w:rsidR="00E4315F" w:rsidRDefault="00E4315F" w:rsidP="006160F9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2AE575AB" w14:textId="60EFEF89" w:rsidR="006160F9" w:rsidRPr="005B040F" w:rsidRDefault="00E4315F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3 (ST3). </w:t>
      </w:r>
      <w:r w:rsidR="006160F9" w:rsidRPr="005B040F">
        <w:rPr>
          <w:rFonts w:ascii="Times New Roman" w:hAnsi="Times New Roman" w:cs="Times New Roman"/>
          <w:b/>
          <w:bCs/>
          <w:sz w:val="24"/>
          <w:szCs w:val="28"/>
        </w:rPr>
        <w:t>Performance of CSGLMD under different initialized the node embedding dimension on dataset 1</w:t>
      </w:r>
      <w:r w:rsidR="006160F9" w:rsidRPr="005B040F">
        <w:rPr>
          <w:rFonts w:ascii="Times New Roman" w:hAnsi="Times New Roman" w:cs="Times New Roman" w:hint="eastAsia"/>
          <w:b/>
          <w:bCs/>
          <w:sz w:val="24"/>
          <w:szCs w:val="28"/>
        </w:rPr>
        <w:t>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835"/>
        <w:gridCol w:w="858"/>
        <w:gridCol w:w="834"/>
        <w:gridCol w:w="857"/>
        <w:gridCol w:w="834"/>
        <w:gridCol w:w="857"/>
        <w:gridCol w:w="834"/>
        <w:gridCol w:w="857"/>
        <w:gridCol w:w="834"/>
        <w:gridCol w:w="857"/>
        <w:gridCol w:w="834"/>
        <w:gridCol w:w="857"/>
      </w:tblGrid>
      <w:tr w:rsidR="00E4315F" w14:paraId="04EA44E9" w14:textId="77777777" w:rsidTr="00B25832">
        <w:trPr>
          <w:jc w:val="center"/>
        </w:trPr>
        <w:tc>
          <w:tcPr>
            <w:tcW w:w="812" w:type="dxa"/>
            <w:vMerge w:val="restart"/>
            <w:tcBorders>
              <w:right w:val="nil"/>
            </w:tcBorders>
            <w:vAlign w:val="center"/>
          </w:tcPr>
          <w:p w14:paraId="5B0C2B1C" w14:textId="42980A08" w:rsidR="00E4315F" w:rsidRPr="00EF7872" w:rsidRDefault="00336D59" w:rsidP="00B2583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</w:pPr>
            <w:r w:rsidRPr="00EF7872">
              <w:rPr>
                <w:rFonts w:ascii="Times New Roman" w:hAnsi="Times New Roman" w:cs="Times New Roman" w:hint="eastAsia"/>
                <w:i/>
                <w:iCs/>
                <w:sz w:val="24"/>
                <w:szCs w:val="28"/>
              </w:rPr>
              <w:t>d</w:t>
            </w:r>
          </w:p>
        </w:tc>
        <w:tc>
          <w:tcPr>
            <w:tcW w:w="338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7CDEBAAB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38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7AC28B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MDA</w:t>
            </w:r>
          </w:p>
        </w:tc>
        <w:tc>
          <w:tcPr>
            <w:tcW w:w="3382" w:type="dxa"/>
            <w:gridSpan w:val="4"/>
            <w:tcBorders>
              <w:left w:val="nil"/>
              <w:bottom w:val="nil"/>
            </w:tcBorders>
            <w:vAlign w:val="center"/>
          </w:tcPr>
          <w:p w14:paraId="72A37C73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E4315F" w14:paraId="4C9F5D6A" w14:textId="77777777" w:rsidTr="00B25832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2A625F4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AEF2A2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431B6F8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24531E4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397E3F4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510BF3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</w:tcBorders>
            <w:vAlign w:val="center"/>
          </w:tcPr>
          <w:p w14:paraId="2E855875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E4315F" w14:paraId="7E78233E" w14:textId="77777777" w:rsidTr="00B25832">
        <w:trPr>
          <w:jc w:val="center"/>
        </w:trPr>
        <w:tc>
          <w:tcPr>
            <w:tcW w:w="81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8CF8E57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94697B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F97A1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8F6C0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6ECF96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1E6AE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F92A92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E2CB0E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948B69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B5253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629D27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33D502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</w:tcBorders>
            <w:vAlign w:val="center"/>
          </w:tcPr>
          <w:p w14:paraId="687F80AC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336D59" w14:paraId="3FFEE0D4" w14:textId="77777777" w:rsidTr="007E0370">
        <w:trPr>
          <w:jc w:val="center"/>
        </w:trPr>
        <w:tc>
          <w:tcPr>
            <w:tcW w:w="812" w:type="dxa"/>
            <w:tcBorders>
              <w:bottom w:val="nil"/>
              <w:right w:val="nil"/>
            </w:tcBorders>
          </w:tcPr>
          <w:p w14:paraId="61ECFCC7" w14:textId="7389127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5BAA56DA" w14:textId="7F7F2A9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.945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14:paraId="30D2CD00" w14:textId="7A0FB01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220F50BE" w14:textId="1C00FD0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40995766" w14:textId="5793DF1B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.268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55BABDBE" w14:textId="41B93D5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780E0C1E" w14:textId="296F519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4DF3E2E5" w14:textId="44BE32D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205438BF" w14:textId="78598D6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.453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5A11AAC9" w14:textId="1B283F4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72D1D215" w14:textId="5C5166D4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76757380" w14:textId="4BF0B27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57" w:type="dxa"/>
            <w:tcBorders>
              <w:left w:val="nil"/>
              <w:bottom w:val="nil"/>
            </w:tcBorders>
          </w:tcPr>
          <w:p w14:paraId="12DCE9B8" w14:textId="404B1A09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.095</w:t>
            </w:r>
          </w:p>
        </w:tc>
      </w:tr>
      <w:tr w:rsidR="00336D59" w14:paraId="01D530E8" w14:textId="77777777" w:rsidTr="007E037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</w:tcPr>
          <w:p w14:paraId="30040C91" w14:textId="5D3CFD1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662F191" w14:textId="0728482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CDA07D1" w14:textId="64F6A5EA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36AA2FD" w14:textId="112021A1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7CFB7103" w14:textId="372274E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.362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552B8DA1" w14:textId="68CFB01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2E537FA" w14:textId="4F0370E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2EA1272C" w14:textId="269292E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7768830C" w14:textId="6DBB28AA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7F785FD0" w14:textId="571E144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800A387" w14:textId="5C26065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5B8E3A59" w14:textId="384B25D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</w:tcPr>
          <w:p w14:paraId="7A614D08" w14:textId="79242D7F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.099</w:t>
            </w:r>
          </w:p>
        </w:tc>
      </w:tr>
      <w:tr w:rsidR="00336D59" w14:paraId="46DAB545" w14:textId="77777777" w:rsidTr="007E037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</w:tcPr>
          <w:p w14:paraId="6AC1F7A4" w14:textId="1D19F1F1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336D59">
              <w:rPr>
                <w:rFonts w:ascii="Times New Roman" w:eastAsia="宋体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E4633BC" w14:textId="0E48541C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63B8604" w14:textId="3B3D152B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49135AC" w14:textId="11C25EAF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11C4E8BF" w14:textId="54625460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.407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A219205" w14:textId="036986F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4EBB139" w14:textId="57C6A96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60FA7E4B" w14:textId="3C3C13CA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4CBF1FE" w14:textId="306962F4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F0F6296" w14:textId="3C715C30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C45C8A5" w14:textId="355BEB8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0C2F259B" w14:textId="17C9EFB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.970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</w:tcPr>
          <w:p w14:paraId="07C25F9D" w14:textId="6574742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.152</w:t>
            </w:r>
          </w:p>
        </w:tc>
      </w:tr>
      <w:tr w:rsidR="00336D59" w14:paraId="3F23BEB0" w14:textId="77777777" w:rsidTr="007E0370">
        <w:trPr>
          <w:jc w:val="center"/>
        </w:trPr>
        <w:tc>
          <w:tcPr>
            <w:tcW w:w="812" w:type="dxa"/>
            <w:tcBorders>
              <w:top w:val="nil"/>
              <w:right w:val="nil"/>
            </w:tcBorders>
          </w:tcPr>
          <w:p w14:paraId="6ECD454F" w14:textId="0DCE8A50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336D59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</w:tcPr>
          <w:p w14:paraId="53E8CDAD" w14:textId="655A146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14:paraId="252747EE" w14:textId="320577AB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6EFF4662" w14:textId="4732C86F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.957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523BFE09" w14:textId="72C0A50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.337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628D706A" w14:textId="73B9AA1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.955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671E87D8" w14:textId="0F094FD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194E548B" w14:textId="6C6D59D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6D0E21A0" w14:textId="6E5B6705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.439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522CDBC1" w14:textId="732492F1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.971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1DF752DB" w14:textId="1BFB06FF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343269EF" w14:textId="55135131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.975</w:t>
            </w:r>
          </w:p>
        </w:tc>
        <w:tc>
          <w:tcPr>
            <w:tcW w:w="857" w:type="dxa"/>
            <w:tcBorders>
              <w:top w:val="nil"/>
              <w:left w:val="nil"/>
            </w:tcBorders>
          </w:tcPr>
          <w:p w14:paraId="0D16CF84" w14:textId="704E190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.177</w:t>
            </w:r>
          </w:p>
        </w:tc>
      </w:tr>
    </w:tbl>
    <w:p w14:paraId="027E20B5" w14:textId="77777777" w:rsidR="006160F9" w:rsidRDefault="006160F9" w:rsidP="00DE1C3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3226538" w14:textId="24D855AB" w:rsidR="005B040F" w:rsidRDefault="005B040F" w:rsidP="005B040F">
      <w:pPr>
        <w:pStyle w:val="2"/>
      </w:pPr>
      <w:r>
        <w:t xml:space="preserve">4 </w:t>
      </w:r>
      <w:r w:rsidRPr="00B935EA">
        <w:t xml:space="preserve">Comparison with </w:t>
      </w:r>
      <w:r>
        <w:t>s</w:t>
      </w:r>
      <w:r w:rsidRPr="00B935EA">
        <w:t>tate-of-the-</w:t>
      </w:r>
      <w:r>
        <w:t>a</w:t>
      </w:r>
      <w:r w:rsidRPr="00B935EA">
        <w:t>rt</w:t>
      </w:r>
      <w:r>
        <w:t xml:space="preserve"> on </w:t>
      </w:r>
      <w:r>
        <w:rPr>
          <w:rFonts w:hint="eastAsia"/>
        </w:rPr>
        <w:t>d</w:t>
      </w:r>
      <w:r>
        <w:t>ataset 2</w:t>
      </w:r>
    </w:p>
    <w:p w14:paraId="7B3C75C5" w14:textId="77777777" w:rsidR="005B040F" w:rsidRPr="005B040F" w:rsidRDefault="005B040F" w:rsidP="005B040F"/>
    <w:p w14:paraId="1D8C6AA9" w14:textId="6573B59C" w:rsidR="005B040F" w:rsidRPr="005B040F" w:rsidRDefault="005B040F" w:rsidP="00C86981">
      <w:pPr>
        <w:spacing w:line="300" w:lineRule="auto"/>
        <w:rPr>
          <w:b/>
          <w:bCs/>
          <w:lang w:val="en-GB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 w:rsidRPr="005B040F">
        <w:rPr>
          <w:rFonts w:ascii="Times New Roman" w:eastAsia="宋体" w:hAnsi="Times New Roman" w:cs="Times New Roman"/>
          <w:b/>
          <w:bCs/>
          <w:sz w:val="24"/>
          <w:szCs w:val="28"/>
        </w:rPr>
        <w:t>Experimental results of CSGLMD and other baseline methods in LDA and MDA predictions on dataset 2.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B040F" w14:paraId="4F2501BC" w14:textId="77777777" w:rsidTr="00B25832">
        <w:trPr>
          <w:jc w:val="center"/>
        </w:trPr>
        <w:tc>
          <w:tcPr>
            <w:tcW w:w="1382" w:type="dxa"/>
            <w:vMerge w:val="restart"/>
            <w:tcBorders>
              <w:top w:val="single" w:sz="12" w:space="0" w:color="auto"/>
            </w:tcBorders>
            <w:vAlign w:val="center"/>
          </w:tcPr>
          <w:p w14:paraId="2EE49E14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 w:val="restart"/>
            <w:tcBorders>
              <w:top w:val="single" w:sz="12" w:space="0" w:color="auto"/>
            </w:tcBorders>
            <w:vAlign w:val="center"/>
          </w:tcPr>
          <w:p w14:paraId="13912016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Methods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4188B606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34BBC957" w14:textId="5061A955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2327DB2F" w14:textId="0D868F6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4B1065FA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5B040F" w14:paraId="740C2430" w14:textId="77777777" w:rsidTr="00B25832">
        <w:trPr>
          <w:jc w:val="center"/>
        </w:trPr>
        <w:tc>
          <w:tcPr>
            <w:tcW w:w="1382" w:type="dxa"/>
            <w:vMerge/>
            <w:tcBorders>
              <w:bottom w:val="single" w:sz="4" w:space="0" w:color="auto"/>
            </w:tcBorders>
          </w:tcPr>
          <w:p w14:paraId="59C061F0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bottom w:val="single" w:sz="4" w:space="0" w:color="auto"/>
            </w:tcBorders>
          </w:tcPr>
          <w:p w14:paraId="447A0975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8C99C1B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976800B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1ADD5F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BAB41E7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5B040F" w14:paraId="366DE88A" w14:textId="77777777" w:rsidTr="00B25832">
        <w:trPr>
          <w:jc w:val="center"/>
        </w:trPr>
        <w:tc>
          <w:tcPr>
            <w:tcW w:w="1382" w:type="dxa"/>
            <w:vMerge w:val="restart"/>
            <w:tcBorders>
              <w:bottom w:val="nil"/>
            </w:tcBorders>
          </w:tcPr>
          <w:p w14:paraId="10D54D96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LDA</w:t>
            </w:r>
          </w:p>
        </w:tc>
        <w:tc>
          <w:tcPr>
            <w:tcW w:w="1382" w:type="dxa"/>
            <w:tcBorders>
              <w:bottom w:val="nil"/>
            </w:tcBorders>
          </w:tcPr>
          <w:p w14:paraId="620E289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383" w:type="dxa"/>
            <w:tcBorders>
              <w:bottom w:val="nil"/>
            </w:tcBorders>
          </w:tcPr>
          <w:p w14:paraId="543906EB" w14:textId="416B914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383" w:type="dxa"/>
            <w:tcBorders>
              <w:bottom w:val="nil"/>
            </w:tcBorders>
          </w:tcPr>
          <w:p w14:paraId="2ACB5730" w14:textId="3611073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383" w:type="dxa"/>
            <w:tcBorders>
              <w:bottom w:val="nil"/>
            </w:tcBorders>
          </w:tcPr>
          <w:p w14:paraId="55DCA2E7" w14:textId="2254F25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383" w:type="dxa"/>
            <w:tcBorders>
              <w:bottom w:val="nil"/>
            </w:tcBorders>
          </w:tcPr>
          <w:p w14:paraId="0C62694A" w14:textId="0C25338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  <w:tr w:rsidR="005B040F" w14:paraId="793FBBF2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317ED9D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A78C40E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60645F2" w14:textId="746D7B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9B62E3B" w14:textId="05606C8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D1854B1" w14:textId="6689209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975DA2D" w14:textId="3052111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</w:tr>
      <w:tr w:rsidR="005B040F" w14:paraId="7C34A5D7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D1A3DAF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2BD255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MLGCNET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D4E2802" w14:textId="2A88A4AB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A61D7C7" w14:textId="558848C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69FBB4B" w14:textId="48D86F7B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8E10975" w14:textId="774B3A6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040F" w14:paraId="4179130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0ACB2F3B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FDFA34E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IPCARF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188BC02" w14:textId="28F88EB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0.90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5A155F1" w14:textId="547DD8F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96AE7BF" w14:textId="31491C13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5498B7E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5B040F" w14:paraId="4523C7E3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5CDCAEF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93214E0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LDNFSGB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1579D9B" w14:textId="409C8E1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946210C" w14:textId="723CA5EE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26E85C0" w14:textId="3361CA2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50E0006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</w:tc>
      </w:tr>
      <w:tr w:rsidR="005B040F" w14:paraId="270E65BE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single" w:sz="4" w:space="0" w:color="auto"/>
            </w:tcBorders>
          </w:tcPr>
          <w:p w14:paraId="08B823EA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B467052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CSGLMD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4FC8FC" w14:textId="32E54887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0.960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7DE6B87" w14:textId="7F4BB42D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0.95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ACFD6D0" w14:textId="6F946C0A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3270A8F4" w14:textId="2624333E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241</w:t>
            </w:r>
          </w:p>
        </w:tc>
      </w:tr>
      <w:tr w:rsidR="005B040F" w14:paraId="222B9471" w14:textId="77777777" w:rsidTr="00B25832">
        <w:trPr>
          <w:jc w:val="center"/>
        </w:trPr>
        <w:tc>
          <w:tcPr>
            <w:tcW w:w="1382" w:type="dxa"/>
            <w:vMerge w:val="restart"/>
            <w:tcBorders>
              <w:bottom w:val="nil"/>
            </w:tcBorders>
          </w:tcPr>
          <w:p w14:paraId="6E62005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MDA</w:t>
            </w:r>
          </w:p>
        </w:tc>
        <w:tc>
          <w:tcPr>
            <w:tcW w:w="1382" w:type="dxa"/>
            <w:tcBorders>
              <w:bottom w:val="nil"/>
            </w:tcBorders>
          </w:tcPr>
          <w:p w14:paraId="40B3ED0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383" w:type="dxa"/>
            <w:tcBorders>
              <w:bottom w:val="nil"/>
            </w:tcBorders>
          </w:tcPr>
          <w:p w14:paraId="51994D9B" w14:textId="306E92A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3" w:type="dxa"/>
            <w:tcBorders>
              <w:bottom w:val="nil"/>
            </w:tcBorders>
          </w:tcPr>
          <w:p w14:paraId="01431D43" w14:textId="7979158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3" w:type="dxa"/>
            <w:tcBorders>
              <w:bottom w:val="nil"/>
            </w:tcBorders>
          </w:tcPr>
          <w:p w14:paraId="06C640AD" w14:textId="563F133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83" w:type="dxa"/>
            <w:tcBorders>
              <w:bottom w:val="nil"/>
            </w:tcBorders>
          </w:tcPr>
          <w:p w14:paraId="7EABDC33" w14:textId="0A153E5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5B040F" w14:paraId="73158068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7CEA7150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90A081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0E54847" w14:textId="6110414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712912E" w14:textId="05E5F90E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E584CD4" w14:textId="27D33AC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C8846EB" w14:textId="03731366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5B040F" w14:paraId="649BA5D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AEC0A3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C50EAAC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GAEMDA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747AAA3" w14:textId="751221E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36A2D9F" w14:textId="43D7705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B64F0B8" w14:textId="5DB60B4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A73B962" w14:textId="7C7988B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</w:tr>
      <w:tr w:rsidR="005B040F" w14:paraId="4FE61CE6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4236F124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0CDD47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SMALF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35C794E" w14:textId="7B24AFA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DA64EED" w14:textId="0642F9C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02E864E" w14:textId="0E74E5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3E33E9E" w14:textId="5427BA5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  <w:tr w:rsidR="005B040F" w14:paraId="4FA23FC5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49EF73C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23A6DEC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PMDFI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697A02C" w14:textId="1CDFE5B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1E87C9F" w14:textId="69F341D6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F01B8ED" w14:textId="068FE10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0203BC8" w14:textId="37FA543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040F" w14:paraId="4C8D3498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E7559C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702391B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GBDT_LR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B55866B" w14:textId="5206C81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B1286E5" w14:textId="7A3F58D9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0CDD8BC" w14:textId="09050DF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4005A18" w14:textId="1DA7E12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</w:tr>
      <w:tr w:rsidR="005B040F" w14:paraId="22F733A0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6027838F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6EEE4B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VAEMDA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5C8D2D6" w14:textId="49118C69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44D48D7" w14:textId="516831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3F02591" w14:textId="5689EFF5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EDDEDC2" w14:textId="41E1C59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5B040F" w14:paraId="42785E1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single" w:sz="12" w:space="0" w:color="auto"/>
            </w:tcBorders>
          </w:tcPr>
          <w:p w14:paraId="00843641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single" w:sz="12" w:space="0" w:color="auto"/>
            </w:tcBorders>
          </w:tcPr>
          <w:p w14:paraId="6B2206C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CSGLMD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136AA563" w14:textId="114058EC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6454764"/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bookmarkEnd w:id="0"/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7D5782AE" w14:textId="0DD4C97E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213D4480" w14:textId="4E6C5749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46799C92" w14:textId="663C8A58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352</w:t>
            </w:r>
          </w:p>
        </w:tc>
      </w:tr>
    </w:tbl>
    <w:p w14:paraId="1EBF468B" w14:textId="77777777" w:rsidR="005B040F" w:rsidRDefault="005B040F" w:rsidP="005B040F">
      <w:pPr>
        <w:rPr>
          <w:lang w:val="en-GB"/>
        </w:rPr>
      </w:pPr>
    </w:p>
    <w:p w14:paraId="3DA57112" w14:textId="253C26AA" w:rsidR="005B040F" w:rsidRDefault="000406F8" w:rsidP="005B040F">
      <w:pPr>
        <w:jc w:val="center"/>
      </w:pPr>
      <w:r>
        <w:rPr>
          <w:noProof/>
        </w:rPr>
        <w:lastRenderedPageBreak/>
        <w:t xml:space="preserve"> </w:t>
      </w:r>
      <w:r w:rsidR="005B040F">
        <w:rPr>
          <w:noProof/>
        </w:rPr>
        <w:drawing>
          <wp:inline distT="0" distB="0" distL="0" distR="0" wp14:anchorId="16244F36" wp14:editId="5FC860F3">
            <wp:extent cx="4942940" cy="4652467"/>
            <wp:effectExtent l="0" t="0" r="0" b="0"/>
            <wp:docPr id="17909581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14" cy="4673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641CB" w14:textId="09CF5FA7" w:rsidR="00336D59" w:rsidRDefault="005B040F" w:rsidP="00DE1C3F">
      <w:pPr>
        <w:spacing w:line="300" w:lineRule="auto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Figure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 (SF1)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>
        <w:rPr>
          <w:rFonts w:ascii="Times New Roman" w:eastAsia="宋体" w:hAnsi="Times New Roman" w:cs="Times New Roman"/>
          <w:sz w:val="24"/>
          <w:szCs w:val="28"/>
        </w:rPr>
        <w:t>P</w:t>
      </w:r>
      <w:r w:rsidRPr="006A1FB6">
        <w:rPr>
          <w:rFonts w:ascii="Times New Roman" w:eastAsia="宋体" w:hAnsi="Times New Roman" w:cs="Times New Roman"/>
          <w:sz w:val="24"/>
          <w:szCs w:val="28"/>
        </w:rPr>
        <w:t>erformance CSGLMD and other baseline methods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9F167B">
        <w:rPr>
          <w:rFonts w:ascii="Times New Roman" w:eastAsia="宋体" w:hAnsi="Times New Roman" w:cs="Times New Roman"/>
          <w:sz w:val="24"/>
          <w:szCs w:val="28"/>
        </w:rPr>
        <w:t>on dataset</w:t>
      </w:r>
      <w:r>
        <w:rPr>
          <w:rFonts w:ascii="Times New Roman" w:eastAsia="宋体" w:hAnsi="Times New Roman" w:cs="Times New Roman"/>
          <w:sz w:val="24"/>
          <w:szCs w:val="28"/>
        </w:rPr>
        <w:t xml:space="preserve"> 2 for LDA prediction. </w:t>
      </w:r>
      <w:r w:rsidRPr="009F167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(a)-(b)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5-cv1.</w:t>
      </w:r>
      <w:r>
        <w:rPr>
          <w:rFonts w:ascii="Times New Roman" w:eastAsia="宋体" w:hAnsi="Times New Roman" w:cs="Times New Roman"/>
          <w:sz w:val="24"/>
          <w:szCs w:val="28"/>
        </w:rPr>
        <w:t xml:space="preserve"> (c)-(d)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9F167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0F5745BC" w14:textId="77777777" w:rsidR="005B040F" w:rsidRPr="00D55DEE" w:rsidRDefault="005B040F" w:rsidP="005B040F">
      <w:pPr>
        <w:jc w:val="center"/>
      </w:pPr>
      <w:r>
        <w:rPr>
          <w:noProof/>
        </w:rPr>
        <w:drawing>
          <wp:inline distT="0" distB="0" distL="0" distR="0" wp14:anchorId="7F7F62FE" wp14:editId="2062066C">
            <wp:extent cx="5296205" cy="4927075"/>
            <wp:effectExtent l="0" t="0" r="0" b="6985"/>
            <wp:docPr id="27175379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67" cy="494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AF6EB" w14:textId="77777777" w:rsidR="005B040F" w:rsidRPr="009F167B" w:rsidRDefault="005B040F" w:rsidP="005B040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Figure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 (SF2)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>
        <w:rPr>
          <w:rFonts w:ascii="Times New Roman" w:eastAsia="宋体" w:hAnsi="Times New Roman" w:cs="Times New Roman"/>
          <w:sz w:val="24"/>
          <w:szCs w:val="28"/>
        </w:rPr>
        <w:t>P</w:t>
      </w:r>
      <w:r w:rsidRPr="006A1FB6">
        <w:rPr>
          <w:rFonts w:ascii="Times New Roman" w:eastAsia="宋体" w:hAnsi="Times New Roman" w:cs="Times New Roman"/>
          <w:sz w:val="24"/>
          <w:szCs w:val="28"/>
        </w:rPr>
        <w:t>erformance CSGLMD and other baseline methods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9F167B">
        <w:rPr>
          <w:rFonts w:ascii="Times New Roman" w:eastAsia="宋体" w:hAnsi="Times New Roman" w:cs="Times New Roman"/>
          <w:sz w:val="24"/>
          <w:szCs w:val="28"/>
        </w:rPr>
        <w:t>on dataset</w:t>
      </w:r>
      <w:r>
        <w:rPr>
          <w:rFonts w:ascii="Times New Roman" w:eastAsia="宋体" w:hAnsi="Times New Roman" w:cs="Times New Roman"/>
          <w:sz w:val="24"/>
          <w:szCs w:val="28"/>
        </w:rPr>
        <w:t xml:space="preserve"> 2 for MDA prediction. </w:t>
      </w:r>
      <w:r w:rsidRPr="009F167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(a)-(b)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5-cv1.</w:t>
      </w:r>
      <w:r>
        <w:rPr>
          <w:rFonts w:ascii="Times New Roman" w:eastAsia="宋体" w:hAnsi="Times New Roman" w:cs="Times New Roman"/>
          <w:sz w:val="24"/>
          <w:szCs w:val="28"/>
        </w:rPr>
        <w:t xml:space="preserve"> (c)-(d)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9F167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0650AD91" w14:textId="73124F5E" w:rsidR="00C86981" w:rsidRDefault="00C86981" w:rsidP="00C86981">
      <w:pPr>
        <w:pStyle w:val="2"/>
      </w:pPr>
      <w:r>
        <w:lastRenderedPageBreak/>
        <w:t xml:space="preserve">5 Case studies </w:t>
      </w:r>
      <w:r>
        <w:rPr>
          <w:rFonts w:hint="eastAsia"/>
        </w:rPr>
        <w:t>o</w:t>
      </w:r>
      <w:r>
        <w:t>n dataset 1</w:t>
      </w:r>
      <w:r>
        <w:rPr>
          <w:rFonts w:hint="eastAsia"/>
        </w:rPr>
        <w:t xml:space="preserve"> </w:t>
      </w:r>
      <w:r>
        <w:t xml:space="preserve">(based on the </w:t>
      </w:r>
      <w:r w:rsidRPr="00062507">
        <w:t>old version</w:t>
      </w:r>
      <w:r>
        <w:t xml:space="preserve"> </w:t>
      </w:r>
      <w:r w:rsidRPr="00062507">
        <w:t>database</w:t>
      </w:r>
      <w:r>
        <w:t>s)</w:t>
      </w:r>
    </w:p>
    <w:p w14:paraId="693AF697" w14:textId="77777777" w:rsidR="005B040F" w:rsidRDefault="005B040F" w:rsidP="00DE1C3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17E658C" w14:textId="490A9462" w:rsidR="00C86981" w:rsidRPr="00C86981" w:rsidRDefault="00C86981" w:rsidP="00C86981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. </w:t>
      </w:r>
      <w:r w:rsidRPr="00C8698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The top 20 predicted SC-related miRNA </w:t>
      </w:r>
      <w:r w:rsidRPr="00C8698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Pr="00C86981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1.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559"/>
        <w:gridCol w:w="2932"/>
        <w:gridCol w:w="1037"/>
        <w:gridCol w:w="1843"/>
        <w:gridCol w:w="2601"/>
      </w:tblGrid>
      <w:tr w:rsidR="00C86981" w14:paraId="3F2920C4" w14:textId="77777777" w:rsidTr="00C86981">
        <w:tc>
          <w:tcPr>
            <w:tcW w:w="9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9F0AE4" w14:textId="4202A5F3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71ABEA" w14:textId="7AA534B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293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DCF6BE" w14:textId="2EE53238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F29C7B" w14:textId="29C4560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6A0322" w14:textId="6C26040A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26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071123" w14:textId="0975F33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C86981" w14:paraId="52B90ACF" w14:textId="77777777" w:rsidTr="00C86981">
        <w:tc>
          <w:tcPr>
            <w:tcW w:w="988" w:type="dxa"/>
            <w:tcBorders>
              <w:bottom w:val="nil"/>
            </w:tcBorders>
            <w:vAlign w:val="center"/>
          </w:tcPr>
          <w:p w14:paraId="27DAC9C2" w14:textId="2EA61AC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0F7AE70E" w14:textId="355D67E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hsa-mir-19b</w:t>
            </w:r>
          </w:p>
        </w:tc>
        <w:tc>
          <w:tcPr>
            <w:tcW w:w="2932" w:type="dxa"/>
            <w:tcBorders>
              <w:bottom w:val="nil"/>
            </w:tcBorders>
            <w:vAlign w:val="center"/>
          </w:tcPr>
          <w:p w14:paraId="78FEB3D0" w14:textId="5B680A8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 HMDD v3.2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 w14:paraId="5E452773" w14:textId="4169597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074E68" w14:textId="019A752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hsa-mir-30a</w:t>
            </w:r>
          </w:p>
        </w:tc>
        <w:tc>
          <w:tcPr>
            <w:tcW w:w="2601" w:type="dxa"/>
            <w:tcBorders>
              <w:bottom w:val="nil"/>
            </w:tcBorders>
            <w:vAlign w:val="center"/>
          </w:tcPr>
          <w:p w14:paraId="1957A747" w14:textId="1D8C951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74BA94C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1FE093FF" w14:textId="353F360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059A6D97" w14:textId="55082D6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hsa-mir-15a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106AE611" w14:textId="35C39B5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7008D418" w14:textId="2C2BD1A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DBD8638" w14:textId="28175E4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hsa-mir-205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0AD2E298" w14:textId="23884C0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2DD0FDC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0CAABEC6" w14:textId="3EDA06B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0D657691" w14:textId="4D4016E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hsa-mir-29b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08825AD7" w14:textId="2EBAC0B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0BE3AC7F" w14:textId="4D809D9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5D3511" w14:textId="5A2AE45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hsa-let-7i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AC9981A" w14:textId="3A872E8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30A4C53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05B652DA" w14:textId="6F0FF49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E952633" w14:textId="522703A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hsa-mir-92a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7AE7446C" w14:textId="3DC3B32C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1538D188" w14:textId="17BD7DD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FCB1045" w14:textId="5B919FA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-let-7e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C3BF3F1" w14:textId="7CA6E83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</w:t>
            </w:r>
          </w:p>
        </w:tc>
      </w:tr>
      <w:tr w:rsidR="00C86981" w14:paraId="0D808B77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4D1EFC05" w14:textId="2A276D4F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8B72CED" w14:textId="459935C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-mir-133a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6434328" w14:textId="21B026F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3D74452D" w14:textId="7DD2F91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8E9B8D" w14:textId="21AAC5C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hsa-mir-26a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9F23FA5" w14:textId="2F71C4F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730DD254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177304A3" w14:textId="3A9D627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285A1BB" w14:textId="42D72DF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-let-7d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4B9A4578" w14:textId="540A780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7867F1D2" w14:textId="30AB799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6B4EE57" w14:textId="3D644F8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hsa-mir-96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26284C8F" w14:textId="4C4CA8D1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36E3A5F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744ACC2F" w14:textId="33F5368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4882806" w14:textId="613A131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-let-7b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26745F40" w14:textId="0BFB33B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5976D179" w14:textId="3EFBF5E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E4EE3C7" w14:textId="63168E5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hsa-mir-23b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73851471" w14:textId="73607CF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0E461CBF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46C22A26" w14:textId="57A81C1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21D7D344" w14:textId="674AE6C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-let-7c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FD09AE9" w14:textId="3F84A8F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30D3DA3A" w14:textId="5F525CC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A67A708" w14:textId="75BD0FD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hsa-mir-708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057FAE15" w14:textId="71164A2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</w:t>
            </w:r>
          </w:p>
        </w:tc>
      </w:tr>
      <w:tr w:rsidR="00C86981" w14:paraId="68965007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32C978F2" w14:textId="7F27B54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631A02C" w14:textId="3162290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hsa-mir-210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8DAA407" w14:textId="1DCDC3D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26D39E0D" w14:textId="79DF136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F6315B7" w14:textId="7DF93441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hsa-mir-99a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3744E1C7" w14:textId="5C56A4F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2235021B" w14:textId="77777777" w:rsidTr="00C86981">
        <w:tc>
          <w:tcPr>
            <w:tcW w:w="988" w:type="dxa"/>
            <w:tcBorders>
              <w:top w:val="nil"/>
              <w:bottom w:val="single" w:sz="12" w:space="0" w:color="auto"/>
            </w:tcBorders>
            <w:vAlign w:val="center"/>
          </w:tcPr>
          <w:p w14:paraId="69891A58" w14:textId="03035B3F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vAlign w:val="center"/>
          </w:tcPr>
          <w:p w14:paraId="4BC4A132" w14:textId="32D0264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hsa-mir-203</w:t>
            </w:r>
          </w:p>
        </w:tc>
        <w:tc>
          <w:tcPr>
            <w:tcW w:w="2932" w:type="dxa"/>
            <w:tcBorders>
              <w:top w:val="nil"/>
              <w:bottom w:val="single" w:sz="12" w:space="0" w:color="auto"/>
            </w:tcBorders>
            <w:vAlign w:val="center"/>
          </w:tcPr>
          <w:p w14:paraId="5168E556" w14:textId="76583F1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 HMDD v3.2</w:t>
            </w:r>
          </w:p>
        </w:tc>
        <w:tc>
          <w:tcPr>
            <w:tcW w:w="1037" w:type="dxa"/>
            <w:tcBorders>
              <w:top w:val="nil"/>
              <w:bottom w:val="single" w:sz="12" w:space="0" w:color="auto"/>
            </w:tcBorders>
            <w:vAlign w:val="center"/>
          </w:tcPr>
          <w:p w14:paraId="4032FCD8" w14:textId="32793E0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843" w:type="dxa"/>
            <w:tcBorders>
              <w:top w:val="nil"/>
              <w:bottom w:val="single" w:sz="12" w:space="0" w:color="auto"/>
            </w:tcBorders>
            <w:vAlign w:val="center"/>
          </w:tcPr>
          <w:p w14:paraId="7F1AB3D2" w14:textId="704D894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hsa-mir-10a</w:t>
            </w:r>
          </w:p>
        </w:tc>
        <w:tc>
          <w:tcPr>
            <w:tcW w:w="2601" w:type="dxa"/>
            <w:tcBorders>
              <w:top w:val="nil"/>
              <w:bottom w:val="single" w:sz="12" w:space="0" w:color="auto"/>
            </w:tcBorders>
            <w:vAlign w:val="center"/>
          </w:tcPr>
          <w:p w14:paraId="3E7178D3" w14:textId="69994B5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</w:tbl>
    <w:p w14:paraId="3CDDEEEE" w14:textId="77777777" w:rsidR="00C86981" w:rsidRDefault="00C86981" w:rsidP="00C86981">
      <w:pPr>
        <w:rPr>
          <w:rFonts w:ascii="Times New Roman" w:eastAsia="宋体" w:hAnsi="Times New Roman" w:cs="Times New Roman"/>
          <w:sz w:val="24"/>
          <w:szCs w:val="24"/>
        </w:rPr>
      </w:pPr>
    </w:p>
    <w:p w14:paraId="48D408D6" w14:textId="218CB9B1" w:rsidR="00C86981" w:rsidRPr="003E630F" w:rsidRDefault="003E630F" w:rsidP="003E630F">
      <w:pPr>
        <w:pStyle w:val="2"/>
      </w:pPr>
      <w:r>
        <w:t>6 Case studies on dataset 2 (based on the</w:t>
      </w:r>
      <w:r w:rsidRPr="00062507">
        <w:t xml:space="preserve"> </w:t>
      </w:r>
      <w:r>
        <w:t>new</w:t>
      </w:r>
      <w:r w:rsidRPr="00062507">
        <w:t xml:space="preserve"> version</w:t>
      </w:r>
      <w:r>
        <w:t xml:space="preserve"> </w:t>
      </w:r>
      <w:r w:rsidRPr="00062507">
        <w:t>database</w:t>
      </w:r>
      <w:r>
        <w:t>s)</w:t>
      </w:r>
    </w:p>
    <w:p w14:paraId="7C5D4FD1" w14:textId="164FECE6" w:rsidR="004C1918" w:rsidRPr="004A5381" w:rsidRDefault="004C191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is the second most common type of male cancer after </w:t>
      </w:r>
      <w:r>
        <w:rPr>
          <w:rFonts w:ascii="Times New Roman" w:eastAsia="宋体" w:hAnsi="Times New Roman" w:cs="Times New Roman"/>
          <w:sz w:val="24"/>
          <w:szCs w:val="28"/>
        </w:rPr>
        <w:t xml:space="preserve">LC and </w:t>
      </w:r>
      <w:r w:rsidRPr="00264E59">
        <w:rPr>
          <w:rFonts w:ascii="Times New Roman" w:eastAsia="宋体" w:hAnsi="Times New Roman" w:cs="Times New Roman"/>
          <w:sz w:val="24"/>
          <w:szCs w:val="28"/>
        </w:rPr>
        <w:t xml:space="preserve">has a serious impact on </w:t>
      </w:r>
      <w:r w:rsidRPr="008D2E2D">
        <w:rPr>
          <w:rFonts w:ascii="Times New Roman" w:eastAsia="宋体" w:hAnsi="Times New Roman" w:cs="Times New Roman"/>
          <w:sz w:val="24"/>
          <w:szCs w:val="28"/>
        </w:rPr>
        <w:t>male</w:t>
      </w:r>
      <w:r>
        <w:rPr>
          <w:rFonts w:ascii="Times New Roman" w:eastAsia="宋体" w:hAnsi="Times New Roman" w:cs="Times New Roman"/>
          <w:sz w:val="24"/>
          <w:szCs w:val="28"/>
        </w:rPr>
        <w:t>s</w:t>
      </w:r>
      <w:r w:rsidRPr="00264E59">
        <w:rPr>
          <w:rFonts w:ascii="Times New Roman" w:eastAsia="宋体" w:hAnsi="Times New Roman" w:cs="Times New Roman"/>
          <w:sz w:val="24"/>
          <w:szCs w:val="28"/>
        </w:rPr>
        <w:t xml:space="preserve"> health worldwide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&lt;EndNote&gt;&lt;Cite&gt;&lt;Author&gt;Bray&lt;/Author&gt;&lt;Year&gt;2018&lt;/Year&gt;&lt;RecNum&gt;841&lt;/RecNum&gt;&lt;DisplayText&gt;[3]&lt;/DisplayText&gt;&lt;record&gt;&lt;rec-number&gt;841&lt;/rec-number&gt;&lt;foreign-keys&gt;&lt;key app="EN" db-id="9ezzwrsx7r90tlesw9dxrpwa0zp5p95tv52t" timestamp="1685016513"&gt;841&lt;/key&gt;&lt;/foreign-keys&gt;&lt;ref-type name="Journal Article"&gt;17&lt;/ref-type&gt;&lt;contributors&gt;&lt;authors&gt;&lt;author&gt;Bray, Freddie&lt;/author&gt;&lt;author&gt;Ferlay, Jacques&lt;/author&gt;&lt;author&gt;Soerjomataram, Isabelle&lt;/author&gt;&lt;author&gt;Siegel, Rebecca L.&lt;/author&gt;&lt;author&gt;Torre, Lindsey A.&lt;/author&gt;&lt;author&gt;Jemal, Ahmedin&lt;/author&gt;&lt;/authors&gt;&lt;/contributors&gt;&lt;titles&gt;&lt;title&gt;Global cancer statistics 2018: GLOBOCAN estimates of incidence and mortality worldwide for 36 cancers in 185 countries&lt;/title&gt;&lt;secondary-title&gt;CA: A Cancer Journal for Clinicians&lt;/secondary-title&gt;&lt;/titles&gt;&lt;periodical&gt;&lt;full-title&gt;CA: A Cancer Journal for Clinicians&lt;/full-title&gt;&lt;/periodical&gt;&lt;pages&gt;394-424&lt;/pages&gt;&lt;volume&gt;68&lt;/volume&gt;&lt;number&gt;6&lt;/number&gt;&lt;keywords&gt;&lt;keyword&gt;cancer&lt;/keyword&gt;&lt;keyword&gt;epidemiology&lt;/keyword&gt;&lt;keyword&gt;incidence&lt;/keyword&gt;&lt;keyword&gt;survival&lt;/keyword&gt;&lt;/keywords&gt;&lt;dates&gt;&lt;year&gt;2018&lt;/year&gt;&lt;pub-dates&gt;&lt;date&gt;2018/11/01&lt;/date&gt;&lt;/pub-dates&gt;&lt;/dates&gt;&lt;publisher&gt;American Cancer Society&lt;/publisher&gt;&lt;isbn&gt;0007-9235&lt;/isbn&gt;&lt;work-type&gt;https://doi.org/10.3322/caac.21492&lt;/work-type&gt;&lt;urls&gt;&lt;related-urls&gt;&lt;url&gt;https://doi.org/10.3322/caac.21492&lt;/url&gt;&lt;/related-urls&gt;&lt;/urls&gt;&lt;electronic-resource-num&gt;https://doi.org/10.3322/caac.21492&lt;/electronic-resource-num&gt;&lt;access-date&gt;2023/05/25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[3]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6 (</w:t>
      </w:r>
      <w:r w:rsidR="003E630F" w:rsidRPr="003E630F">
        <w:rPr>
          <w:rFonts w:ascii="Times New Roman" w:eastAsia="宋体" w:hAnsi="Times New Roman" w:cs="Times New Roman"/>
          <w:b/>
          <w:bCs/>
          <w:sz w:val="24"/>
          <w:szCs w:val="28"/>
        </w:rPr>
        <w:t>ST6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="003E630F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A6B16">
        <w:rPr>
          <w:rFonts w:ascii="Times New Roman" w:eastAsia="宋体" w:hAnsi="Times New Roman" w:cs="Times New Roman"/>
          <w:sz w:val="24"/>
          <w:szCs w:val="28"/>
        </w:rPr>
        <w:t xml:space="preserve">reports the top 5 </w:t>
      </w:r>
      <w:r>
        <w:rPr>
          <w:rFonts w:ascii="Times New Roman" w:eastAsia="宋体" w:hAnsi="Times New Roman" w:cs="Times New Roman"/>
          <w:sz w:val="24"/>
          <w:szCs w:val="28"/>
        </w:rPr>
        <w:t>LC</w:t>
      </w:r>
      <w:r w:rsidRPr="00AA6B16">
        <w:rPr>
          <w:rFonts w:ascii="Times New Roman" w:eastAsia="宋体" w:hAnsi="Times New Roman" w:cs="Times New Roman"/>
          <w:sz w:val="24"/>
          <w:szCs w:val="28"/>
        </w:rPr>
        <w:t>-associated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AA6B16">
        <w:rPr>
          <w:rFonts w:ascii="Times New Roman" w:eastAsia="宋体" w:hAnsi="Times New Roman" w:cs="Times New Roman"/>
          <w:sz w:val="24"/>
          <w:szCs w:val="28"/>
        </w:rPr>
        <w:t xml:space="preserve">candidate </w:t>
      </w:r>
      <w:r>
        <w:rPr>
          <w:rFonts w:ascii="Times New Roman" w:eastAsia="宋体" w:hAnsi="Times New Roman" w:cs="Times New Roman"/>
          <w:sz w:val="24"/>
          <w:szCs w:val="28"/>
        </w:rPr>
        <w:t>lncRNAs and miRNAs. L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ast year, the top </w:t>
      </w:r>
      <w:r>
        <w:rPr>
          <w:rFonts w:ascii="Times New Roman" w:eastAsia="宋体" w:hAnsi="Times New Roman" w:cs="Times New Roman"/>
          <w:sz w:val="24"/>
          <w:szCs w:val="28"/>
        </w:rPr>
        <w:t xml:space="preserve">1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ranked </w:t>
      </w:r>
      <w:r>
        <w:rPr>
          <w:rFonts w:ascii="Times New Roman" w:eastAsia="宋体" w:hAnsi="Times New Roman" w:cs="Times New Roman"/>
          <w:sz w:val="24"/>
          <w:szCs w:val="28"/>
        </w:rPr>
        <w:t>PC</w:t>
      </w:r>
      <w:r w:rsidRPr="008D2E2D">
        <w:rPr>
          <w:rFonts w:ascii="Times New Roman" w:eastAsia="宋体" w:hAnsi="Times New Roman" w:cs="Times New Roman"/>
          <w:sz w:val="24"/>
          <w:szCs w:val="28"/>
        </w:rPr>
        <w:t>-associated lncRNA TP73-AS1 was confirmed by Arslan et al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&lt;EndNote&gt;&lt;Cite&gt;&lt;Author&gt;Arslan&lt;/Author&gt;&lt;Year&gt;2022&lt;/Year&gt;&lt;RecNum&gt;834&lt;/RecNum&gt;&lt;DisplayText&gt;[4]&lt;/DisplayText&gt;&lt;record&gt;&lt;rec-number&gt;834&lt;/rec-number&gt;&lt;foreign-keys&gt;&lt;key app="EN" db-id="9ezzwrsx7r90tlesw9dxrpwa0zp5p95tv52t" timestamp="1685015072"&gt;834&lt;/key&gt;&lt;/foreign-keys&gt;&lt;ref-type name="Journal Article"&gt;17&lt;/ref-type&gt;&lt;contributors&gt;&lt;authors&gt;&lt;author&gt;Arslan, Ahmet&lt;/author&gt;&lt;author&gt;Batar, Bahadir&lt;/author&gt;&lt;author&gt;Temiz, Ebru&lt;/author&gt;&lt;author&gt;Tozkir, Hilmi&lt;/author&gt;&lt;author&gt;Koyuncu, Ismail&lt;/author&gt;&lt;author&gt;Bozgeyik, Esra&lt;/author&gt;&lt;/authors&gt;&lt;/contributors&gt;&lt;titles&gt;&lt;title&gt;Silencing of TP73-AS1 impairs prostate cancer cell proliferation and induces apoptosis via regulation of TP73&lt;/title&gt;&lt;secondary-title&gt;Molecular Biology Reports&lt;/secondary-title&gt;&lt;/titles&gt;&lt;periodical&gt;&lt;full-title&gt;Molecular Biology Reports&lt;/full-title&gt;&lt;/periodical&gt;&lt;pages&gt;6859-6869&lt;/pages&gt;&lt;volume&gt;49&lt;/volume&gt;&lt;number&gt;7&lt;/number&gt;&lt;dates&gt;&lt;year&gt;2022&lt;/year&gt;&lt;pub-dates&gt;&lt;date&gt;2022/07/01&lt;/date&gt;&lt;/pub-dates&gt;&lt;/dates&gt;&lt;isbn&gt;1573-4978&lt;/isbn&gt;&lt;urls&gt;&lt;related-urls&gt;&lt;url&gt;https://doi.org/10.1007/s11033-022-07141-6&lt;/url&gt;&lt;/related-urls&gt;&lt;/urls&gt;&lt;electronic-resource-num&gt;10.1007/s11033-022-07141-6&lt;/electronic-resource-num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[4]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. Their experimental results showed that TP73-AS1 was upregulated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cells compared </w:t>
      </w:r>
      <w:r>
        <w:rPr>
          <w:rFonts w:ascii="Times New Roman" w:eastAsia="宋体" w:hAnsi="Times New Roman" w:cs="Times New Roman"/>
          <w:sz w:val="24"/>
          <w:szCs w:val="28"/>
        </w:rPr>
        <w:t>with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 normal prostate cells.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Correspondingly, the results of Zhang et al. and Wo et al. </w:t>
      </w:r>
      <w:r>
        <w:rPr>
          <w:rFonts w:ascii="Times New Roman" w:eastAsia="宋体" w:hAnsi="Times New Roman" w:cs="Times New Roman"/>
          <w:sz w:val="24"/>
          <w:szCs w:val="28"/>
        </w:rPr>
        <w:t xml:space="preserve">indicated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that the lncRNAs OIP5-AS1 and SOX2-OT can promote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46BAB">
        <w:rPr>
          <w:rFonts w:ascii="Times New Roman" w:eastAsia="宋体" w:hAnsi="Times New Roman" w:cs="Times New Roman"/>
          <w:sz w:val="24"/>
          <w:szCs w:val="28"/>
        </w:rPr>
        <w:t>proliferation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>
          <w:fldData xml:space="preserve">PEVuZE5vdGU+PENpdGU+PEF1dGhvcj5aaGFuZzwvQXV0aG9yPjxZZWFyPjIwMjE8L1llYXI+PFJl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=
</w:fldData>
        </w:fldChar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</w:instrText>
      </w:r>
      <w:r w:rsidR="00050EAC">
        <w:rPr>
          <w:rFonts w:ascii="Times New Roman" w:eastAsia="宋体" w:hAnsi="Times New Roman" w:cs="Times New Roman"/>
          <w:sz w:val="24"/>
          <w:szCs w:val="28"/>
        </w:rPr>
        <w:fldChar w:fldCharType="begin">
          <w:fldData xml:space="preserve">PEVuZE5vdGU+PENpdGU+PEF1dGhvcj5aaGFuZzwvQXV0aG9yPjxZZWFyPjIwMjE8L1llYXI+PFJl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=
</w:fldData>
        </w:fldChar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EN.CITE.DATA </w:instrText>
      </w:r>
      <w:r w:rsidR="00050EAC">
        <w:rPr>
          <w:rFonts w:ascii="Times New Roman" w:eastAsia="宋体" w:hAnsi="Times New Roman" w:cs="Times New Roman"/>
          <w:sz w:val="24"/>
          <w:szCs w:val="28"/>
        </w:rPr>
      </w:r>
      <w:r w:rsidR="00050EAC">
        <w:rPr>
          <w:rFonts w:ascii="Times New Roman" w:eastAsia="宋体" w:hAnsi="Times New Roman" w:cs="Times New Roman"/>
          <w:sz w:val="24"/>
          <w:szCs w:val="28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</w:rPr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[5, 6]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. However, lncRNA DLEU1 and HAND2-AS1 have not been </w:t>
      </w:r>
      <w:r>
        <w:rPr>
          <w:rFonts w:ascii="Times New Roman" w:eastAsia="宋体" w:hAnsi="Times New Roman" w:cs="Times New Roman"/>
          <w:sz w:val="24"/>
          <w:szCs w:val="28"/>
        </w:rPr>
        <w:t xml:space="preserve">proved to be associated with PC </w:t>
      </w:r>
      <w:r w:rsidRPr="00846BAB">
        <w:rPr>
          <w:rFonts w:ascii="Times New Roman" w:eastAsia="宋体" w:hAnsi="Times New Roman" w:cs="Times New Roman"/>
          <w:sz w:val="24"/>
          <w:szCs w:val="28"/>
        </w:rPr>
        <w:t>by biological experiments.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46BAB">
        <w:rPr>
          <w:rFonts w:ascii="Times New Roman" w:eastAsia="宋体" w:hAnsi="Times New Roman" w:cs="Times New Roman"/>
          <w:sz w:val="24"/>
          <w:szCs w:val="28"/>
        </w:rPr>
        <w:t>Among the top 5 predicted candidate miRNAs associated with</w:t>
      </w:r>
      <w:r>
        <w:rPr>
          <w:rFonts w:ascii="Times New Roman" w:eastAsia="宋体" w:hAnsi="Times New Roman" w:cs="Times New Roman"/>
          <w:sz w:val="24"/>
          <w:szCs w:val="28"/>
        </w:rPr>
        <w:t xml:space="preserve"> PC</w:t>
      </w:r>
      <w:r w:rsidRPr="00846BAB">
        <w:rPr>
          <w:rFonts w:ascii="Times New Roman" w:eastAsia="宋体" w:hAnsi="Times New Roman" w:cs="Times New Roman"/>
          <w:sz w:val="24"/>
          <w:szCs w:val="28"/>
        </w:rPr>
        <w:t>, 3</w:t>
      </w:r>
      <w:r>
        <w:rPr>
          <w:rFonts w:ascii="Times New Roman" w:eastAsia="宋体" w:hAnsi="Times New Roman" w:cs="Times New Roman"/>
          <w:sz w:val="24"/>
          <w:szCs w:val="28"/>
        </w:rPr>
        <w:t xml:space="preserve"> out of 5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could be confirmed by the dbDEMC v3.0 database and 2</w:t>
      </w:r>
      <w:r>
        <w:rPr>
          <w:rFonts w:ascii="Times New Roman" w:eastAsia="宋体" w:hAnsi="Times New Roman" w:cs="Times New Roman"/>
          <w:sz w:val="24"/>
          <w:szCs w:val="28"/>
        </w:rPr>
        <w:t xml:space="preserve"> out of 5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could be </w:t>
      </w:r>
      <w:r>
        <w:rPr>
          <w:rFonts w:ascii="Times New Roman" w:eastAsia="宋体" w:hAnsi="Times New Roman" w:cs="Times New Roman"/>
          <w:sz w:val="24"/>
          <w:szCs w:val="28"/>
        </w:rPr>
        <w:t xml:space="preserve">verified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by the literature. </w:t>
      </w:r>
      <w:r>
        <w:rPr>
          <w:rFonts w:ascii="Times New Roman" w:eastAsia="宋体" w:hAnsi="Times New Roman" w:cs="Times New Roman"/>
          <w:sz w:val="24"/>
          <w:szCs w:val="28"/>
        </w:rPr>
        <w:t xml:space="preserve">For instance,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Zhao et al. </w:t>
      </w:r>
      <w:r>
        <w:rPr>
          <w:rFonts w:ascii="Times New Roman" w:eastAsia="宋体" w:hAnsi="Times New Roman" w:cs="Times New Roman"/>
          <w:sz w:val="24"/>
          <w:szCs w:val="28"/>
        </w:rPr>
        <w:t xml:space="preserve">applied laboratory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experiments to </w:t>
      </w:r>
      <w:r>
        <w:rPr>
          <w:rFonts w:ascii="Times New Roman" w:eastAsia="宋体" w:hAnsi="Times New Roman" w:cs="Times New Roman"/>
          <w:sz w:val="24"/>
          <w:szCs w:val="28"/>
        </w:rPr>
        <w:t xml:space="preserve">suggest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that miRNA has-mir-140 can target the YEAS gene to inhibit the invasion and migration of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46BAB">
        <w:rPr>
          <w:rFonts w:ascii="Times New Roman" w:eastAsia="宋体" w:hAnsi="Times New Roman" w:cs="Times New Roman"/>
          <w:sz w:val="24"/>
          <w:szCs w:val="28"/>
        </w:rPr>
        <w:t>cells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&lt;EndNote&gt;&lt;Cite&gt;&lt;Author&gt;Zhao&lt;/Author&gt;&lt;Year&gt;2020&lt;/Year&gt;&lt;RecNum&gt;837&lt;/RecNum&gt;&lt;DisplayText&gt;[7]&lt;/DisplayText&gt;&lt;record&gt;&lt;rec-number&gt;837&lt;/rec-number&gt;&lt;foreign-keys&gt;&lt;key app="EN" db-id="9ezzwrsx7r90tlesw9dxrpwa0zp5p95tv52t" timestamp="1685015594"&gt;837&lt;/key&gt;&lt;/foreign-keys&gt;&lt;ref-type name="Journal Article"&gt;17&lt;/ref-type&gt;&lt;contributors&gt;&lt;authors&gt;&lt;author&gt;Zhao, Shijia&lt;/author&gt;&lt;author&gt;Jie, Chuanling&lt;/author&gt;&lt;author&gt;Xu, Pengchao&lt;/author&gt;&lt;author&gt;Diao, Yan %J Journal of Cellular Biochemistry&lt;/author&gt;&lt;/authors&gt;&lt;/cont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ributors&gt;&lt;titles&gt;&lt;title&gt;MicroRNA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‐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140 inhibit prostate cancer cell invasion and migration by targeting YES proto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‐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oncogene 1&lt;/title&gt;&lt;secondary-title&gt;Journal of Cellular Biochemistry&lt;/secondary-title&gt;&lt;/titles&gt;&lt;periodical&gt;&lt;full-title&gt;Journal of Cellular Bioch</w:instrText>
      </w:r>
      <w:r w:rsidR="00050EAC">
        <w:rPr>
          <w:rFonts w:ascii="Times New Roman" w:eastAsia="宋体" w:hAnsi="Times New Roman" w:cs="Times New Roman"/>
          <w:sz w:val="24"/>
          <w:szCs w:val="28"/>
        </w:rPr>
        <w:instrText>emistry&lt;/full-title&gt;&lt;/periodical&gt;&lt;pages&gt;482-488&lt;/pages&gt;&lt;volume&gt;121&lt;/volume&gt;&lt;number&gt;1&lt;/number&gt;&lt;dates&gt;&lt;year&gt;2020&lt;/year&gt;&lt;/dates&gt;&lt;isbn&gt;0730-2312&lt;/isbn&gt;&lt;urls&gt;&lt;/urls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[7]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46BA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22CC0189" w14:textId="1FAAA2FB" w:rsidR="004C1918" w:rsidRDefault="003E630F" w:rsidP="003E630F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6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6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 w:rsidR="004C191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The top 5 predicted PC-related lncRNA</w:t>
      </w:r>
      <w:r w:rsidR="004C1918"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and miRNA </w:t>
      </w:r>
      <w:r w:rsidR="004C1918"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2.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1826"/>
        <w:gridCol w:w="1827"/>
        <w:gridCol w:w="1827"/>
        <w:gridCol w:w="1827"/>
        <w:gridCol w:w="1827"/>
      </w:tblGrid>
      <w:tr w:rsidR="003E630F" w14:paraId="6BF0B32D" w14:textId="77777777" w:rsidTr="003E630F"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A5A724" w14:textId="6477EAA5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09C161" w14:textId="67719CD2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LncRNA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4C9403" w14:textId="0C9A1F2D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D6EE8A" w14:textId="0FAAB0A1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89E77E" w14:textId="2246DB92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82B1EC" w14:textId="136223AB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3E630F" w14:paraId="53EBFD96" w14:textId="77777777" w:rsidTr="003E630F">
        <w:tc>
          <w:tcPr>
            <w:tcW w:w="1826" w:type="dxa"/>
            <w:tcBorders>
              <w:bottom w:val="nil"/>
            </w:tcBorders>
            <w:vAlign w:val="center"/>
          </w:tcPr>
          <w:p w14:paraId="0C16BCB6" w14:textId="36FF105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26" w:type="dxa"/>
            <w:tcBorders>
              <w:bottom w:val="nil"/>
            </w:tcBorders>
            <w:vAlign w:val="center"/>
          </w:tcPr>
          <w:p w14:paraId="5F52533A" w14:textId="7223B74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TP73-AS1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744FD25A" w14:textId="5F3BAD9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35138524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3545B152" w14:textId="0F7F185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4DB05C8C" w14:textId="19D60BC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hsa-mir-372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01DB44D3" w14:textId="438E143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 v3.0</w:t>
            </w:r>
          </w:p>
        </w:tc>
      </w:tr>
      <w:tr w:rsidR="003E630F" w14:paraId="54CA9074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F6C4068" w14:textId="3CAACD7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6EFA941" w14:textId="7F99F4C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OIP5-AS1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33CE36E" w14:textId="50502AE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34051661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51EDAB02" w14:textId="2E8A5A73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5C6407A" w14:textId="0CBCBDA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hsa-mir-10b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1A43D25" w14:textId="3FC47B4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 v3.0</w:t>
            </w:r>
          </w:p>
        </w:tc>
      </w:tr>
      <w:tr w:rsidR="003E630F" w14:paraId="7293A017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7A148E13" w14:textId="6FB9EA7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019B6A3D" w14:textId="4A64E6B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DLEU1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2475909" w14:textId="1BF3F4B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62F94EC" w14:textId="78FEE79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A710132" w14:textId="66077C0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hsa-mir-140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C479E60" w14:textId="482DC8D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31310382</w:t>
            </w:r>
          </w:p>
        </w:tc>
      </w:tr>
      <w:tr w:rsidR="003E630F" w14:paraId="7F049E03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24717CAE" w14:textId="1F7FF2E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30C8EF76" w14:textId="0A970E6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SOX2-OT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79749F3" w14:textId="600FF72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31623830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1FCBF13" w14:textId="5F8A8C4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83B26E7" w14:textId="6134879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hsa-mir-142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0502E14" w14:textId="37417E3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35510208</w:t>
            </w:r>
          </w:p>
        </w:tc>
      </w:tr>
      <w:tr w:rsidR="003E630F" w14:paraId="397C15CC" w14:textId="77777777" w:rsidTr="003E630F"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6F2ED6BE" w14:textId="6695160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72F12863" w14:textId="007B981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HAND2-AS1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28A7576D" w14:textId="20855F2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36D1B502" w14:textId="37A01DA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2619E159" w14:textId="149D934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hsa-mir-30b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9E6E215" w14:textId="7C26D3A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 v3.0</w:t>
            </w:r>
          </w:p>
        </w:tc>
      </w:tr>
    </w:tbl>
    <w:p w14:paraId="1C88B070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38D363" w14:textId="7BE1B278" w:rsidR="004C1918" w:rsidRDefault="004C191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C7759">
        <w:rPr>
          <w:rFonts w:ascii="Times New Roman" w:eastAsia="宋体" w:hAnsi="Times New Roman" w:cs="Times New Roman"/>
          <w:sz w:val="24"/>
          <w:szCs w:val="24"/>
        </w:rPr>
        <w:t>CC is a malignant cancer worldwide and the fourth leading cause of cancer-related death in women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&lt;EndNote&gt;&lt;Cite&gt;&lt;Author&gt;Bray&lt;/Author&gt;&lt;Year&gt;2018&lt;/Year&gt;&lt;RecNum&gt;841&lt;/RecNum&gt;&lt;DisplayText&gt;[3]&lt;/DisplayText&gt;&lt;record&gt;&lt;rec-number&gt;841&lt;/rec-number&gt;&lt;foreign-keys&gt;&lt;key app="EN" db-id="9ezzwrsx7r90tlesw9dxrpwa0zp5p95tv52t" timestamp="1685016513"&gt;841&lt;/key&gt;&lt;/foreign-keys&gt;&lt;ref-type name="Journal Article"&gt;17&lt;/ref-type&gt;&lt;contributors&gt;&lt;authors&gt;&lt;author&gt;Bray, Freddie&lt;/author&gt;&lt;author&gt;Ferlay, Jacques&lt;/author&gt;&lt;author&gt;Soerjomataram, Isabelle&lt;/author&gt;&lt;author&gt;Siegel, Rebecca L.&lt;/author&gt;&lt;author&gt;Torre, Lindsey A.&lt;/author&gt;&lt;author&gt;Jemal, Ahmedin&lt;/author&gt;&lt;/authors&gt;&lt;/contributors&gt;&lt;titles&gt;&lt;title&gt;Global cancer statistics 2018: GLOBOCAN estimates of incidence and mortality worldwide for 36 cancers in 185 countries&lt;/title&gt;&lt;secondary-title&gt;CA: A Cancer Journal for Clinicians&lt;/secondary-title&gt;&lt;/titles&gt;&lt;periodical&gt;&lt;full-title&gt;CA: A Cancer Journal for Clinicians&lt;/full-title&gt;&lt;/periodical&gt;&lt;pages&gt;394-424&lt;/pages&gt;&lt;volume&gt;68&lt;/volume&gt;&lt;number&gt;6&lt;/number&gt;&lt;keywords&gt;&lt;keyword&gt;cancer&lt;/keyword&gt;&lt;keyword&gt;epidemiology&lt;/keyword&gt;&lt;keyword&gt;incidence&lt;/keyword&gt;&lt;keyword&gt;survival&lt;/keyword&gt;&lt;/keywords&gt;&lt;dates&gt;&lt;year&gt;2018&lt;/year&gt;&lt;pub-dates&gt;&lt;date&gt;2018/11/01&lt;/date&gt;&lt;/pub-dates&gt;&lt;/dates&gt;&lt;publisher&gt;American Cancer Society&lt;/publisher&gt;&lt;isbn&gt;0007-9235&lt;/isbn&gt;&lt;work-type&gt;https://doi.org/10.3322/caac.21492&lt;/work-type&gt;&lt;urls&gt;&lt;related-urls&gt;&lt;url&gt;https://doi.org/10.3322/caac.21492&lt;/url&gt;&lt;/related-urls&gt;&lt;/urls&gt;&lt;electronic-resource-num&gt;https://doi.org/10.3322/caac.21492&lt;/electronic-resource-num&gt;&lt;access-date&gt;2023/05/25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[3]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lists the top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5 predicted lncRNAs and miRNAs associated with 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Among them, Liu et al. showed that the top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/>
          <w:sz w:val="24"/>
          <w:szCs w:val="24"/>
        </w:rPr>
        <w:t xml:space="preserve">ranked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lncRNA KCNQ1OT1 can </w:t>
      </w:r>
      <w:r>
        <w:rPr>
          <w:rFonts w:ascii="Times New Roman" w:eastAsia="宋体" w:hAnsi="Times New Roman" w:cs="Times New Roman"/>
          <w:sz w:val="24"/>
          <w:szCs w:val="24"/>
        </w:rPr>
        <w:t xml:space="preserve">contribute CC </w:t>
      </w:r>
      <w:r w:rsidRPr="00BC7759">
        <w:rPr>
          <w:rFonts w:ascii="Times New Roman" w:eastAsia="宋体" w:hAnsi="Times New Roman" w:cs="Times New Roman"/>
          <w:sz w:val="24"/>
          <w:szCs w:val="24"/>
        </w:rPr>
        <w:t>tumor growth by regulating miR-296-5p/HYOU1 axis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&lt;EndNote&gt;&lt;Cite&gt;&lt;Author&gt;Liu&lt;/Author&gt;&lt;Year&gt;2021&lt;/Year&gt;&lt;RecNum&gt;830&lt;/RecNum&gt;&lt;DisplayText&gt;[8]&lt;/DisplayText&gt;&lt;record&gt;&lt;rec-number&gt;830&lt;/rec-number&gt;&lt;foreign-keys&gt;&lt;key app="EN" db-id="9ezzwrsx7r90tlesw9dxrpwa0zp5p95tv52t" timestamp="1685014609"&gt;830&lt;/key&gt;&lt;/foreign-keys&gt;&lt;ref-type name="Journal Article"&gt;17&lt;/ref-type&gt;&lt;contributors&gt;&lt;authors&gt;&lt;author&gt;Liu, Jun&lt;/author&gt;&lt;author&gt;Wang, Yingmei&lt;/author&gt;&lt;/authors&gt;&lt;/contributors&gt;&lt;titles&gt;&lt;title&gt;Long non-coding RNA KCNQ1OT1 facilitates the progression of cervical cancer and tumor growth through modulating miR-296-5p/HYOU1 axis&lt;/title&gt;&lt;secondary-title&gt;Bioengineered&lt;/secondary-title&gt;&lt;/titles&gt;&lt;periodical&gt;&lt;full-title&gt;Bioengineered&lt;/full-title&gt;&lt;/periodical&gt;&lt;pages&gt;8753-8767&lt;/pages&gt;&lt;volume&gt;12&lt;/volume&gt;&lt;number&gt;1&lt;/number&gt;&lt;dates&gt;&lt;year&gt;2021&lt;/year&gt;&lt;pub-dates&gt;&lt;date&gt;2021/01/01&lt;/date&gt;&lt;/pub-dates&gt;&lt;/dates&gt;&lt;publisher&gt;Taylor &amp;amp; Francis&lt;/publisher&gt;&lt;isbn&gt;2165-5979&lt;/isbn&gt;&lt;urls&gt;&lt;related-urls&gt;&lt;url&gt;https://doi.org/10.1080/21655979.2021.1982230&lt;/url&gt;&lt;/related-urls&gt;&lt;/urls&gt;&lt;electronic-resource-num&gt;10.1080/21655979.2021.1982230&lt;/electronic-resource-num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[8]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LncRNA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BANCR and SNHG6 </w:t>
      </w:r>
      <w:r>
        <w:rPr>
          <w:rFonts w:ascii="Times New Roman" w:eastAsia="宋体" w:hAnsi="Times New Roman" w:cs="Times New Roman"/>
          <w:sz w:val="24"/>
          <w:szCs w:val="24"/>
        </w:rPr>
        <w:t>have been dem</w:t>
      </w:r>
      <w:r w:rsidRPr="00BC7759"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nstrated to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target miR-582-5p and miR-485-3p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395FE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respectively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to regulate </w:t>
      </w:r>
      <w:r>
        <w:rPr>
          <w:rFonts w:ascii="Times New Roman" w:eastAsia="宋体" w:hAnsi="Times New Roman" w:cs="Times New Roman"/>
          <w:sz w:val="24"/>
          <w:szCs w:val="24"/>
        </w:rPr>
        <w:t xml:space="preserve">CC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cell growth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>
          <w:fldData xml:space="preserve">PEVuZE5vdGU+PENpdGU+PEF1dGhvcj5XYW5nPC9BdXRob3I+PFllYXI+MjAyMjwvWWVhcj48UmVj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</w:fldData>
        </w:fldChar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</w:instrText>
      </w:r>
      <w:r w:rsidR="00050EAC">
        <w:rPr>
          <w:rFonts w:ascii="Times New Roman" w:eastAsia="宋体" w:hAnsi="Times New Roman" w:cs="Times New Roman"/>
          <w:sz w:val="24"/>
          <w:szCs w:val="24"/>
        </w:rPr>
        <w:fldChar w:fldCharType="begin">
          <w:fldData xml:space="preserve">PEVuZE5vdGU+PENpdGU+PEF1dGhvcj5XYW5nPC9BdXRob3I+PFllYXI+MjAyMjwvWWVhcj48UmVj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</w:fldData>
        </w:fldChar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EN.CITE.DATA </w:instrText>
      </w:r>
      <w:r w:rsidR="00050EAC">
        <w:rPr>
          <w:rFonts w:ascii="Times New Roman" w:eastAsia="宋体" w:hAnsi="Times New Roman" w:cs="Times New Roman"/>
          <w:sz w:val="24"/>
          <w:szCs w:val="24"/>
        </w:rPr>
      </w:r>
      <w:r w:rsidR="00050EAC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[9, 10]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The SOX2-OT and HOTTIP have not been </w:t>
      </w:r>
      <w:r>
        <w:rPr>
          <w:rFonts w:ascii="Times New Roman" w:eastAsia="宋体" w:hAnsi="Times New Roman" w:cs="Times New Roman"/>
          <w:sz w:val="24"/>
          <w:szCs w:val="24"/>
        </w:rPr>
        <w:t xml:space="preserve">confirmed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by laboratory experiments. </w:t>
      </w:r>
      <w:r>
        <w:rPr>
          <w:rFonts w:ascii="Times New Roman" w:eastAsia="宋体" w:hAnsi="Times New Roman" w:cs="Times New Roman"/>
          <w:sz w:val="24"/>
          <w:szCs w:val="24"/>
        </w:rPr>
        <w:t xml:space="preserve">4 out of 5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candidate miRNAs </w:t>
      </w:r>
      <w:r>
        <w:rPr>
          <w:rFonts w:ascii="Times New Roman" w:eastAsia="宋体" w:hAnsi="Times New Roman" w:cs="Times New Roman"/>
          <w:sz w:val="24"/>
          <w:szCs w:val="24"/>
        </w:rPr>
        <w:t xml:space="preserve">are identified by </w:t>
      </w:r>
      <w:r w:rsidRPr="00BC7759">
        <w:rPr>
          <w:rFonts w:ascii="Times New Roman" w:eastAsia="宋体" w:hAnsi="Times New Roman" w:cs="Times New Roman"/>
          <w:sz w:val="24"/>
          <w:szCs w:val="24"/>
        </w:rPr>
        <w:t>literature 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remaining 1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miRNA </w:t>
      </w:r>
      <w:r>
        <w:rPr>
          <w:rFonts w:ascii="Times New Roman" w:eastAsia="宋体" w:hAnsi="Times New Roman" w:cs="Times New Roman"/>
          <w:sz w:val="24"/>
          <w:szCs w:val="24"/>
        </w:rPr>
        <w:t>is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confirmed by dbDEMC v3.0. </w:t>
      </w:r>
      <w:r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top 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CA087E">
        <w:rPr>
          <w:rFonts w:ascii="Times New Roman" w:eastAsia="宋体" w:hAnsi="Times New Roman" w:cs="Times New Roman"/>
          <w:sz w:val="24"/>
          <w:szCs w:val="24"/>
        </w:rPr>
        <w:t>ranked miRNA,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hsa-mir-183, </w:t>
      </w:r>
      <w:r>
        <w:rPr>
          <w:rFonts w:ascii="Times New Roman" w:eastAsia="宋体" w:hAnsi="Times New Roman" w:cs="Times New Roman"/>
          <w:sz w:val="24"/>
          <w:szCs w:val="24"/>
        </w:rPr>
        <w:t>can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be controlled by the lncRNA CRNDE to regulate the gene expression of CCNB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thus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the growth of 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cells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&lt;EndNote&gt;&lt;Cite&gt;&lt;Author&gt;Bai&lt;/Author&gt;&lt;Year&gt;2019&lt;/Year&gt;&lt;RecNum&gt;833&lt;/RecNum&gt;&lt;DisplayText&gt;[11]&lt;/DisplayText&gt;&lt;record&gt;&lt;rec-number&gt;833&lt;/rec-number&gt;&lt;foreign-keys&gt;&lt;key app="EN" db-id="9ezzwrsx7r90tlesw9dxrpwa0zp5p95tv52t" timestamp="1685014952"&gt;833&lt;/key&gt;&lt;/foreign-keys&gt;&lt;ref-type name="Journal Article"&gt;17&lt;/ref-type&gt;&lt;contributors&gt;&lt;authors&gt;&lt;author&gt;Bai, Xiaoxia&lt;/author&gt;&lt;author&gt;Wang, Wendong&lt;/author&gt;&lt;author&gt;Zhao, Peng&lt;/author&gt;&lt;author&gt;Wen, Jie&lt;/author&gt;&lt;author&gt;Guo, Xuedong&lt;/author&gt;&lt;author&gt;Shen, Tao&lt;/author&gt;&lt;author&gt;Shen, Junhua&lt;/author&gt;&lt;author&gt;Yang, Xiaofu&lt;/author&gt;&lt;/authors&gt;&lt;/contributors&gt;&lt;titles&gt;&lt;title&gt;LncRNA CRNDE acts as an oncogene in cervical cancer through sponging miR-183 to regulate CCNB1 expression&lt;/title&gt;&lt;secondary-title&gt;Carcinogenesis&lt;/secondary-title&gt;&lt;/titles&gt;&lt;periodical&gt;&lt;full-title&gt;Carcinogenesis&lt;/full-title&gt;&lt;/periodical&gt;&lt;pages&gt;111-121&lt;/pages&gt;&lt;volume&gt;41&lt;/volume&gt;&lt;number&gt;1&lt;/number&gt;&lt;dates&gt;&lt;year&gt;2019&lt;/year&gt;&lt;/dates&gt;&lt;isbn&gt;0143-3334&lt;/isbn&gt;&lt;urls&gt;&lt;related-urls&gt;&lt;url&gt;https://doi.org/10.1093/carcin/bgz166&lt;/url&gt;&lt;/related-urls&gt;&lt;/urls&gt;&lt;electronic-resource-num&gt;10.1093/carcin/bgz166 %J Carcinogenesis&lt;/electronic-resource-num&gt;&lt;access-date&gt;5/25/2023&lt;/access-date&gt;&lt;/record&gt;&lt;/Cite&gt;&lt;/EndNote&gt;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[11]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A087E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Overall, these three case studies further </w:t>
      </w:r>
      <w:r>
        <w:rPr>
          <w:rFonts w:ascii="Times New Roman" w:eastAsia="宋体" w:hAnsi="Times New Roman" w:cs="Times New Roman"/>
          <w:sz w:val="24"/>
          <w:szCs w:val="24"/>
        </w:rPr>
        <w:t xml:space="preserve">substantiate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sz w:val="24"/>
          <w:szCs w:val="24"/>
        </w:rPr>
        <w:t xml:space="preserve">capability </w:t>
      </w:r>
      <w:r w:rsidRPr="00CA087E">
        <w:rPr>
          <w:rFonts w:ascii="Times New Roman" w:eastAsia="宋体" w:hAnsi="Times New Roman" w:cs="Times New Roman"/>
          <w:sz w:val="24"/>
          <w:szCs w:val="24"/>
        </w:rPr>
        <w:t>of CSGLMD to identify potentially n</w:t>
      </w:r>
      <w:r>
        <w:rPr>
          <w:rFonts w:ascii="Times New Roman" w:eastAsia="宋体" w:hAnsi="Times New Roman" w:cs="Times New Roman"/>
          <w:sz w:val="24"/>
          <w:szCs w:val="24"/>
        </w:rPr>
        <w:t>ovel disease-related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lncRNAs and miRNAs.</w:t>
      </w:r>
    </w:p>
    <w:p w14:paraId="26731EB7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D1277BC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62746E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1B506C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F363A7" w14:textId="186C6829" w:rsidR="003E630F" w:rsidRDefault="003E630F" w:rsidP="003E630F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The top 5 predicted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C-related lncRNA</w:t>
      </w:r>
      <w:r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and miRNA </w:t>
      </w:r>
      <w:r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2.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1826"/>
        <w:gridCol w:w="1827"/>
        <w:gridCol w:w="1827"/>
        <w:gridCol w:w="1827"/>
        <w:gridCol w:w="1827"/>
      </w:tblGrid>
      <w:tr w:rsidR="003E630F" w14:paraId="40D8436D" w14:textId="77777777" w:rsidTr="00B25832"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42C1B5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0DED89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LncRNA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5E5DC3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3FD622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06D475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115AE0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3E630F" w14:paraId="4B7DCADB" w14:textId="77777777" w:rsidTr="00B25832">
        <w:tc>
          <w:tcPr>
            <w:tcW w:w="1826" w:type="dxa"/>
            <w:tcBorders>
              <w:bottom w:val="nil"/>
            </w:tcBorders>
            <w:vAlign w:val="center"/>
          </w:tcPr>
          <w:p w14:paraId="439F96C5" w14:textId="1280A79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26" w:type="dxa"/>
            <w:tcBorders>
              <w:bottom w:val="nil"/>
            </w:tcBorders>
            <w:vAlign w:val="center"/>
          </w:tcPr>
          <w:p w14:paraId="5C67EC2A" w14:textId="5492051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KCNQ1OT1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19DBF6FB" w14:textId="229A25C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PMID: 34704918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269EA7FE" w14:textId="3F08566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2F9F8694" w14:textId="0E42BBF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hsa-mir-183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15FAA44D" w14:textId="082FEEA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039BB">
              <w:rPr>
                <w:rFonts w:ascii="Times New Roman" w:eastAsia="宋体" w:hAnsi="Times New Roman" w:cs="Times New Roman"/>
                <w:szCs w:val="21"/>
              </w:rPr>
              <w:t>PMID 31605132</w:t>
            </w:r>
          </w:p>
        </w:tc>
      </w:tr>
      <w:tr w:rsidR="003E630F" w14:paraId="2447D180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33DC05D5" w14:textId="7AD93B1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AD880CB" w14:textId="62B7B4F3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SOX2-OT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ED19900" w14:textId="3DBBAFB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9E78A1D" w14:textId="7BADF44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52AA50C7" w14:textId="6ACD3749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hsa-mir-126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AE9BEC1" w14:textId="6508179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PMID: 31007650</w:t>
            </w:r>
          </w:p>
        </w:tc>
      </w:tr>
      <w:tr w:rsidR="003E630F" w14:paraId="3760F0E3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723CD7D1" w14:textId="4B1B4CB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23304F3C" w14:textId="37165FD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BANCR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F5C7044" w14:textId="4F59EA2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004D1">
              <w:rPr>
                <w:rFonts w:ascii="Times New Roman" w:eastAsia="宋体" w:hAnsi="Times New Roman" w:cs="Times New Roman"/>
                <w:szCs w:val="21"/>
              </w:rPr>
              <w:t>PMID: 35253437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84B8E68" w14:textId="69E3DA1D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35A32458" w14:textId="0095BD6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hsa-mir-221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EB60169" w14:textId="4D5C22E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F54A8E">
              <w:rPr>
                <w:rFonts w:ascii="Times New Roman" w:eastAsia="宋体" w:hAnsi="Times New Roman" w:cs="Times New Roman"/>
                <w:szCs w:val="21"/>
              </w:rPr>
              <w:t>bDEMC v3.0</w:t>
            </w:r>
          </w:p>
        </w:tc>
      </w:tr>
      <w:tr w:rsidR="003E630F" w14:paraId="7428F63A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D0602D8" w14:textId="38FA180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0AA7CBCC" w14:textId="3BCA6CBD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SNHG6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24214D8" w14:textId="0C6D520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004D1">
              <w:rPr>
                <w:rFonts w:ascii="Times New Roman" w:eastAsia="宋体" w:hAnsi="Times New Roman" w:cs="Times New Roman"/>
                <w:szCs w:val="21"/>
              </w:rPr>
              <w:t>PMID: 32884447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1C26841A" w14:textId="7D4D76B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CA6A6ED" w14:textId="6A50D6B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hsa-mir-372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05E7E87" w14:textId="201953A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PMID: 21646351</w:t>
            </w:r>
          </w:p>
        </w:tc>
      </w:tr>
      <w:tr w:rsidR="003E630F" w14:paraId="6D95AFC8" w14:textId="77777777" w:rsidTr="00B25832"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627B1291" w14:textId="590F7E6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26843C7D" w14:textId="16F309E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HOTTIP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3A114BE5" w14:textId="226632F9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4996AC8" w14:textId="2D4B0C1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CA24549" w14:textId="5F3D216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hsa-mir-182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0848D811" w14:textId="2723192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 26191165</w:t>
            </w:r>
          </w:p>
        </w:tc>
      </w:tr>
    </w:tbl>
    <w:p w14:paraId="066F5FCF" w14:textId="0A481080" w:rsidR="004C1918" w:rsidRDefault="004C1918" w:rsidP="004C1918"/>
    <w:p w14:paraId="71BA1D11" w14:textId="189295AC" w:rsidR="001D153A" w:rsidRDefault="001D153A" w:rsidP="001D153A">
      <w:pPr>
        <w:pStyle w:val="2"/>
      </w:pPr>
      <w:r>
        <w:rPr>
          <w:rFonts w:hint="eastAsia"/>
        </w:rPr>
        <w:t>R</w:t>
      </w:r>
      <w:r>
        <w:t>eference</w:t>
      </w:r>
    </w:p>
    <w:p w14:paraId="0677ED19" w14:textId="77777777" w:rsidR="00FB3520" w:rsidRPr="001D153A" w:rsidRDefault="004C1918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B3520" w:rsidRPr="001D153A">
        <w:rPr>
          <w:rFonts w:ascii="Times New Roman" w:hAnsi="Times New Roman" w:cs="Times New Roman"/>
          <w:sz w:val="24"/>
          <w:szCs w:val="32"/>
        </w:rPr>
        <w:t>1.</w:t>
      </w:r>
      <w:r w:rsidR="00FB3520" w:rsidRPr="001D153A">
        <w:rPr>
          <w:rFonts w:ascii="Times New Roman" w:hAnsi="Times New Roman" w:cs="Times New Roman"/>
          <w:sz w:val="24"/>
          <w:szCs w:val="32"/>
        </w:rPr>
        <w:tab/>
        <w:t>Chen X, Clarence Yan C, Luo C et al. Constructing lncRNA functional similarity network based on lncRNA-disease associations and disease semantic similarity, Scientific Reports 2015;5(1):11338.</w:t>
      </w:r>
    </w:p>
    <w:p w14:paraId="2C567C74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2.</w:t>
      </w:r>
      <w:r w:rsidRPr="001D153A">
        <w:rPr>
          <w:rFonts w:ascii="Times New Roman" w:hAnsi="Times New Roman" w:cs="Times New Roman"/>
          <w:sz w:val="24"/>
          <w:szCs w:val="32"/>
        </w:rPr>
        <w:tab/>
        <w:t>Wang D, Wang J, Lu M et al. Inferring the human microRNA functional similarity and functional network based on microRNA-associated diseases, Bioinformatics 2010;26(13):1644-1650.</w:t>
      </w:r>
    </w:p>
    <w:p w14:paraId="085C695F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3.</w:t>
      </w:r>
      <w:r w:rsidRPr="001D153A">
        <w:rPr>
          <w:rFonts w:ascii="Times New Roman" w:hAnsi="Times New Roman" w:cs="Times New Roman"/>
          <w:sz w:val="24"/>
          <w:szCs w:val="32"/>
        </w:rPr>
        <w:tab/>
        <w:t>Bray F, Ferlay J, Soerjomataram I et al. Global cancer statistics 2018: GLOBOCAN estimates of incidence and mortality worldwide for 36 cancers in 185 countries, CA: A Cancer Journal for Clinicians 2018;68(6):394-424.</w:t>
      </w:r>
    </w:p>
    <w:p w14:paraId="5CA3CAAA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4.</w:t>
      </w:r>
      <w:r w:rsidRPr="001D153A">
        <w:rPr>
          <w:rFonts w:ascii="Times New Roman" w:hAnsi="Times New Roman" w:cs="Times New Roman"/>
          <w:sz w:val="24"/>
          <w:szCs w:val="32"/>
        </w:rPr>
        <w:tab/>
        <w:t>Arslan A, Batar B, Temiz E et al. Silencing of TP73-AS1 impairs prostate cancer cell proliferation and induces apoptosis via regulation of TP73, Molecular Biology Reports 2022;49(7):6859-6869.</w:t>
      </w:r>
    </w:p>
    <w:p w14:paraId="07C438C2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5.</w:t>
      </w:r>
      <w:r w:rsidRPr="001D153A">
        <w:rPr>
          <w:rFonts w:ascii="Times New Roman" w:hAnsi="Times New Roman" w:cs="Times New Roman"/>
          <w:sz w:val="24"/>
          <w:szCs w:val="32"/>
        </w:rPr>
        <w:tab/>
        <w:t>Zhang Y, Guo S, Wang S et al. LncRNA OIP5-AS1 inhibits ferroptosis in prostate cancer with long-term cadmium exposure through miR-128-3p/SLC7A11 signaling, Ecotoxicology and Environmental Safety 2021;220:112376.</w:t>
      </w:r>
    </w:p>
    <w:p w14:paraId="264BEB0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6.</w:t>
      </w:r>
      <w:r w:rsidRPr="001D153A">
        <w:rPr>
          <w:rFonts w:ascii="Times New Roman" w:hAnsi="Times New Roman" w:cs="Times New Roman"/>
          <w:sz w:val="24"/>
          <w:szCs w:val="32"/>
        </w:rPr>
        <w:tab/>
        <w:t>Wo Q, Zhang D, Hu L et al. Long noncoding RNA SOX2-OT facilitates prostate cancer cell proliferation and migration via miR-369-3p/CFL2 axis, Biochemical and Biophysical Research Communications 2019;520(3):586-593.</w:t>
      </w:r>
    </w:p>
    <w:p w14:paraId="6660777F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7.</w:t>
      </w:r>
      <w:r w:rsidRPr="001D153A">
        <w:rPr>
          <w:rFonts w:ascii="Times New Roman" w:hAnsi="Times New Roman" w:cs="Times New Roman"/>
          <w:sz w:val="24"/>
          <w:szCs w:val="32"/>
        </w:rPr>
        <w:tab/>
        <w:t>Zhao S, Jie C, Xu P et al. MicroRNA‐140 inhibit prostate cancer cell invasion and migration by targeting YES proto‐oncogene 1, Journal of Cellular Biochemistry 2020;121(1):482-488.</w:t>
      </w:r>
    </w:p>
    <w:p w14:paraId="073A2BF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8.</w:t>
      </w:r>
      <w:r w:rsidRPr="001D153A">
        <w:rPr>
          <w:rFonts w:ascii="Times New Roman" w:hAnsi="Times New Roman" w:cs="Times New Roman"/>
          <w:sz w:val="24"/>
          <w:szCs w:val="32"/>
        </w:rPr>
        <w:tab/>
        <w:t>Liu J, Wang Y. Long non-coding RNA KCNQ1OT1 facilitates the progression of cervical cancer and tumor growth through modulating miR-296-5p/HYOU1 axis, Bioengineered 2021;12(1):8753-8767.</w:t>
      </w:r>
    </w:p>
    <w:p w14:paraId="7BB11326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9.</w:t>
      </w:r>
      <w:r w:rsidRPr="001D153A">
        <w:rPr>
          <w:rFonts w:ascii="Times New Roman" w:hAnsi="Times New Roman" w:cs="Times New Roman"/>
          <w:sz w:val="24"/>
          <w:szCs w:val="32"/>
        </w:rPr>
        <w:tab/>
        <w:t>Wang B, Wang M, Jia S et al. Systematic Survey of the Regulatory Networks of the Long Noncoding RNA BANCR in Cervical Cancer Cells, Journal of Proteome Research 2022;21(4):1137-1152.</w:t>
      </w:r>
    </w:p>
    <w:p w14:paraId="3E6986DB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10.</w:t>
      </w:r>
      <w:r w:rsidRPr="001D153A">
        <w:rPr>
          <w:rFonts w:ascii="Times New Roman" w:hAnsi="Times New Roman" w:cs="Times New Roman"/>
          <w:sz w:val="24"/>
          <w:szCs w:val="32"/>
        </w:rPr>
        <w:tab/>
        <w:t>Liu J, Liu X, Li R. LncRNA SNHG6 enhances the radioresistance and promotes the growth of cervical cancer cells by sponging miR-485-3p, Cancer cell international 2020;20(1):424.</w:t>
      </w:r>
    </w:p>
    <w:p w14:paraId="2B4AA23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11.</w:t>
      </w:r>
      <w:r w:rsidRPr="001D153A">
        <w:rPr>
          <w:rFonts w:ascii="Times New Roman" w:hAnsi="Times New Roman" w:cs="Times New Roman"/>
          <w:sz w:val="24"/>
          <w:szCs w:val="32"/>
        </w:rPr>
        <w:tab/>
        <w:t>Bai X, Wang W, Zhao P et al. LncRNA CRNDE acts as an oncogene in cervical cancer through sponging miR-183 to regulate CCNB1 expression, Carcinogenesis 2019;41(1):111-121.</w:t>
      </w:r>
    </w:p>
    <w:p w14:paraId="709CB1F5" w14:textId="22622C4F" w:rsidR="005562A5" w:rsidRPr="004C1918" w:rsidRDefault="004C1918" w:rsidP="004C1918">
      <w:r>
        <w:fldChar w:fldCharType="end"/>
      </w:r>
    </w:p>
    <w:sectPr w:rsidR="005562A5" w:rsidRPr="004C1918" w:rsidSect="00991B6C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BIB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ezzwrsx7r90tlesw9dxrpwa0zp5p95tv52t&quot;&gt;Untitled&lt;record-ids&gt;&lt;item&gt;265&lt;/item&gt;&lt;item&gt;498&lt;/item&gt;&lt;item&gt;830&lt;/item&gt;&lt;item&gt;831&lt;/item&gt;&lt;item&gt;832&lt;/item&gt;&lt;item&gt;833&lt;/item&gt;&lt;item&gt;834&lt;/item&gt;&lt;item&gt;835&lt;/item&gt;&lt;item&gt;836&lt;/item&gt;&lt;item&gt;837&lt;/item&gt;&lt;item&gt;841&lt;/item&gt;&lt;/record-ids&gt;&lt;/item&gt;&lt;/Libraries&gt;"/>
  </w:docVars>
  <w:rsids>
    <w:rsidRoot w:val="004C1918"/>
    <w:rsid w:val="000406F8"/>
    <w:rsid w:val="00050EAC"/>
    <w:rsid w:val="001D153A"/>
    <w:rsid w:val="00336D59"/>
    <w:rsid w:val="003E630F"/>
    <w:rsid w:val="004C1918"/>
    <w:rsid w:val="005562A5"/>
    <w:rsid w:val="005B040F"/>
    <w:rsid w:val="006160F9"/>
    <w:rsid w:val="0065215D"/>
    <w:rsid w:val="00660E9C"/>
    <w:rsid w:val="00756E7E"/>
    <w:rsid w:val="00991B6C"/>
    <w:rsid w:val="00A600FA"/>
    <w:rsid w:val="00A809C1"/>
    <w:rsid w:val="00B41FB1"/>
    <w:rsid w:val="00C15603"/>
    <w:rsid w:val="00C86981"/>
    <w:rsid w:val="00CB2C58"/>
    <w:rsid w:val="00DE1C3F"/>
    <w:rsid w:val="00E4315F"/>
    <w:rsid w:val="00E92D41"/>
    <w:rsid w:val="00EF7872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8FB0B"/>
  <w15:chartTrackingRefBased/>
  <w15:docId w15:val="{42D5B2B4-C5F5-478F-A68D-3B0EE42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91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06F8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4C1918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4C1918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4C1918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4C1918"/>
    <w:rPr>
      <w:rFonts w:ascii="等线" w:eastAsia="等线" w:hAnsi="等线"/>
      <w:noProof/>
      <w:sz w:val="20"/>
    </w:rPr>
  </w:style>
  <w:style w:type="character" w:customStyle="1" w:styleId="20">
    <w:name w:val="标题 2 字符"/>
    <w:basedOn w:val="a0"/>
    <w:link w:val="2"/>
    <w:uiPriority w:val="9"/>
    <w:rsid w:val="000406F8"/>
    <w:rPr>
      <w:rFonts w:ascii="Times New Roman" w:eastAsiaTheme="majorEastAsia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0B1A0-E2C6-40A3-B31B-5BBA5CB3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6</Pages>
  <Words>3392</Words>
  <Characters>19341</Characters>
  <Application>Microsoft Office Word</Application>
  <DocSecurity>0</DocSecurity>
  <Lines>161</Lines>
  <Paragraphs>45</Paragraphs>
  <ScaleCrop>false</ScaleCrop>
  <Company/>
  <LinksUpToDate>false</LinksUpToDate>
  <CharactersWithSpaces>22688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nan</dc:creator>
  <cp:keywords/>
  <dc:description/>
  <cp:lastModifiedBy>nan sheng</cp:lastModifiedBy>
  <cp:revision>7</cp:revision>
  <dcterms:created xsi:type="dcterms:W3CDTF">2023-07-18T07:14:00Z</dcterms:created>
  <dcterms:modified xsi:type="dcterms:W3CDTF">2023-07-26T07:05:00Z</dcterms:modified>
</cp:coreProperties>
</file>