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150" w:after="150" w:line="60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48"/>
          <w:shd w:fill="FFFFFF" w:val="clear"/>
        </w:rPr>
        <w:t xml:space="preserve">一、火柴人戰爭多人遊戲</w:t>
      </w:r>
    </w:p>
    <w:p>
      <w:pPr>
        <w:widowControl w:val="false"/>
        <w:spacing w:before="150" w:after="150" w:line="60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42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2"/>
          <w:shd w:fill="FFFFFF" w:val="clear"/>
        </w:rPr>
        <w:t xml:space="preserve">1.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42"/>
          <w:shd w:fill="FFFFFF" w:val="clear"/>
        </w:rPr>
        <w:t xml:space="preserve">  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42"/>
          <w:shd w:fill="FFFFFF" w:val="clear"/>
        </w:rPr>
        <w:t xml:space="preserve"> 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42"/>
          <w:shd w:fill="FFFFFF" w:val="clear"/>
        </w:rPr>
        <w:t xml:space="preserve">專案背景和說明</w:t>
      </w:r>
    </w:p>
    <w:p>
      <w:pPr>
        <w:widowControl w:val="false"/>
        <w:spacing w:before="0" w:after="150" w:line="240"/>
        <w:ind w:right="0" w:left="0" w:firstLine="480"/>
        <w:jc w:val="left"/>
        <w:rPr>
          <w:rFonts w:ascii="Verdana" w:hAnsi="Verdana" w:cs="Verdana" w:eastAsia="Verdana"/>
          <w:color w:val="000000"/>
          <w:spacing w:val="0"/>
          <w:position w:val="0"/>
          <w:sz w:val="21"/>
          <w:shd w:fill="FFFFFF" w:val="clear"/>
        </w:rPr>
      </w:pPr>
      <w:r>
        <w:rPr>
          <w:rFonts w:ascii="新細明體" w:hAnsi="新細明體" w:cs="新細明體" w:eastAsia="新細明體"/>
          <w:color w:val="000000"/>
          <w:spacing w:val="0"/>
          <w:position w:val="0"/>
          <w:sz w:val="21"/>
          <w:shd w:fill="FFFFFF" w:val="clear"/>
        </w:rPr>
        <w:t xml:space="preserve">相信火柴人是許多八年級生的共同回憶，那是一個電腦遊戲剛盛行的年代，由於當時的電腦設備不是很好，線上遊戲也不普遍，往往就是一群人圍在一起玩同一台電腦，其中最令我想念的就是火柴人戰爭多人遊戲，讓我們再次體驗那種兒時的回憶吧。</w:t>
      </w:r>
    </w:p>
    <w:p>
      <w:pPr>
        <w:widowControl w:val="false"/>
        <w:spacing w:before="150" w:after="150" w:line="60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42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2"/>
          <w:shd w:fill="FFFFFF" w:val="clear"/>
        </w:rPr>
        <w:t xml:space="preserve">2.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42"/>
          <w:shd w:fill="FFFFFF" w:val="clear"/>
        </w:rPr>
        <w:t xml:space="preserve">   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42"/>
          <w:shd w:fill="FFFFFF" w:val="clear"/>
        </w:rPr>
        <w:t xml:space="preserve"> 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42"/>
          <w:shd w:fill="FFFFFF" w:val="clear"/>
        </w:rPr>
        <w:t xml:space="preserve">功能需求</w:t>
      </w:r>
    </w:p>
    <w:p>
      <w:pPr>
        <w:widowControl w:val="false"/>
        <w:spacing w:before="150" w:after="150" w:line="60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42"/>
          <w:shd w:fill="FFFFFF" w:val="clear"/>
        </w:rPr>
      </w:pPr>
      <w:r>
        <w:object w:dxaOrig="7968" w:dyaOrig="6024">
          <v:rect xmlns:o="urn:schemas-microsoft-com:office:office" xmlns:v="urn:schemas-microsoft-com:vml" id="rectole0000000000" style="width:398.400000pt;height:3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2D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橫向卷軸的地圖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火柴人分成五種職業 槍手 狙擊兵 炸彈兵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醫療兵 盾牌兵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槍手能執行的動作 前進 後退 跳躍(步數共10步) 開槍(射程較短 傷害中等)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狙擊兵能執行的動作有 前進 後退 跳躍(步數共3步) 狙擊(射程長 且傷害高)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炸彈兵能執行的動作有 前進 後退 跳躍(步數共8步) 丟炸彈(炸彈會彈跳兩次 可炸掉地形)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醫療兵能執行的動作有 前進後退 跳躍(步數共5步) 醫療(如果有醫療用品可對自己及其他的兵種做治療[依藥品治療效果而定]) 小刀(射程:面前 傷害中等)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盾牌兵能執行的動作有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前進後退 跳躍(步數共5步) 舉盾牌(選擇左右方向)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地圖上可能會有山豬 鳥 藥草 可透過擊落 撿取 交給醫療兵製作成藥品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地形若被炸毀 可透過造橋來製造前進路線(所有兵種皆可以造橋)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玩家點選move按鈕後 可以透過↑↓←→鍵移動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移動回合最多可以移動兩種兵種 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執行動作回合只能選擇一種兵種進行動作(開槍 狙擊 丟炸彈 醫療 小刀)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分為兩個陣營互相決鬥</w:t>
      </w:r>
    </w:p>
    <w:p>
      <w:pPr>
        <w:numPr>
          <w:ilvl w:val="0"/>
          <w:numId w:val="4"/>
        </w:numPr>
        <w:spacing w:before="0" w:after="0" w:line="240"/>
        <w:ind w:right="0" w:left="48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勝利條件:殺光所有敵方士兵 或是有小兵走到對方城堡奪走旗子 並帶回自己城堡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