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57" w:rsidRDefault="00E809BA" w:rsidP="00E809BA">
      <w:pPr>
        <w:ind w:firstLine="708"/>
      </w:pPr>
      <w:r>
        <w:t>Управление приложением происходит путем редактирования</w:t>
      </w:r>
      <w:r w:rsidRPr="00E809BA">
        <w:t xml:space="preserve"> </w:t>
      </w:r>
      <w:r>
        <w:rPr>
          <w:lang w:val="en-US"/>
        </w:rPr>
        <w:t>XML</w:t>
      </w:r>
      <w:r w:rsidRPr="00E809BA">
        <w:t>-</w:t>
      </w:r>
      <w:r>
        <w:t xml:space="preserve">файла   </w:t>
      </w:r>
      <w:r>
        <w:rPr>
          <w:lang w:val="en-US"/>
        </w:rPr>
        <w:t>App</w:t>
      </w:r>
      <w:r w:rsidRPr="00E809BA">
        <w:t>.</w:t>
      </w:r>
      <w:proofErr w:type="spellStart"/>
      <w:r>
        <w:rPr>
          <w:lang w:val="en-US"/>
        </w:rPr>
        <w:t>config</w:t>
      </w:r>
      <w:proofErr w:type="spellEnd"/>
      <w:r w:rsidRPr="00E809BA">
        <w:t>.</w:t>
      </w:r>
    </w:p>
    <w:p w:rsidR="00E809BA" w:rsidRDefault="00E809BA" w:rsidP="00E809BA">
      <w:pPr>
        <w:ind w:firstLine="708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5B7C" w:rsidTr="00A05B7C">
        <w:tc>
          <w:tcPr>
            <w:tcW w:w="4672" w:type="dxa"/>
          </w:tcPr>
          <w:p w:rsidR="00A05B7C" w:rsidRPr="00F43E89" w:rsidRDefault="00A05B7C" w:rsidP="00E809BA">
            <w:pPr>
              <w:rPr>
                <w:lang w:val="en-US"/>
              </w:rPr>
            </w:pPr>
            <w:r>
              <w:t xml:space="preserve">Значение атрибута </w:t>
            </w:r>
            <w:r w:rsidR="00F43E89">
              <w:rPr>
                <w:lang w:val="en-US"/>
              </w:rPr>
              <w:t>key</w:t>
            </w:r>
          </w:p>
        </w:tc>
        <w:tc>
          <w:tcPr>
            <w:tcW w:w="4673" w:type="dxa"/>
          </w:tcPr>
          <w:p w:rsidR="00A05B7C" w:rsidRDefault="00F43E89" w:rsidP="00E809BA">
            <w:r>
              <w:t>Описание</w:t>
            </w:r>
          </w:p>
        </w:tc>
      </w:tr>
      <w:tr w:rsidR="00A05B7C" w:rsidTr="00A05B7C">
        <w:tc>
          <w:tcPr>
            <w:tcW w:w="4672" w:type="dxa"/>
          </w:tcPr>
          <w:p w:rsidR="00A05B7C" w:rsidRPr="00F43E89" w:rsidRDefault="00F43E89" w:rsidP="00E809B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currentYear</w:t>
            </w:r>
            <w:proofErr w:type="spellEnd"/>
          </w:p>
        </w:tc>
        <w:tc>
          <w:tcPr>
            <w:tcW w:w="4673" w:type="dxa"/>
          </w:tcPr>
          <w:p w:rsidR="00A05B7C" w:rsidRPr="00010A11" w:rsidRDefault="00010A11" w:rsidP="00E809BA">
            <w:r>
              <w:t>Текущий год</w:t>
            </w:r>
          </w:p>
        </w:tc>
      </w:tr>
      <w:tr w:rsidR="00A05B7C" w:rsidTr="00A05B7C">
        <w:tc>
          <w:tcPr>
            <w:tcW w:w="4672" w:type="dxa"/>
          </w:tcPr>
          <w:p w:rsidR="00A05B7C" w:rsidRDefault="00F43E89" w:rsidP="00E809BA">
            <w:proofErr w:type="spellStart"/>
            <w:r w:rsidRPr="00F43E89">
              <w:t>firstQuaterStartDate</w:t>
            </w:r>
            <w:proofErr w:type="spellEnd"/>
          </w:p>
        </w:tc>
        <w:tc>
          <w:tcPr>
            <w:tcW w:w="4673" w:type="dxa"/>
          </w:tcPr>
          <w:p w:rsidR="00A05B7C" w:rsidRDefault="00010A11" w:rsidP="00E809BA">
            <w:r>
              <w:t>Дата начала первого квартала</w:t>
            </w:r>
          </w:p>
        </w:tc>
      </w:tr>
      <w:tr w:rsidR="00A05B7C" w:rsidTr="00A05B7C">
        <w:tc>
          <w:tcPr>
            <w:tcW w:w="4672" w:type="dxa"/>
          </w:tcPr>
          <w:p w:rsidR="00A05B7C" w:rsidRDefault="00F43E89" w:rsidP="00E809BA">
            <w:proofErr w:type="spellStart"/>
            <w:r w:rsidRPr="00F43E89">
              <w:t>firstQuaterEndDate</w:t>
            </w:r>
            <w:proofErr w:type="spellEnd"/>
          </w:p>
        </w:tc>
        <w:tc>
          <w:tcPr>
            <w:tcW w:w="4673" w:type="dxa"/>
          </w:tcPr>
          <w:p w:rsidR="00A05B7C" w:rsidRDefault="00010A11" w:rsidP="00010A11">
            <w:r>
              <w:t xml:space="preserve">Дата </w:t>
            </w:r>
            <w:r>
              <w:t>окончания</w:t>
            </w:r>
            <w:r>
              <w:t xml:space="preserve"> первого квартала</w:t>
            </w:r>
          </w:p>
        </w:tc>
      </w:tr>
      <w:tr w:rsidR="00A05B7C" w:rsidTr="00A05B7C">
        <w:tc>
          <w:tcPr>
            <w:tcW w:w="4672" w:type="dxa"/>
          </w:tcPr>
          <w:p w:rsidR="00A05B7C" w:rsidRDefault="00F43E89" w:rsidP="00E809BA">
            <w:proofErr w:type="spellStart"/>
            <w:r w:rsidRPr="00F43E89">
              <w:t>secondQuarterStartDate</w:t>
            </w:r>
            <w:proofErr w:type="spellEnd"/>
          </w:p>
        </w:tc>
        <w:tc>
          <w:tcPr>
            <w:tcW w:w="4673" w:type="dxa"/>
          </w:tcPr>
          <w:p w:rsidR="00A05B7C" w:rsidRDefault="00010A11" w:rsidP="00010A11">
            <w:r>
              <w:t xml:space="preserve">Дата начала </w:t>
            </w:r>
            <w:r>
              <w:t>второго</w:t>
            </w:r>
            <w:r>
              <w:t xml:space="preserve"> квартала</w:t>
            </w:r>
          </w:p>
        </w:tc>
      </w:tr>
      <w:tr w:rsidR="00A05B7C" w:rsidTr="00A05B7C">
        <w:tc>
          <w:tcPr>
            <w:tcW w:w="4672" w:type="dxa"/>
          </w:tcPr>
          <w:p w:rsidR="00A05B7C" w:rsidRDefault="00F43E89" w:rsidP="00E809BA">
            <w:proofErr w:type="spellStart"/>
            <w:r w:rsidRPr="00F43E89">
              <w:t>secondQuarterEndDate</w:t>
            </w:r>
            <w:proofErr w:type="spellEnd"/>
          </w:p>
        </w:tc>
        <w:tc>
          <w:tcPr>
            <w:tcW w:w="4673" w:type="dxa"/>
          </w:tcPr>
          <w:p w:rsidR="00A05B7C" w:rsidRDefault="00010A11" w:rsidP="00010A11">
            <w:r>
              <w:t xml:space="preserve">Дата окончания </w:t>
            </w:r>
            <w:r>
              <w:t xml:space="preserve">второго </w:t>
            </w:r>
            <w:r>
              <w:t>квартала</w:t>
            </w:r>
          </w:p>
        </w:tc>
      </w:tr>
      <w:tr w:rsidR="00A05B7C" w:rsidTr="00A05B7C">
        <w:tc>
          <w:tcPr>
            <w:tcW w:w="4672" w:type="dxa"/>
          </w:tcPr>
          <w:p w:rsidR="00A05B7C" w:rsidRDefault="00010A11" w:rsidP="00E809BA">
            <w:proofErr w:type="spellStart"/>
            <w:r w:rsidRPr="00010A11">
              <w:t>thirdQuarterStartDate</w:t>
            </w:r>
            <w:proofErr w:type="spellEnd"/>
          </w:p>
        </w:tc>
        <w:tc>
          <w:tcPr>
            <w:tcW w:w="4673" w:type="dxa"/>
          </w:tcPr>
          <w:p w:rsidR="00A05B7C" w:rsidRDefault="00010A11" w:rsidP="00010A11">
            <w:r>
              <w:t xml:space="preserve">Дата начала </w:t>
            </w:r>
            <w:r>
              <w:t>третьего</w:t>
            </w:r>
            <w:r>
              <w:t xml:space="preserve"> квартала</w:t>
            </w:r>
          </w:p>
        </w:tc>
      </w:tr>
      <w:tr w:rsidR="00A05B7C" w:rsidTr="00A05B7C">
        <w:tc>
          <w:tcPr>
            <w:tcW w:w="4672" w:type="dxa"/>
          </w:tcPr>
          <w:p w:rsidR="00A05B7C" w:rsidRDefault="00010A11" w:rsidP="00E809BA">
            <w:proofErr w:type="spellStart"/>
            <w:r w:rsidRPr="00010A11">
              <w:t>thirdQuarterEndDate</w:t>
            </w:r>
            <w:proofErr w:type="spellEnd"/>
          </w:p>
        </w:tc>
        <w:tc>
          <w:tcPr>
            <w:tcW w:w="4673" w:type="dxa"/>
          </w:tcPr>
          <w:p w:rsidR="00A05B7C" w:rsidRDefault="00010A11" w:rsidP="00010A11">
            <w:r>
              <w:t xml:space="preserve">Дата окончания </w:t>
            </w:r>
            <w:r>
              <w:t>третьего</w:t>
            </w:r>
            <w:r>
              <w:t xml:space="preserve"> квартала</w:t>
            </w:r>
          </w:p>
        </w:tc>
      </w:tr>
      <w:tr w:rsidR="00A05B7C" w:rsidTr="00A05B7C">
        <w:tc>
          <w:tcPr>
            <w:tcW w:w="4672" w:type="dxa"/>
          </w:tcPr>
          <w:p w:rsidR="00A05B7C" w:rsidRDefault="00010A11" w:rsidP="00E809BA">
            <w:proofErr w:type="spellStart"/>
            <w:r w:rsidRPr="00010A11">
              <w:t>fourthQuarterStartDate</w:t>
            </w:r>
            <w:proofErr w:type="spellEnd"/>
          </w:p>
        </w:tc>
        <w:tc>
          <w:tcPr>
            <w:tcW w:w="4673" w:type="dxa"/>
          </w:tcPr>
          <w:p w:rsidR="00A05B7C" w:rsidRDefault="00010A11" w:rsidP="00010A11">
            <w:r>
              <w:t xml:space="preserve">Дата начала </w:t>
            </w:r>
            <w:r>
              <w:t xml:space="preserve">четвертого </w:t>
            </w:r>
            <w:r>
              <w:t>квартала</w:t>
            </w:r>
          </w:p>
        </w:tc>
      </w:tr>
      <w:tr w:rsidR="00A05B7C" w:rsidTr="00A05B7C">
        <w:tc>
          <w:tcPr>
            <w:tcW w:w="4672" w:type="dxa"/>
          </w:tcPr>
          <w:p w:rsidR="00A05B7C" w:rsidRDefault="00010A11" w:rsidP="00E809BA">
            <w:proofErr w:type="spellStart"/>
            <w:r w:rsidRPr="00010A11">
              <w:t>fourthQuarterEndDate</w:t>
            </w:r>
            <w:proofErr w:type="spellEnd"/>
          </w:p>
        </w:tc>
        <w:tc>
          <w:tcPr>
            <w:tcW w:w="4673" w:type="dxa"/>
          </w:tcPr>
          <w:p w:rsidR="00A05B7C" w:rsidRDefault="00010A11" w:rsidP="00E809BA">
            <w:r>
              <w:t>Дата окончания</w:t>
            </w:r>
            <w:r>
              <w:t xml:space="preserve"> четвертого</w:t>
            </w:r>
            <w:r>
              <w:t xml:space="preserve"> квартала</w:t>
            </w:r>
          </w:p>
        </w:tc>
      </w:tr>
      <w:tr w:rsidR="00A05B7C" w:rsidTr="00A05B7C">
        <w:tc>
          <w:tcPr>
            <w:tcW w:w="4672" w:type="dxa"/>
          </w:tcPr>
          <w:p w:rsidR="00A05B7C" w:rsidRDefault="00010A11" w:rsidP="00E809BA">
            <w:proofErr w:type="spellStart"/>
            <w:r w:rsidRPr="00010A11">
              <w:t>spliter</w:t>
            </w:r>
            <w:proofErr w:type="spellEnd"/>
          </w:p>
        </w:tc>
        <w:tc>
          <w:tcPr>
            <w:tcW w:w="4673" w:type="dxa"/>
          </w:tcPr>
          <w:p w:rsidR="00A05B7C" w:rsidRDefault="00010A11" w:rsidP="00E809BA">
            <w:r>
              <w:t>Знак, разделяющий даты из атрибута</w:t>
            </w:r>
            <w:r w:rsidRPr="00010A11">
              <w:t xml:space="preserve"> </w:t>
            </w:r>
            <w:r>
              <w:t>«</w:t>
            </w:r>
            <w:r>
              <w:rPr>
                <w:lang w:val="en-US"/>
              </w:rPr>
              <w:t>holydays</w:t>
            </w:r>
            <w:r>
              <w:t xml:space="preserve">»  </w:t>
            </w:r>
          </w:p>
        </w:tc>
      </w:tr>
      <w:tr w:rsidR="00A05B7C" w:rsidTr="00A05B7C">
        <w:tc>
          <w:tcPr>
            <w:tcW w:w="4672" w:type="dxa"/>
          </w:tcPr>
          <w:p w:rsidR="00A05B7C" w:rsidRDefault="00010A11" w:rsidP="00E809BA">
            <w:proofErr w:type="spellStart"/>
            <w:r w:rsidRPr="00010A11">
              <w:t>holidays</w:t>
            </w:r>
            <w:proofErr w:type="spellEnd"/>
          </w:p>
        </w:tc>
        <w:tc>
          <w:tcPr>
            <w:tcW w:w="4673" w:type="dxa"/>
          </w:tcPr>
          <w:p w:rsidR="00A05B7C" w:rsidRDefault="00010A11" w:rsidP="00E809BA">
            <w:r>
              <w:t>Список выходных дней в этом году</w:t>
            </w:r>
          </w:p>
        </w:tc>
      </w:tr>
      <w:tr w:rsidR="00A05B7C" w:rsidTr="00A05B7C">
        <w:tc>
          <w:tcPr>
            <w:tcW w:w="4672" w:type="dxa"/>
          </w:tcPr>
          <w:p w:rsidR="00A05B7C" w:rsidRDefault="00010A11" w:rsidP="00E809BA">
            <w:proofErr w:type="spellStart"/>
            <w:r w:rsidRPr="00010A11">
              <w:t>pathToWorkbook</w:t>
            </w:r>
            <w:proofErr w:type="spellEnd"/>
          </w:p>
        </w:tc>
        <w:tc>
          <w:tcPr>
            <w:tcW w:w="4673" w:type="dxa"/>
          </w:tcPr>
          <w:p w:rsidR="00A05B7C" w:rsidRDefault="00010A11" w:rsidP="00E809BA">
            <w:r>
              <w:t xml:space="preserve">Путь к </w:t>
            </w:r>
            <w:r w:rsidR="006F4A73">
              <w:t xml:space="preserve">источнику данных (таблице </w:t>
            </w:r>
            <w:r w:rsidR="006F4A73">
              <w:rPr>
                <w:lang w:val="en-US"/>
              </w:rPr>
              <w:t>Excel</w:t>
            </w:r>
            <w:r w:rsidR="006F4A73">
              <w:t>)</w:t>
            </w:r>
          </w:p>
        </w:tc>
      </w:tr>
      <w:tr w:rsidR="00010A11" w:rsidTr="00A05B7C">
        <w:tc>
          <w:tcPr>
            <w:tcW w:w="4672" w:type="dxa"/>
          </w:tcPr>
          <w:p w:rsidR="00010A11" w:rsidRPr="00010A11" w:rsidRDefault="00010A11" w:rsidP="00E809BA">
            <w:proofErr w:type="spellStart"/>
            <w:r w:rsidRPr="00010A11">
              <w:t>pathToSaveWorkbook</w:t>
            </w:r>
            <w:proofErr w:type="spellEnd"/>
          </w:p>
        </w:tc>
        <w:tc>
          <w:tcPr>
            <w:tcW w:w="4673" w:type="dxa"/>
          </w:tcPr>
          <w:p w:rsidR="00010A11" w:rsidRPr="006F4A73" w:rsidRDefault="006F4A73" w:rsidP="00E809BA">
            <w:r>
              <w:t xml:space="preserve">Путь для сохранения новой таблицы, где </w:t>
            </w:r>
            <w:r w:rsidRPr="006F4A73">
              <w:t>“</w:t>
            </w:r>
            <w:r>
              <w:rPr>
                <w:lang w:val="en-US"/>
              </w:rPr>
              <w:t>example</w:t>
            </w:r>
            <w:r w:rsidRPr="006F4A73">
              <w:t>.</w:t>
            </w:r>
            <w:proofErr w:type="spellStart"/>
            <w:r>
              <w:rPr>
                <w:lang w:val="en-US"/>
              </w:rPr>
              <w:t>xlsx</w:t>
            </w:r>
            <w:proofErr w:type="spellEnd"/>
            <w:r w:rsidRPr="006F4A73">
              <w:t>”</w:t>
            </w:r>
            <w:r>
              <w:t xml:space="preserve"> является названием новой таблицы</w:t>
            </w:r>
          </w:p>
        </w:tc>
      </w:tr>
      <w:tr w:rsidR="00010A11" w:rsidTr="00A05B7C">
        <w:tc>
          <w:tcPr>
            <w:tcW w:w="4672" w:type="dxa"/>
          </w:tcPr>
          <w:p w:rsidR="00010A11" w:rsidRPr="00010A11" w:rsidRDefault="00010A11" w:rsidP="00E809BA">
            <w:proofErr w:type="spellStart"/>
            <w:r w:rsidRPr="00010A11">
              <w:t>workSheetName</w:t>
            </w:r>
            <w:proofErr w:type="spellEnd"/>
          </w:p>
        </w:tc>
        <w:tc>
          <w:tcPr>
            <w:tcW w:w="4673" w:type="dxa"/>
          </w:tcPr>
          <w:p w:rsidR="00010A11" w:rsidRDefault="006F4A73" w:rsidP="00E809BA">
            <w:r>
              <w:t>Название листа таблицы , с которого будут считаны данные</w:t>
            </w:r>
            <w:bookmarkStart w:id="0" w:name="_GoBack"/>
            <w:bookmarkEnd w:id="0"/>
          </w:p>
        </w:tc>
      </w:tr>
    </w:tbl>
    <w:p w:rsidR="00E809BA" w:rsidRDefault="00E809BA" w:rsidP="00E809BA">
      <w:pPr>
        <w:ind w:firstLine="708"/>
      </w:pPr>
    </w:p>
    <w:p w:rsidR="00E809BA" w:rsidRPr="00E809BA" w:rsidRDefault="00E809BA"/>
    <w:sectPr w:rsidR="00E809BA" w:rsidRPr="00E80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3B"/>
    <w:rsid w:val="00010A11"/>
    <w:rsid w:val="00100274"/>
    <w:rsid w:val="0055583B"/>
    <w:rsid w:val="006F4A73"/>
    <w:rsid w:val="00970B96"/>
    <w:rsid w:val="00A05B7C"/>
    <w:rsid w:val="00E809BA"/>
    <w:rsid w:val="00F4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01FD"/>
  <w15:chartTrackingRefBased/>
  <w15:docId w15:val="{2E5381CC-3D7F-4CBE-98E3-F6BDE341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Shengeliya Konstantin</dc:creator>
  <cp:keywords/>
  <dc:description/>
  <cp:lastModifiedBy>Shengeliya Konstantin</cp:lastModifiedBy>
  <cp:revision>3</cp:revision>
  <dcterms:created xsi:type="dcterms:W3CDTF">2019-07-30T09:39:00Z</dcterms:created>
  <dcterms:modified xsi:type="dcterms:W3CDTF">2019-07-30T10:16:00Z</dcterms:modified>
</cp:coreProperties>
</file>