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mixed-shape document for citation-verify tests</w:t>
      </w:r>
    </w:p>
    <w:p>
      <w:r>
        <w:t>This document exercises every Stage 4b output bucket. Citations 1 and 2 are clean valid references. Citations 3 and 4 each show an author-attribution drift — title, venue, year, and pages all match a real paper, but the byline credits the wrong author — and should land in `corrections[]` after Stage 4b. Citation 5 is an entirely fabricated paper with a non-resolving DOI in a topic where a real published paper covers the same claim; Stage 3 labels it `hallucinated`, Stage 4 finds the real paper, and Stage 4b emits a `replacements[]` entry. Citation 6 is also fabricated but in a meta-domain ("citation hallucination detection") where Stage 4 cannot confirm any candidate via Channel A; Stage 4b lands it in `unresolvable[]`.</w:t>
      </w:r>
    </w:p>
    <w:p>
      <w:pPr>
        <w:pStyle w:val="Heading1"/>
      </w:pPr>
      <w:r>
        <w:t>References</w:t>
      </w:r>
    </w:p>
    <w:p>
      <w:r>
        <w:t>1. Jinek M, Chylinski K, Fonfara I, Hauer M, Doudna JA, Charpentier E. A programmable dual-RNA-guided DNA endonuclease in adaptive bacterial immunity. Science. 2012;337(6096):816-821.</w:t>
      </w:r>
    </w:p>
    <w:p>
      <w:r>
        <w:t>2. Takahashi K, Yamanaka S. Induction of pluripotent stem cells from mouse embryonic and adult fibroblast cultures by defined factors. Cell. 2006;126(4):663-676.</w:t>
      </w:r>
    </w:p>
    <w:p>
      <w:r>
        <w:t>3. Smith P, Jones K. RNA-guided human genome engineering via Cas9. Science. 2013;339(6121):823-826.</w:t>
      </w:r>
    </w:p>
    <w:p>
      <w:r>
        <w:t>4. Patel R, Kumar S. Genetic screens in human cells using the CRISPR-Cas9 system. Science. 2014;343(6166):80-84.</w:t>
      </w:r>
    </w:p>
    <w:p>
      <w:r>
        <w:t>5. Lee J, Wang K. Universal off-target prediction model for CRISPR-Cas9 systems. Nature Biotechnology. 2020;38:1234-1242. doi:10.1038/nbt.fakefake2020</w:t>
      </w:r>
    </w:p>
    <w:p>
      <w:r>
        <w:t>6. Anonymous. A novel framework for citation hallucination detection in academic literature. Nature Methods. 2024;21:9999-10001. doi:10.1038/nmeth.fakefake2024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