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52762">
      <w:pPr>
        <w:pStyle w:val="83"/>
        <w:spacing w:after="60" w:line="240" w:lineRule="auto"/>
      </w:pPr>
      <w:bookmarkStart w:id="0" w:name="_GoBack"/>
      <w:bookmarkEnd w:id="0"/>
      <w:r>
        <w:rPr>
          <w:rFonts w:ascii="Hiragino Sans GB" w:hAnsi="Hiragino Sans GB" w:eastAsia="Hiragino Sans GB" w:cs="Hiragino Sans GB"/>
        </w:rPr>
        <w:t xml:space="preserve"> AI赋能问答演示手册</w:t>
      </w:r>
    </w:p>
    <w:p w14:paraId="26417A90">
      <w:pPr>
        <w:widowControl/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覆盖周边资源、人装抽组、处置方案、灾情态势、力量投送、救援复盘、物资核验七个入口。当前为模拟业务数据及预设问答，未接入大模型或实时气象、导航接口。</w:t>
      </w:r>
    </w:p>
    <w:p w14:paraId="4EA24FBE">
      <w:pPr>
        <w:pStyle w:val="3"/>
        <w:spacing w:after="60" w:line="240" w:lineRule="auto"/>
      </w:pPr>
      <w:r>
        <w:rPr>
          <w:rFonts w:ascii="Hiragino Sans GB" w:hAnsi="Hiragino Sans GB" w:eastAsia="Hiragino Sans GB" w:cs="Hiragino Sans GB"/>
        </w:rPr>
        <w:t>数据与演示口径</w:t>
      </w:r>
    </w:p>
    <w:p w14:paraId="47B26E8F">
      <w:pPr>
        <w:pStyle w:val="24"/>
        <w:widowControl/>
        <w:tabs>
          <w:tab w:val="left" w:pos="360"/>
        </w:tabs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事件：江西省吉安市遂川县高坪镇明坑村山体滑坡。</w:t>
      </w:r>
    </w:p>
    <w:p w14:paraId="030E0102">
      <w:pPr>
        <w:pStyle w:val="24"/>
        <w:widowControl/>
        <w:tabs>
          <w:tab w:val="left" w:pos="360"/>
        </w:tabs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已补齐审批报备3条、救援任务6条、要情快报3条、总结记录3条；物资四个页签各5类数据。处置方案另补3条草稿版本记录。新增记录均为演示，草稿未盖章。</w:t>
      </w:r>
    </w:p>
    <w:p w14:paraId="070188E6">
      <w:pPr>
        <w:pStyle w:val="24"/>
        <w:widowControl/>
        <w:tabs>
          <w:tab w:val="left" w:pos="360"/>
        </w:tabs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物资统计时点2026-09-07 18:00：下一阶段缺饮用水25箱、雨衣10件、急救包8套；饮用水账面50箱、盘点45箱，差异-5箱。</w:t>
      </w:r>
    </w:p>
    <w:p w14:paraId="09FB9527">
      <w:pPr>
        <w:pStyle w:val="24"/>
        <w:widowControl/>
        <w:tabs>
          <w:tab w:val="left" w:pos="360"/>
        </w:tabs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消耗为已出库物资使用情况，不重复扣减库存；不同单位不合计。物资补给是后续任务，不倒推初次出动装载量。</w:t>
      </w:r>
    </w:p>
    <w:p w14:paraId="6612252E">
      <w:pPr>
        <w:pStyle w:val="24"/>
        <w:widowControl/>
        <w:tabs>
          <w:tab w:val="left" w:pos="360"/>
        </w:tabs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人数口径继续保留：抽组50/30人、投送52/28人，均合计80人；18人备勤候选不叠加，需人工复核版本。</w:t>
      </w:r>
    </w:p>
    <w:p w14:paraId="4AFDECD1">
      <w:pPr>
        <w:pStyle w:val="3"/>
        <w:spacing w:after="60" w:line="240" w:lineRule="auto"/>
      </w:pPr>
      <w:r>
        <w:rPr>
          <w:rFonts w:ascii="Hiragino Sans GB" w:hAnsi="Hiragino Sans GB" w:eastAsia="Hiragino Sans GB" w:cs="Hiragino Sans GB"/>
        </w:rPr>
        <w:t>演示步骤</w:t>
      </w:r>
    </w:p>
    <w:p w14:paraId="21E9BCA9">
      <w:pPr>
        <w:pStyle w:val="20"/>
        <w:widowControl/>
        <w:tabs>
          <w:tab w:val="left" w:pos="360"/>
          <w:tab w:val="clear" w:pos="0"/>
        </w:tabs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进入对应页面，点击 AI 按钮。</w:t>
      </w:r>
    </w:p>
    <w:p w14:paraId="7D4C9C16">
      <w:pPr>
        <w:pStyle w:val="20"/>
        <w:widowControl/>
        <w:tabs>
          <w:tab w:val="left" w:pos="360"/>
          <w:tab w:val="clear" w:pos="0"/>
        </w:tabs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报告类入口完成后，点击正文右上角“关闭文书”返回聊天；物资核验直接展示聊天结果。</w:t>
      </w:r>
    </w:p>
    <w:p w14:paraId="085F6014">
      <w:pPr>
        <w:pStyle w:val="20"/>
        <w:widowControl/>
        <w:tabs>
          <w:tab w:val="left" w:pos="360"/>
          <w:tab w:val="clear" w:pos="0"/>
        </w:tabs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复制下列“我方发送”话术，或发送“继续”承接上一条提示。</w:t>
      </w:r>
    </w:p>
    <w:p w14:paraId="16962464">
      <w:pPr>
        <w:pStyle w:val="20"/>
        <w:widowControl/>
        <w:tabs>
          <w:tab w:val="left" w:pos="360"/>
          <w:tab w:val="clear" w:pos="0"/>
        </w:tabs>
        <w:spacing w:after="60" w:line="240" w:lineRule="auto"/>
      </w:pPr>
      <w:r>
        <w:rPr>
          <w:rFonts w:ascii="Hiragino Sans GB" w:hAnsi="Hiragino Sans GB" w:eastAsia="Hiragino Sans GB" w:cs="Hiragino Sans GB"/>
          <w:b w:val="0"/>
        </w:rPr>
        <w:t>新补充信息按待核资料保留，问答不自动改写台账、下发指令或发布文书。更新前已生成的历史草稿保留原内容；要看最新数据请重新点击页面 AI 按钮。</w:t>
      </w:r>
    </w:p>
    <w:p w14:paraId="28E643F4">
      <w:pPr>
        <w:pStyle w:val="3"/>
        <w:spacing w:after="60" w:line="240" w:lineRule="auto"/>
      </w:pPr>
      <w:r>
        <w:rPr>
          <w:rFonts w:ascii="Hiragino Sans GB" w:hAnsi="Hiragino Sans GB" w:eastAsia="Hiragino Sans GB" w:cs="Hiragino Sans GB"/>
        </w:rPr>
        <w:t>通用问答</w:t>
      </w:r>
    </w:p>
    <w:p w14:paraId="5E0882FD">
      <w:pPr>
        <w:keepNext/>
        <w:widowControl/>
        <w:spacing w:after="60" w:line="240" w:lineRule="auto"/>
      </w:pPr>
      <w:r>
        <w:rPr>
          <w:rFonts w:ascii="Hiragino Sans GB" w:hAnsi="Hiragino Sans GB" w:eastAsia="Hiragino Sans GB" w:cs="Hiragino Sans GB"/>
          <w:b/>
        </w:rPr>
        <w:t>发送：</w:t>
      </w:r>
      <w:r>
        <w:rPr>
          <w:rFonts w:ascii="Hiragino Sans GB" w:hAnsi="Hiragino Sans GB" w:eastAsia="Hiragino Sans GB" w:cs="Hiragino Sans GB"/>
          <w:b w:val="0"/>
        </w:rPr>
        <w:t xml:space="preserve"> 你能帮我做什么？</w:t>
      </w:r>
    </w:p>
    <w:p w14:paraId="19B43A97">
      <w:pPr>
        <w:widowControl/>
        <w:spacing w:after="60" w:line="240" w:lineRule="auto"/>
      </w:pPr>
      <w:r>
        <w:rPr>
          <w:rFonts w:ascii="Hiragino Sans GB" w:hAnsi="Hiragino Sans GB" w:eastAsia="Hiragino Sans GB" w:cs="Hiragino Sans GB"/>
          <w:b/>
        </w:rPr>
        <w:t>回复：</w:t>
      </w:r>
      <w:r>
        <w:rPr>
          <w:rFonts w:ascii="Hiragino Sans GB" w:hAnsi="Hiragino Sans GB" w:eastAsia="Hiragino Sans GB" w:cs="Hiragino Sans GB"/>
          <w:b w:val="0"/>
        </w:rPr>
        <w:t xml:space="preserve"> 介绍当前节点、资料来源和可问内容。</w:t>
      </w:r>
    </w:p>
    <w:p w14:paraId="76A61AB8">
      <w:pPr>
        <w:keepNext/>
        <w:widowControl/>
        <w:spacing w:after="60" w:line="240" w:lineRule="auto"/>
      </w:pPr>
      <w:r>
        <w:rPr>
          <w:rFonts w:ascii="Hiragino Sans GB" w:hAnsi="Hiragino Sans GB" w:eastAsia="Hiragino Sans GB" w:cs="Hiragino Sans GB"/>
          <w:b/>
        </w:rPr>
        <w:t>发送：</w:t>
      </w:r>
      <w:r>
        <w:rPr>
          <w:rFonts w:ascii="Hiragino Sans GB" w:hAnsi="Hiragino Sans GB" w:eastAsia="Hiragino Sans GB" w:cs="Hiragino Sans GB"/>
          <w:b w:val="0"/>
        </w:rPr>
        <w:t xml:space="preserve"> 这份资料的数据来源是什么？</w:t>
      </w:r>
    </w:p>
    <w:p w14:paraId="3D94C9EE">
      <w:pPr>
        <w:widowControl/>
        <w:spacing w:after="60" w:line="240" w:lineRule="auto"/>
      </w:pPr>
      <w:r>
        <w:rPr>
          <w:rFonts w:ascii="Hiragino Sans GB" w:hAnsi="Hiragino Sans GB" w:eastAsia="Hiragino Sans GB" w:cs="Hiragino Sans GB"/>
          <w:b/>
        </w:rPr>
        <w:t>回复：</w:t>
      </w:r>
      <w:r>
        <w:rPr>
          <w:rFonts w:ascii="Hiragino Sans GB" w:hAnsi="Hiragino Sans GB" w:eastAsia="Hiragino Sans GB" w:cs="Hiragino Sans GB"/>
          <w:b w:val="0"/>
        </w:rPr>
        <w:t xml:space="preserve"> 当前事件名称、对应页面和模拟统计口径。</w:t>
      </w:r>
    </w:p>
    <w:p w14:paraId="47C3FB18">
      <w:pPr>
        <w:keepNext/>
        <w:widowControl/>
        <w:spacing w:after="60" w:line="240" w:lineRule="auto"/>
      </w:pPr>
      <w:r>
        <w:rPr>
          <w:rFonts w:ascii="Hiragino Sans GB" w:hAnsi="Hiragino Sans GB" w:eastAsia="Hiragino Sans GB" w:cs="Hiragino Sans GB"/>
          <w:b/>
        </w:rPr>
        <w:t>发送：</w:t>
      </w:r>
      <w:r>
        <w:rPr>
          <w:rFonts w:ascii="Hiragino Sans GB" w:hAnsi="Hiragino Sans GB" w:eastAsia="Hiragino Sans GB" w:cs="Hiragino Sans GB"/>
          <w:b w:val="0"/>
        </w:rPr>
        <w:t xml:space="preserve"> 如何修改或重新生成？</w:t>
      </w:r>
    </w:p>
    <w:p w14:paraId="5D355864">
      <w:pPr>
        <w:widowControl/>
        <w:spacing w:after="60" w:line="240" w:lineRule="auto"/>
      </w:pPr>
      <w:r>
        <w:rPr>
          <w:rFonts w:ascii="Hiragino Sans GB" w:hAnsi="Hiragino Sans GB" w:eastAsia="Hiragino Sans GB" w:cs="Hiragino Sans GB"/>
          <w:b/>
        </w:rPr>
        <w:t>回复：</w:t>
      </w:r>
      <w:r>
        <w:rPr>
          <w:rFonts w:ascii="Hiragino Sans GB" w:hAnsi="Hiragino Sans GB" w:eastAsia="Hiragino Sans GB" w:cs="Hiragino Sans GB"/>
          <w:b w:val="0"/>
        </w:rPr>
        <w:t xml:space="preserve"> 报告类可查看文书、编辑并保存，重新点击页面 AI 按钮创建新草稿；物资核验在聊天中反馈，需在业务页核实台账后再次核验。</w:t>
      </w:r>
    </w:p>
    <w:p w14:paraId="409786A2">
      <w:pPr>
        <w:pStyle w:val="3"/>
        <w:pageBreakBefore/>
      </w:pPr>
      <w:r>
        <w:rPr>
          <w:rFonts w:ascii="Hiragino Sans GB" w:hAnsi="Hiragino Sans GB" w:eastAsia="Hiragino Sans GB" w:cs="Hiragino Sans GB"/>
        </w:rPr>
        <w:t>周边资源分析</w:t>
      </w:r>
    </w:p>
    <w:p w14:paraId="77C031AD">
      <w:pPr>
        <w:keepNext/>
      </w:pPr>
      <w:r>
        <w:rPr>
          <w:rFonts w:ascii="Hiragino Sans GB" w:hAnsi="Hiragino Sans GB" w:eastAsia="Hiragino Sans GB" w:cs="Hiragino Sans GB"/>
        </w:rPr>
        <w:t>页面路径 /v2/surroundings</w:t>
      </w:r>
    </w:p>
    <w:p w14:paraId="455D7184"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对应智能体：救援资源管理智能体。资料：周边资源页摘要及三支队伍明细。</w:t>
      </w:r>
    </w:p>
    <w:p w14:paraId="1E37E926">
      <w:pPr>
        <w:pStyle w:val="4"/>
      </w:pPr>
      <w:r>
        <w:rPr>
          <w:rFonts w:ascii="Hiragino Sans GB" w:hAnsi="Hiragino Sans GB" w:eastAsia="Hiragino Sans GB" w:cs="Hiragino Sans GB"/>
        </w:rPr>
        <w:t>第 1 轮</w:t>
      </w:r>
    </w:p>
    <w:p w14:paraId="1BCC6593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300公里内有哪些队伍可以优先核对？</w:t>
      </w:r>
    </w:p>
    <w:p w14:paraId="4D98E30F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当前明细中，永新项目部距离136.39公里，可优先核对实际可出动人数、装备和操作手；梅江灌区项目部279.15公里，但人装均列0，不能视为可调用力量。南昌队常备中队432.98公里，应作为超范围增援候选单列。以上距离是页面演示值。</w:t>
      </w:r>
    </w:p>
    <w:p w14:paraId="64B84A7F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为什么摘要和队伍明细数量对不上？</w:t>
      </w:r>
    </w:p>
    <w:p w14:paraId="34FA4F9A">
      <w:pPr>
        <w:pStyle w:val="4"/>
      </w:pPr>
      <w:r>
        <w:rPr>
          <w:rFonts w:ascii="Hiragino Sans GB" w:hAnsi="Hiragino Sans GB" w:eastAsia="Hiragino Sans GB" w:cs="Hiragino Sans GB"/>
        </w:rPr>
        <w:t>第 2 轮</w:t>
      </w:r>
    </w:p>
    <w:p w14:paraId="45FFBB47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为什么摘要和队伍明细数量对不上？</w:t>
      </w:r>
    </w:p>
    <w:p w14:paraId="1CDC0EBD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页面摘要写有5支队伍、171人、128台套装备，当前只展示3支队伍明细，且南昌队超出300公里。因此不能用摘要代替明细核实合计，需要补齐未展示队伍并核对筛选口径和更新时间。</w:t>
      </w:r>
    </w:p>
    <w:p w14:paraId="6D04DD01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正式调派前还缺哪些资料？</w:t>
      </w:r>
    </w:p>
    <w:p w14:paraId="0DA51193">
      <w:pPr>
        <w:pStyle w:val="4"/>
      </w:pPr>
      <w:r>
        <w:rPr>
          <w:rFonts w:ascii="Hiragino Sans GB" w:hAnsi="Hiragino Sans GB" w:eastAsia="Hiragino Sans GB" w:cs="Hiragino Sans GB"/>
        </w:rPr>
        <w:t>第 3 轮</w:t>
      </w:r>
    </w:p>
    <w:p w14:paraId="3A59DE77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正式调派前还缺哪些资料？</w:t>
      </w:r>
    </w:p>
    <w:p w14:paraId="15204FCA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需补齐可用人数、装备状态、操作手、有效联系人、更新时间和到位时限；还需核对主备路线、交通管制、桥涵承载、降雨、风力及能见度。当前清单是资源候选依据，正式调派仍由原业务流程办理。 同事件物资台账已提供下一阶段缺口：饮用水25箱、雨衣10件、急救包8套，可交保障岗核对补给。</w:t>
      </w:r>
    </w:p>
    <w:p w14:paraId="101B2246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300公里内有哪些队伍可以优先核对？</w:t>
      </w:r>
    </w:p>
    <w:p w14:paraId="43B5936F">
      <w:pPr>
        <w:pStyle w:val="3"/>
        <w:pageBreakBefore/>
      </w:pPr>
      <w:r>
        <w:rPr>
          <w:rFonts w:ascii="Hiragino Sans GB" w:hAnsi="Hiragino Sans GB" w:eastAsia="Hiragino Sans GB" w:cs="Hiragino Sans GB"/>
        </w:rPr>
        <w:t>人装抽组</w:t>
      </w:r>
    </w:p>
    <w:p w14:paraId="5362957F">
      <w:pPr>
        <w:keepNext/>
      </w:pPr>
      <w:r>
        <w:rPr>
          <w:rFonts w:ascii="Hiragino Sans GB" w:hAnsi="Hiragino Sans GB" w:eastAsia="Hiragino Sans GB" w:cs="Hiragino Sans GB"/>
        </w:rPr>
        <w:t>页面路径 /v2/assembly</w:t>
      </w:r>
    </w:p>
    <w:p w14:paraId="4BCBD91A"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对应智能体：救援资源管理智能体。资料：人装抽组页两组记录、同事件报备与保障任务。</w:t>
      </w:r>
    </w:p>
    <w:p w14:paraId="36EE3533">
      <w:pPr>
        <w:pStyle w:val="4"/>
      </w:pPr>
      <w:r>
        <w:rPr>
          <w:rFonts w:ascii="Hiragino Sans GB" w:hAnsi="Hiragino Sans GB" w:eastAsia="Hiragino Sans GB" w:cs="Hiragino Sans GB"/>
        </w:rPr>
        <w:t>第 1 轮</w:t>
      </w:r>
    </w:p>
    <w:p w14:paraId="2928002F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当前抽组一共多少人、多少装备？</w:t>
      </w:r>
    </w:p>
    <w:p w14:paraId="288B0D2A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当前抽组页为南昌队常备中队50人、42台套，指导组30人、3台套，合计80人、45台套；组别分别沿用第一梯队和指导组出动。岗位、人员名单、驾驶员及操作手配套尚待补充。</w:t>
      </w:r>
    </w:p>
    <w:p w14:paraId="360E139D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两组都已返营，现在能直接出动吗？</w:t>
      </w:r>
    </w:p>
    <w:p w14:paraId="29706DD3">
      <w:pPr>
        <w:pStyle w:val="4"/>
      </w:pPr>
      <w:r>
        <w:rPr>
          <w:rFonts w:ascii="Hiragino Sans GB" w:hAnsi="Hiragino Sans GB" w:eastAsia="Hiragino Sans GB" w:cs="Hiragino Sans GB"/>
        </w:rPr>
        <w:t>第 2 轮</w:t>
      </w:r>
    </w:p>
    <w:p w14:paraId="2BD61058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两组都已返营，现在能直接出动吗？</w:t>
      </w:r>
    </w:p>
    <w:p w14:paraId="1B8DCF1B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两条记录均标为“已返营”，只能反映页面记录，不能认定当前已出动或能立即出动。重新抽组前需负责人核对可用人装、专业资格、操作手、轮换与到位时限，再按正式流程办理。 报备页另有永新项目部18人备勤候选待复核，不计入当前80人编成，也不表示已获出动许可。</w:t>
      </w:r>
    </w:p>
    <w:p w14:paraId="37A116F4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为什么投送页面的人数分配不一样？</w:t>
      </w:r>
    </w:p>
    <w:p w14:paraId="34A7B04D">
      <w:pPr>
        <w:pStyle w:val="4"/>
      </w:pPr>
      <w:r>
        <w:rPr>
          <w:rFonts w:ascii="Hiragino Sans GB" w:hAnsi="Hiragino Sans GB" w:eastAsia="Hiragino Sans GB" w:cs="Hiragino Sans GB"/>
        </w:rPr>
        <w:t>第 3 轮</w:t>
      </w:r>
    </w:p>
    <w:p w14:paraId="22A1F48C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为什么投送页面的人数分配不一样？</w:t>
      </w:r>
    </w:p>
    <w:p w14:paraId="206116CC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抽组页为50人/30人，投送页为52人/28人；两页总数均为80人、45台套，但分配不一致。当前抽组方案保留本页50/30口径，需核对批准版本及更新时间后统一，不能自动覆盖任一页面。</w:t>
      </w:r>
    </w:p>
    <w:p w14:paraId="3033AEED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当前抽组一共多少人、多少装备？</w:t>
      </w:r>
    </w:p>
    <w:p w14:paraId="652994BB">
      <w:pPr>
        <w:pStyle w:val="3"/>
        <w:pageBreakBefore/>
      </w:pPr>
      <w:r>
        <w:rPr>
          <w:rFonts w:ascii="Hiragino Sans GB" w:hAnsi="Hiragino Sans GB" w:eastAsia="Hiragino Sans GB" w:cs="Hiragino Sans GB"/>
        </w:rPr>
        <w:t>处置方案</w:t>
      </w:r>
    </w:p>
    <w:p w14:paraId="7E62D370">
      <w:pPr>
        <w:keepNext/>
      </w:pPr>
      <w:r>
        <w:rPr>
          <w:rFonts w:ascii="Hiragino Sans GB" w:hAnsi="Hiragino Sans GB" w:eastAsia="Hiragino Sans GB" w:cs="Hiragino Sans GB"/>
        </w:rPr>
        <w:t>页面路径 /v2/plan</w:t>
      </w:r>
    </w:p>
    <w:p w14:paraId="6F7E69AC"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对应智能体：救援方案生成智能体。资料：处置方案五节模板、事件概况、同事件6条任务和物资台账。</w:t>
      </w:r>
    </w:p>
    <w:p w14:paraId="060D765F">
      <w:pPr>
        <w:pStyle w:val="4"/>
      </w:pPr>
      <w:r>
        <w:rPr>
          <w:rFonts w:ascii="Hiragino Sans GB" w:hAnsi="Hiragino Sans GB" w:eastAsia="Hiragino Sans GB" w:cs="Hiragino Sans GB"/>
        </w:rPr>
        <w:t>第 1 轮</w:t>
      </w:r>
    </w:p>
    <w:p w14:paraId="7530FBE7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这个处置方案的行动顺序是什么？</w:t>
      </w:r>
    </w:p>
    <w:p w14:paraId="24D960BB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原模板按勘察、划定危险区域、搜救处置、工程抢险、现场清理组织行动。新增任务页显示模拟人员搜救已闭合，便道通行核查、坡体监测与夜间物资补给仍在衔接；后续方案按当前阶段安排，不能重复把已完成搜救列成未完成任务。具体工法与任务批准仍需专业岗位确认。</w:t>
      </w:r>
    </w:p>
    <w:p w14:paraId="43324037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方案落地前还需要补哪些条件？</w:t>
      </w:r>
    </w:p>
    <w:p w14:paraId="4EA7561F">
      <w:pPr>
        <w:pStyle w:val="4"/>
      </w:pPr>
      <w:r>
        <w:rPr>
          <w:rFonts w:ascii="Hiragino Sans GB" w:hAnsi="Hiragino Sans GB" w:eastAsia="Hiragino Sans GB" w:cs="Hiragino Sans GB"/>
        </w:rPr>
        <w:t>第 2 轮</w:t>
      </w:r>
    </w:p>
    <w:p w14:paraId="159F2272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方案落地前还需要补哪些条件？</w:t>
      </w:r>
    </w:p>
    <w:p w14:paraId="31DB1349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新增任务已列责任岗位和目标时限：道路核查18:30、物资补给19:00、监测交接20:00（9月7日模拟安排）。保障缺口为饮用水25箱、雨衣10件、急救包8套，另需复核饮用水差异-5箱。仍须补专业勘察、可用人装、工法、真实负责人、通行许可及医疗通信轮换条件，目标时限不能视为批准或完成。</w:t>
      </w:r>
    </w:p>
    <w:p w14:paraId="6195EE70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降雨变化时如何衔接安全撤离？</w:t>
      </w:r>
    </w:p>
    <w:p w14:paraId="3B7BD633">
      <w:pPr>
        <w:pStyle w:val="4"/>
      </w:pPr>
      <w:r>
        <w:rPr>
          <w:rFonts w:ascii="Hiragino Sans GB" w:hAnsi="Hiragino Sans GB" w:eastAsia="Hiragino Sans GB" w:cs="Hiragino Sans GB"/>
        </w:rPr>
        <w:t>第 3 轮</w:t>
      </w:r>
    </w:p>
    <w:p w14:paraId="308E187B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降雨变化时如何衔接安全撤离？</w:t>
      </w:r>
    </w:p>
    <w:p w14:paraId="4A62193C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应补齐降雨实况与预报、坡体位移和裂缝监测、警戒范围、撤离路线、通信及人员清点安排。天气、地质或道路变化时按既有指挥流程复核方案；停工撤离阈值和作业许可由专业会商及授权岗位确认，当前资料不足以给出数值。 新增任务由安全监测岗于9月7日20:00前核对监测与警戒交接（模拟目标）；完成证据仍需补录。</w:t>
      </w:r>
    </w:p>
    <w:p w14:paraId="100987DB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这个处置方案的行动顺序是什么？</w:t>
      </w:r>
    </w:p>
    <w:p w14:paraId="744E8EB6">
      <w:pPr>
        <w:pStyle w:val="3"/>
        <w:pageBreakBefore/>
      </w:pPr>
      <w:r>
        <w:rPr>
          <w:rFonts w:ascii="Hiragino Sans GB" w:hAnsi="Hiragino Sans GB" w:eastAsia="Hiragino Sans GB" w:cs="Hiragino Sans GB"/>
        </w:rPr>
        <w:t>灾情态势</w:t>
      </w:r>
    </w:p>
    <w:p w14:paraId="34DF3343">
      <w:pPr>
        <w:keepNext/>
      </w:pPr>
      <w:r>
        <w:rPr>
          <w:rFonts w:ascii="Hiragino Sans GB" w:hAnsi="Hiragino Sans GB" w:eastAsia="Hiragino Sans GB" w:cs="Hiragino Sans GB"/>
        </w:rPr>
        <w:t>页面路径 /v2/dynamics</w:t>
      </w:r>
    </w:p>
    <w:p w14:paraId="257A50FE"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对应智能体：态势感知智能体。资料：灾情动态r1—r5及同事件任务分配、物资台账。</w:t>
      </w:r>
    </w:p>
    <w:p w14:paraId="1477978F">
      <w:pPr>
        <w:pStyle w:val="4"/>
      </w:pPr>
      <w:r>
        <w:rPr>
          <w:rFonts w:ascii="Hiragino Sans GB" w:hAnsi="Hiragino Sans GB" w:eastAsia="Hiragino Sans GB" w:cs="Hiragino Sans GB"/>
        </w:rPr>
        <w:t>第 1 轮</w:t>
      </w:r>
    </w:p>
    <w:p w14:paraId="67061B6E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最新反馈反映的救援进展是什么？</w:t>
      </w:r>
    </w:p>
    <w:p w14:paraId="7F0FFD48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这里的“最新”指模拟反馈r5（2026-09-07 17:01）：核实被困总人数12人，累计救出12人，尚待搜救0人。人员搜救结果闭合，但坡体尚未稳定、道路限行条件待确认，不能据此认定全部处置任务结束。</w:t>
      </w:r>
    </w:p>
    <w:p w14:paraId="12F4955C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为什么初报10人与后来的12人不能相加？</w:t>
      </w:r>
    </w:p>
    <w:p w14:paraId="4386350D">
      <w:pPr>
        <w:pStyle w:val="4"/>
      </w:pPr>
      <w:r>
        <w:rPr>
          <w:rFonts w:ascii="Hiragino Sans GB" w:hAnsi="Hiragino Sans GB" w:eastAsia="Hiragino Sans GB" w:cs="Hiragino Sans GB"/>
        </w:rPr>
        <w:t>第 2 轮</w:t>
      </w:r>
    </w:p>
    <w:p w14:paraId="4D6EFF33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为什么初报10人与后来的12人不能相加？</w:t>
      </w:r>
    </w:p>
    <w:p w14:paraId="10A2A811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初报约10人属于估计，后续核实修正为12人；累计救出8人、10人、12人是不同时间的累计值，不是每次新增量。因此既不能把10人与12人相加，也不能把累计救出数相加。来源时间和报告编号已保留在正文中。</w:t>
      </w:r>
    </w:p>
    <w:p w14:paraId="29776D0A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目前道路和坡体还有哪些风险？</w:t>
      </w:r>
    </w:p>
    <w:p w14:paraId="6CB17CFC">
      <w:pPr>
        <w:pStyle w:val="4"/>
      </w:pPr>
      <w:r>
        <w:rPr>
          <w:rFonts w:ascii="Hiragino Sans GB" w:hAnsi="Hiragino Sans GB" w:eastAsia="Hiragino Sans GB" w:cs="Hiragino Sans GB"/>
        </w:rPr>
        <w:t>第 3 轮</w:t>
      </w:r>
    </w:p>
    <w:p w14:paraId="76E0E6B6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目前道路和坡体还有哪些风险？</w:t>
      </w:r>
    </w:p>
    <w:p w14:paraId="23D21460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反馈显示进场道路曾阻断，后临时便道恢复，但限行条件仍待确认；坡体尚未稳定，需持续监测。南昌队在场力量50人/40台套、40人/30台套、20人/18台套是时点快照，不能累计或直接认定差额已返营。最新降雨、坡体监测及人装去向需补核。 后续任务已列道路核查、监测交接和夜间补给；物资登记缺口为饮用水25箱、雨衣10件、急救包8套，需与保障岗核对执行状态。</w:t>
      </w:r>
    </w:p>
    <w:p w14:paraId="73F8E961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最新反馈反映的救援进展是什么？</w:t>
      </w:r>
    </w:p>
    <w:p w14:paraId="352DFD3E">
      <w:pPr>
        <w:pStyle w:val="3"/>
        <w:pageBreakBefore/>
      </w:pPr>
      <w:r>
        <w:rPr>
          <w:rFonts w:ascii="Hiragino Sans GB" w:hAnsi="Hiragino Sans GB" w:eastAsia="Hiragino Sans GB" w:cs="Hiragino Sans GB"/>
        </w:rPr>
        <w:t>力量投送</w:t>
      </w:r>
    </w:p>
    <w:p w14:paraId="5AFCC45C">
      <w:pPr>
        <w:keepNext/>
      </w:pPr>
      <w:r>
        <w:rPr>
          <w:rFonts w:ascii="Hiragino Sans GB" w:hAnsi="Hiragino Sans GB" w:eastAsia="Hiragino Sans GB" w:cs="Hiragino Sans GB"/>
        </w:rPr>
        <w:t>页面路径 /v2/transport</w:t>
      </w:r>
    </w:p>
    <w:p w14:paraId="34A9DB8C"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对应智能体：救援资源管理智能体。资料：投送页52/28人分配记录及同事件9月7日18:00物资台账。</w:t>
      </w:r>
    </w:p>
    <w:p w14:paraId="0B27BF0A">
      <w:pPr>
        <w:pStyle w:val="4"/>
      </w:pPr>
      <w:r>
        <w:rPr>
          <w:rFonts w:ascii="Hiragino Sans GB" w:hAnsi="Hiragino Sans GB" w:eastAsia="Hiragino Sans GB" w:cs="Hiragino Sans GB"/>
        </w:rPr>
        <w:t>第 1 轮</w:t>
      </w:r>
    </w:p>
    <w:p w14:paraId="4118B6EE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投送分几个梯队，人装如何分配？</w:t>
      </w:r>
    </w:p>
    <w:p w14:paraId="3D4F4853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本投送页列两组：第一梯队南昌队常备中队52人、42台套；指导组28人、3台套，共80人、45台套。本方案按投送页52/28口径整理，与抽组页50/30的差异需核对批准版本。</w:t>
      </w:r>
    </w:p>
    <w:p w14:paraId="45DEF4E5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能否确定什么时候到达现场？</w:t>
      </w:r>
    </w:p>
    <w:p w14:paraId="788AEE2C">
      <w:pPr>
        <w:pStyle w:val="4"/>
      </w:pPr>
      <w:r>
        <w:rPr>
          <w:rFonts w:ascii="Hiragino Sans GB" w:hAnsi="Hiragino Sans GB" w:eastAsia="Hiragino Sans GB" w:cs="Hiragino Sans GB"/>
        </w:rPr>
        <w:t>第 2 轮</w:t>
      </w:r>
    </w:p>
    <w:p w14:paraId="755F9467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能否确定什么时候到达现场？</w:t>
      </w:r>
    </w:p>
    <w:p w14:paraId="7048E77E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页面演示距离分别为432.98公里、423.16公里，预计行驶5小时52分钟、5小时14分钟。出发时间、集结装载、管制与中途保障时间均未提供，因此不能确定到场时刻；需核准出发与实时通行条件后更新。</w:t>
      </w:r>
    </w:p>
    <w:p w14:paraId="47F8A00B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可以给出最优路线和备用路线吗？</w:t>
      </w:r>
    </w:p>
    <w:p w14:paraId="2BC56750">
      <w:pPr>
        <w:pStyle w:val="4"/>
      </w:pPr>
      <w:r>
        <w:rPr>
          <w:rFonts w:ascii="Hiragino Sans GB" w:hAnsi="Hiragino Sans GB" w:eastAsia="Hiragino Sans GB" w:cs="Hiragino Sans GB"/>
        </w:rPr>
        <w:t>第 3 轮</w:t>
      </w:r>
    </w:p>
    <w:p w14:paraId="0CA4F5DE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可以给出最优路线和备用路线吗？</w:t>
      </w:r>
    </w:p>
    <w:p w14:paraId="0EA67893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当前没有具体道路、实时路况、交通管制、灾害阻断、桥涵承载、降雨或能见度资料，不能据距离虚构最优路线。建议补齐主备路线及大件运输条件、有效联系人、集结点、通信补给，并按出发、关键节点、到达反馈状态。 另据9月7日18:00台账，下一阶段补给候选为饮用水25箱、雨衣10件、急救包8套；这不是初次出动装载量，需另核装载与交接。</w:t>
      </w:r>
    </w:p>
    <w:p w14:paraId="21D8F7A6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投送分几个梯队，人装如何分配？</w:t>
      </w:r>
    </w:p>
    <w:p w14:paraId="78FCC87D">
      <w:pPr>
        <w:pStyle w:val="3"/>
        <w:pageBreakBefore/>
      </w:pPr>
      <w:r>
        <w:rPr>
          <w:rFonts w:ascii="Hiragino Sans GB" w:hAnsi="Hiragino Sans GB" w:eastAsia="Hiragino Sans GB" w:cs="Hiragino Sans GB"/>
        </w:rPr>
        <w:t>救援复盘</w:t>
      </w:r>
    </w:p>
    <w:p w14:paraId="5AFDF5CD">
      <w:pPr>
        <w:keepNext/>
      </w:pPr>
      <w:r>
        <w:rPr>
          <w:rFonts w:ascii="Hiragino Sans GB" w:hAnsi="Hiragino Sans GB" w:eastAsia="Hiragino Sans GB" w:cs="Hiragino Sans GB"/>
        </w:rPr>
        <w:t>页面路径 /v2/summary</w:t>
      </w:r>
    </w:p>
    <w:p w14:paraId="6EABF23F"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对应智能体：救援效果评估智能体。资料：3条未盖章总结记录、3条快报、6条任务、动态r1—r5及9月7日18:00物资台账。</w:t>
      </w:r>
    </w:p>
    <w:p w14:paraId="542DCE36">
      <w:pPr>
        <w:pStyle w:val="4"/>
      </w:pPr>
      <w:r>
        <w:rPr>
          <w:rFonts w:ascii="Hiragino Sans GB" w:hAnsi="Hiragino Sans GB" w:eastAsia="Hiragino Sans GB" w:cs="Hiragino Sans GB"/>
        </w:rPr>
        <w:t>第 1 轮</w:t>
      </w:r>
    </w:p>
    <w:p w14:paraId="406D777C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这次复盘可以先总结哪些成效？</w:t>
      </w:r>
    </w:p>
    <w:p w14:paraId="71190292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依据模拟反馈r5，可记录人员搜救结果闭合：核实被困12人、累计救出12人、尚待搜救0人；临时便道恢复但限行待核，坡体监测仍需继续。缺少最终伤亡、质量验收及任务结束批准，暂不能认定整体任务全部完成。</w:t>
      </w:r>
    </w:p>
    <w:p w14:paraId="010A25D1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能否计算投入、消耗和计划执行偏差？</w:t>
      </w:r>
    </w:p>
    <w:p w14:paraId="24AD5ECB">
      <w:pPr>
        <w:pStyle w:val="4"/>
      </w:pPr>
      <w:r>
        <w:rPr>
          <w:rFonts w:ascii="Hiragino Sans GB" w:hAnsi="Hiragino Sans GB" w:eastAsia="Hiragino Sans GB" w:cs="Hiragino Sans GB"/>
        </w:rPr>
        <w:t>第 2 轮</w:t>
      </w:r>
    </w:p>
    <w:p w14:paraId="6D2BE3A5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能否计算投入、消耗和计划执行偏差？</w:t>
      </w:r>
    </w:p>
    <w:p w14:paraId="45D8C99F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已有分项物资记录：饮用水消耗140箱、自热食品85箱、雨衣0件、头灯2盏、急救包12套；饮用水账实差异-5箱，下一阶段缺饮用水25箱、雨衣10件、急救包8套，可据此整理物资复盘。人装50/40、40/30、20/18仍是时点快照；缺少人装出入场、任务时长、费用和批准计划基线，无法计算累计人装投入、成本或计划执行偏差。</w:t>
      </w:r>
    </w:p>
    <w:p w14:paraId="0B49401B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下一步改进措施如何整理？</w:t>
      </w:r>
    </w:p>
    <w:p w14:paraId="0BF5D8EE">
      <w:pPr>
        <w:pStyle w:val="4"/>
      </w:pPr>
      <w:r>
        <w:rPr>
          <w:rFonts w:ascii="Hiragino Sans GB" w:hAnsi="Hiragino Sans GB" w:eastAsia="Hiragino Sans GB" w:cs="Hiragino Sans GB"/>
        </w:rPr>
        <w:t>第 3 轮</w:t>
      </w:r>
    </w:p>
    <w:p w14:paraId="4C3D9933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下一步改进措施如何整理？</w:t>
      </w:r>
    </w:p>
    <w:p w14:paraId="6E389504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可沿用任务页模拟责任岗位与目标时限：道路保障岗9月7日18:30前核查便道限制，物资保障岗19:00前协调饮用水25箱、雨衣10件、急救包8套并复核饮用水差异，安全监测岗20:00前完成监测警戒交接核对。记录措施、责任岗位、期限和验收证据；目标时限不表示已完成，真实负责人及执行结果待复核。</w:t>
      </w:r>
    </w:p>
    <w:p w14:paraId="54083E02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这次复盘可以先总结哪些成效？</w:t>
      </w:r>
    </w:p>
    <w:p w14:paraId="11CE97E1">
      <w:pPr>
        <w:pStyle w:val="3"/>
        <w:pageBreakBefore/>
      </w:pPr>
      <w:r>
        <w:rPr>
          <w:rFonts w:ascii="Hiragino Sans GB" w:hAnsi="Hiragino Sans GB" w:eastAsia="Hiragino Sans GB" w:cs="Hiragino Sans GB"/>
        </w:rPr>
        <w:t>物资核验</w:t>
      </w:r>
    </w:p>
    <w:p w14:paraId="6DF1321B">
      <w:pPr>
        <w:keepNext/>
      </w:pPr>
      <w:r>
        <w:rPr>
          <w:rFonts w:ascii="Hiragino Sans GB" w:hAnsi="Hiragino Sans GB" w:eastAsia="Hiragino Sans GB" w:cs="Hiragino Sans GB"/>
        </w:rPr>
        <w:t>页面路径 /v2/supplies</w:t>
      </w:r>
    </w:p>
    <w:p w14:paraId="2C43E165">
      <w:pPr>
        <w:widowControl/>
      </w:pPr>
      <w:r>
        <w:rPr>
          <w:rFonts w:ascii="Hiragino Sans GB" w:hAnsi="Hiragino Sans GB" w:eastAsia="Hiragino Sans GB" w:cs="Hiragino Sans GB"/>
          <w:b w:val="0"/>
        </w:rPr>
        <w:t>对应智能体：救援资源管理智能体。资料：物资管理页5类物资四个页签及2026-09-07 18:00模拟台账。</w:t>
      </w:r>
    </w:p>
    <w:p w14:paraId="0E4F59B2">
      <w:pPr>
        <w:widowControl/>
      </w:pPr>
      <w:r>
        <w:rPr>
          <w:rFonts w:ascii="Hiragino Sans GB" w:hAnsi="Hiragino Sans GB" w:eastAsia="Hiragino Sans GB" w:cs="Hiragino Sans GB"/>
          <w:b/>
        </w:rPr>
        <w:t>按钮：AI物资核验。直接反馈5类物资的供需缺口、账实差异和复核建议，不生成报告。</w:t>
      </w:r>
    </w:p>
    <w:p w14:paraId="20DEA0C9">
      <w:pPr>
        <w:pStyle w:val="4"/>
      </w:pPr>
      <w:r>
        <w:rPr>
          <w:rFonts w:ascii="Hiragino Sans GB" w:hAnsi="Hiragino Sans GB" w:eastAsia="Hiragino Sans GB" w:cs="Hiragino Sans GB"/>
        </w:rPr>
        <w:t>第 1 轮</w:t>
      </w:r>
    </w:p>
    <w:p w14:paraId="0CE9DDEC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当前物资能满足现场需求吗？</w:t>
      </w:r>
    </w:p>
    <w:p w14:paraId="5D60C9B5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按2026-09-07 18:00模拟台账，下一阶段缺饮用水25箱、雨衣10件、急救包8套；自热食品库存50箱、需求40箱，照明头灯库存30盏、需求20盏，可满足本轮登记需求。饮用水还存在账实差异，先复核再协调补给。不同物资、规格和单位分别核对，不混加数量。</w:t>
      </w:r>
    </w:p>
    <w:p w14:paraId="2B4F728D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饮用水账实差异需要怎么核查？</w:t>
      </w:r>
    </w:p>
    <w:p w14:paraId="5ADED6A2">
      <w:pPr>
        <w:pStyle w:val="4"/>
      </w:pPr>
      <w:r>
        <w:rPr>
          <w:rFonts w:ascii="Hiragino Sans GB" w:hAnsi="Hiragino Sans GB" w:eastAsia="Hiragino Sans GB" w:cs="Hiragino Sans GB"/>
        </w:rPr>
        <w:t>第 2 轮</w:t>
      </w:r>
    </w:p>
    <w:p w14:paraId="20010E9D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饮用水账实差异需要怎么核查？</w:t>
      </w:r>
    </w:p>
    <w:p w14:paraId="2F337B4F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饮用水期初120箱、入库80箱、出库150箱，账面结余50箱；可用库存盘点45箱，账实差异为-5箱。请核对同一时点的出入库单、领用签收、在途与损耗记录及实物盘点，暂不能认定为丢失。下一阶段需求70箱，按盘点可用量计算缺口25箱。</w:t>
      </w:r>
    </w:p>
    <w:p w14:paraId="22918CB8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如何核对物资数量是否一致？</w:t>
      </w:r>
    </w:p>
    <w:p w14:paraId="6B088F4E">
      <w:pPr>
        <w:pStyle w:val="4"/>
      </w:pPr>
      <w:r>
        <w:rPr>
          <w:rFonts w:ascii="Hiragino Sans GB" w:hAnsi="Hiragino Sans GB" w:eastAsia="Hiragino Sans GB" w:cs="Hiragino Sans GB"/>
        </w:rPr>
        <w:t>第 3 轮</w:t>
      </w:r>
    </w:p>
    <w:p w14:paraId="755B3950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我方发送：</w:t>
      </w:r>
      <w:r>
        <w:rPr>
          <w:rFonts w:ascii="Hiragino Sans GB" w:hAnsi="Hiragino Sans GB" w:eastAsia="Hiragino Sans GB" w:cs="Hiragino Sans GB"/>
          <w:b w:val="0"/>
        </w:rPr>
        <w:t xml:space="preserve"> 如何核对物资数量是否一致？</w:t>
      </w:r>
    </w:p>
    <w:p w14:paraId="3A2256C7">
      <w:pPr>
        <w:keepNext/>
        <w:widowControl/>
      </w:pPr>
      <w:r>
        <w:rPr>
          <w:rFonts w:ascii="Hiragino Sans GB" w:hAnsi="Hiragino Sans GB" w:eastAsia="Hiragino Sans GB" w:cs="Hiragino Sans GB"/>
          <w:b/>
        </w:rPr>
        <w:t>智能体回复：</w:t>
      </w:r>
      <w:r>
        <w:rPr>
          <w:rFonts w:ascii="Hiragino Sans GB" w:hAnsi="Hiragino Sans GB" w:eastAsia="Hiragino Sans GB" w:cs="Hiragino Sans GB"/>
          <w:b w:val="0"/>
        </w:rPr>
        <w:t xml:space="preserve"> 同一周期、同一队伍、规格和单位下，账面结余＝期初＋入库－出库，账实差异＝可用库存－账面结余。当前饮用水差异-5箱，其他四类账实一致。已出库物资的消耗另行登记：饮用水140箱、自热食品85箱、雨衣0件、头灯2盏、急救包12套；不再从库存重复扣减。缺口＝max(需求－可用库存,0)。</w:t>
      </w:r>
    </w:p>
    <w:p w14:paraId="1D2E7B4A">
      <w:pPr>
        <w:widowControl/>
      </w:pPr>
      <w:r>
        <w:rPr>
          <w:rFonts w:ascii="Hiragino Sans GB" w:hAnsi="Hiragino Sans GB" w:eastAsia="Hiragino Sans GB" w:cs="Hiragino Sans GB"/>
          <w:b/>
        </w:rPr>
        <w:t>接下来可发送：</w:t>
      </w:r>
      <w:r>
        <w:rPr>
          <w:rFonts w:ascii="Hiragino Sans GB" w:hAnsi="Hiragino Sans GB" w:eastAsia="Hiragino Sans GB" w:cs="Hiragino Sans GB"/>
          <w:b w:val="0"/>
        </w:rPr>
        <w:t xml:space="preserve"> 当前物资能满足现场需求吗？</w:t>
      </w:r>
    </w:p>
    <w:p w14:paraId="71B33CFD">
      <w:pPr>
        <w:pStyle w:val="3"/>
      </w:pPr>
      <w:r>
        <w:rPr>
          <w:rFonts w:ascii="Hiragino Sans GB" w:hAnsi="Hiragino Sans GB" w:eastAsia="Hiragino Sans GB" w:cs="Hiragino Sans GB"/>
        </w:rPr>
        <w:t>未覆盖问题与补充资料</w:t>
      </w:r>
    </w:p>
    <w:p w14:paraId="00EA77BA">
      <w:pPr>
        <w:widowControl/>
      </w:pPr>
      <w:r>
        <w:rPr>
          <w:rFonts w:ascii="Hiragino Sans GB" w:hAnsi="Hiragino Sans GB" w:eastAsia="Hiragino Sans GB" w:cs="Hiragino Sans GB"/>
          <w:b w:val="0"/>
        </w:rPr>
        <w:t>未覆盖问题会提示当前节点可问范围。发送“我补充：……”或附件时，仅保留为待核内容，不自动核实、解析附件或改写业务数据。</w:t>
      </w:r>
    </w:p>
    <w:p w14:paraId="62FF5D86">
      <w:pPr>
        <w:widowControl/>
      </w:pPr>
      <w:r>
        <w:rPr>
          <w:rFonts w:ascii="Hiragino Sans GB" w:hAnsi="Hiragino Sans GB" w:eastAsia="Hiragino Sans GB" w:cs="Hiragino Sans GB"/>
          <w:b w:val="0"/>
        </w:rPr>
        <w:t>问答配置：</w:t>
      </w:r>
      <w:r>
        <w:rPr>
          <w:rFonts w:ascii="Hiragino Sans GB" w:hAnsi="Hiragino Sans GB" w:eastAsia="Hiragino Sans GB" w:cs="Hiragino Sans GB"/>
          <w:b w:val="0"/>
          <w:sz w:val="18"/>
        </w:rPr>
        <w:t>src/pages/v2/embeddedQa.json</w:t>
      </w:r>
      <w:r>
        <w:rPr>
          <w:rFonts w:ascii="Hiragino Sans GB" w:hAnsi="Hiragino Sans GB" w:eastAsia="Hiragino Sans GB" w:cs="Hiragino Sans GB"/>
          <w:b w:val="0"/>
        </w:rPr>
        <w:t>。页面与方案共用业务数据：</w:t>
      </w:r>
      <w:r>
        <w:rPr>
          <w:rFonts w:ascii="Hiragino Sans GB" w:hAnsi="Hiragino Sans GB" w:eastAsia="Hiragino Sans GB" w:cs="Hiragino Sans GB"/>
          <w:b w:val="0"/>
          <w:sz w:val="18"/>
        </w:rPr>
        <w:t>src/pages/v2/businessData.ts</w:t>
      </w:r>
      <w:r>
        <w:rPr>
          <w:rFonts w:ascii="Hiragino Sans GB" w:hAnsi="Hiragino Sans GB" w:eastAsia="Hiragino Sans GB" w:cs="Hiragino Sans GB"/>
          <w:b w:val="0"/>
        </w:rPr>
        <w:t xml:space="preserve">。修改后执行 </w:t>
      </w:r>
      <w:r>
        <w:rPr>
          <w:rFonts w:ascii="Hiragino Sans GB" w:hAnsi="Hiragino Sans GB" w:eastAsia="Hiragino Sans GB" w:cs="Hiragino Sans GB"/>
          <w:b w:val="0"/>
          <w:sz w:val="18"/>
        </w:rPr>
        <w:t>python3 scripts/generate_v2_qa_manual.py</w:t>
      </w:r>
      <w:r>
        <w:rPr>
          <w:rFonts w:ascii="Hiragino Sans GB" w:hAnsi="Hiragino Sans GB" w:eastAsia="Hiragino Sans GB" w:cs="Hiragino Sans GB"/>
          <w:b w:val="0"/>
        </w:rPr>
        <w:t xml:space="preserve"> 更新本手册。</w:t>
      </w:r>
    </w:p>
    <w:sectPr>
      <w:footerReference r:id="rId5" w:type="default"/>
      <w:pgSz w:w="11906" w:h="16838"/>
      <w:pgMar w:top="1020" w:right="1134" w:bottom="1020" w:left="1134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晓波花月圆简">
    <w:altName w:val="苹方-简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汉仪润圆-65简">
    <w:altName w:val="苹方-简"/>
    <w:panose1 w:val="00020600040101010101"/>
    <w:charset w:val="86"/>
    <w:family w:val="roman"/>
    <w:pitch w:val="default"/>
    <w:sig w:usb0="00000000" w:usb1="00000000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9C3D5">
    <w:pPr>
      <w:pStyle w:val="54"/>
      <w:tabs>
        <w:tab w:val="center" w:pos="4680"/>
        <w:tab w:val="right" w:pos="9360"/>
        <w:tab w:val="clear" w:pos="4153"/>
        <w:tab w:val="clear" w:pos="8306"/>
      </w:tabs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71053"/>
    <w:multiLevelType w:val="multilevel"/>
    <w:tmpl w:val="AF0710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14"/>
      <w:lvlText w:val="%1.%2."/>
      <w:lvlJc w:val="left"/>
      <w:pPr>
        <w:ind w:left="850" w:hanging="453"/>
      </w:p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B2637A3F"/>
    <w:multiLevelType w:val="singleLevel"/>
    <w:tmpl w:val="B2637A3F"/>
    <w:lvl w:ilvl="0" w:tentative="0">
      <w:start w:val="1"/>
      <w:numFmt w:val="bullet"/>
      <w:pStyle w:val="40"/>
      <w:suff w:val="space"/>
      <w:lvlText w:val="■"/>
      <w:lvlJc w:val="left"/>
      <w:pPr>
        <w:tabs>
          <w:tab w:val="left" w:pos="420"/>
        </w:tabs>
        <w:ind w:left="420" w:hanging="420"/>
      </w:pPr>
    </w:lvl>
  </w:abstractNum>
  <w:abstractNum w:abstractNumId="2">
    <w:nsid w:val="C287E4C5"/>
    <w:multiLevelType w:val="multilevel"/>
    <w:tmpl w:val="C287E4C5"/>
    <w:lvl w:ilvl="0" w:tentative="0">
      <w:start w:val="1"/>
      <w:numFmt w:val="decimal"/>
      <w:suff w:val="space"/>
      <w:lvlText w:val="%1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4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eastAsia="宋体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leftChars="0" w:firstLine="0" w:firstLineChars="0"/>
      </w:pPr>
      <w:rPr>
        <w:rFonts w:hint="default" w:ascii="宋体" w:hAnsi="宋体" w:eastAsia="宋体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leftChars="0" w:firstLine="0" w:firstLineChars="0"/>
      </w:pPr>
      <w:rPr>
        <w:rFonts w:hint="default" w:ascii="宋体" w:hAnsi="宋体" w:eastAsia="宋体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eastAsia="宋体"/>
      </w:rPr>
    </w:lvl>
    <w:lvl w:ilvl="5" w:tentative="0">
      <w:start w:val="1"/>
      <w:numFmt w:val="decimal"/>
      <w:pStyle w:val="8"/>
      <w:suff w:val="space"/>
      <w:lvlText w:val="%1.%2.%3.%4.%5.%6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/>
      </w:rPr>
    </w:lvl>
    <w:lvl w:ilvl="6" w:tentative="0">
      <w:start w:val="1"/>
      <w:numFmt w:val="decimal"/>
      <w:pStyle w:val="9"/>
      <w:suff w:val="space"/>
      <w:lvlText w:val="%1.%2.%3.%4.%5.%6.%7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/>
      </w:rPr>
    </w:lvl>
    <w:lvl w:ilvl="7" w:tentative="0">
      <w:start w:val="1"/>
      <w:numFmt w:val="decimal"/>
      <w:pStyle w:val="10"/>
      <w:suff w:val="space"/>
      <w:lvlText w:val="%1.%2.%3.%4.%5.%6.%7.%8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/>
      </w:rPr>
    </w:lvl>
    <w:lvl w:ilvl="8" w:tentative="0">
      <w:start w:val="1"/>
      <w:numFmt w:val="decimal"/>
      <w:pStyle w:val="11"/>
      <w:suff w:val="space"/>
      <w:lvlText w:val="%1.%2.%3.%4.%5.%6.%7.%8.%9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eastAsia="宋体"/>
      </w:rPr>
    </w:lvl>
  </w:abstractNum>
  <w:abstractNum w:abstractNumId="3">
    <w:nsid w:val="D14CACD2"/>
    <w:multiLevelType w:val="singleLevel"/>
    <w:tmpl w:val="D14CACD2"/>
    <w:lvl w:ilvl="0" w:tentative="0">
      <w:start w:val="1"/>
      <w:numFmt w:val="bullet"/>
      <w:pStyle w:val="45"/>
      <w:lvlText w:val="∙"/>
      <w:lvlJc w:val="left"/>
      <w:pPr>
        <w:ind w:left="420" w:hanging="420"/>
      </w:pPr>
    </w:lvl>
  </w:abstractNum>
  <w:abstractNum w:abstractNumId="4">
    <w:nsid w:val="FC35626E"/>
    <w:multiLevelType w:val="multilevel"/>
    <w:tmpl w:val="FC35626E"/>
    <w:lvl w:ilvl="0" w:tentative="0">
      <w:start w:val="1"/>
      <w:numFmt w:val="decimal"/>
      <w:pStyle w:val="20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5">
    <w:nsid w:val="FD010157"/>
    <w:multiLevelType w:val="singleLevel"/>
    <w:tmpl w:val="FD010157"/>
    <w:lvl w:ilvl="0" w:tentative="0">
      <w:start w:val="1"/>
      <w:numFmt w:val="bullet"/>
      <w:pStyle w:val="33"/>
      <w:lvlText w:val="□"/>
      <w:lvlJc w:val="left"/>
      <w:pPr>
        <w:ind w:left="420" w:hanging="420"/>
      </w:pPr>
    </w:lvl>
  </w:abstractNum>
  <w:abstractNum w:abstractNumId="6">
    <w:nsid w:val="1DC13C4D"/>
    <w:multiLevelType w:val="multilevel"/>
    <w:tmpl w:val="1DC13C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pStyle w:val="36"/>
      <w:lvlText w:val="%1.%2.%3."/>
      <w:lvlJc w:val="left"/>
      <w:pPr>
        <w:ind w:left="1508" w:hanging="708"/>
      </w:p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7">
    <w:nsid w:val="20397F5C"/>
    <w:multiLevelType w:val="multilevel"/>
    <w:tmpl w:val="20397F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pStyle w:val="64"/>
      <w:lvlText w:val="%1.%2.%3.%4.%5."/>
      <w:lvlJc w:val="left"/>
      <w:pPr>
        <w:ind w:left="2495" w:hanging="895"/>
      </w:p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8">
    <w:nsid w:val="50B2DDCD"/>
    <w:multiLevelType w:val="singleLevel"/>
    <w:tmpl w:val="50B2DDCD"/>
    <w:lvl w:ilvl="0" w:tentative="0">
      <w:start w:val="1"/>
      <w:numFmt w:val="bullet"/>
      <w:pStyle w:val="24"/>
      <w:lvlText w:val=""/>
      <w:lvlJc w:val="left"/>
      <w:pPr>
        <w:ind w:left="420" w:hanging="420"/>
      </w:pPr>
    </w:lvl>
  </w:abstractNum>
  <w:abstractNum w:abstractNumId="9">
    <w:nsid w:val="59008784"/>
    <w:multiLevelType w:val="singleLevel"/>
    <w:tmpl w:val="59008784"/>
    <w:lvl w:ilvl="0" w:tentative="0">
      <w:start w:val="1"/>
      <w:numFmt w:val="bullet"/>
      <w:pStyle w:val="17"/>
      <w:lvlText w:val="▫"/>
      <w:lvlJc w:val="left"/>
      <w:pPr>
        <w:ind w:left="420" w:hanging="420"/>
      </w:pPr>
    </w:lvl>
  </w:abstractNum>
  <w:abstractNum w:abstractNumId="10">
    <w:nsid w:val="626271C9"/>
    <w:multiLevelType w:val="singleLevel"/>
    <w:tmpl w:val="626271C9"/>
    <w:lvl w:ilvl="0" w:tentative="0">
      <w:start w:val="1"/>
      <w:numFmt w:val="chineseCounting"/>
      <w:pStyle w:val="3"/>
      <w:suff w:val="space"/>
      <w:lvlText w:val="%1、"/>
      <w:lvlJc w:val="left"/>
      <w:pPr>
        <w:ind w:left="0" w:firstLine="420"/>
      </w:pPr>
      <w:rPr>
        <w:rFonts w:hint="eastAsia" w:ascii="宋体" w:hAnsi="宋体" w:eastAsia="宋体"/>
      </w:rPr>
    </w:lvl>
  </w:abstractNum>
  <w:abstractNum w:abstractNumId="11">
    <w:nsid w:val="690C6B7B"/>
    <w:multiLevelType w:val="multilevel"/>
    <w:tmpl w:val="690C6B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pStyle w:val="46"/>
      <w:lvlText w:val="%1.%2.%3.%4."/>
      <w:lvlJc w:val="left"/>
      <w:pPr>
        <w:ind w:left="2053" w:hanging="853"/>
      </w:p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8"/>
  </w:num>
  <w:num w:numId="7">
    <w:abstractNumId w:val="5"/>
  </w:num>
  <w:num w:numId="8">
    <w:abstractNumId w:val="6"/>
  </w:num>
  <w:num w:numId="9">
    <w:abstractNumId w:val="1"/>
  </w:num>
  <w:num w:numId="10">
    <w:abstractNumId w:val="3"/>
  </w:num>
  <w:num w:numId="11">
    <w:abstractNumId w:val="1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F19A55"/>
    <w:rsid w:val="676F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480" w:firstLineChars="200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3">
    <w:name w:val="heading 1"/>
    <w:next w:val="1"/>
    <w:link w:val="199"/>
    <w:qFormat/>
    <w:uiPriority w:val="9"/>
    <w:pPr>
      <w:keepNext/>
      <w:keepLines/>
      <w:numPr>
        <w:ilvl w:val="0"/>
        <w:numId w:val="1"/>
      </w:num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left" w:pos="0"/>
      </w:tabs>
      <w:adjustRightInd w:val="0"/>
      <w:snapToGrid w:val="0"/>
      <w:spacing w:before="50" w:beforeLines="50" w:line="360" w:lineRule="auto"/>
      <w:ind w:left="0" w:firstLine="0"/>
      <w:outlineLvl w:val="0"/>
    </w:pPr>
    <w:rPr>
      <w:rFonts w:ascii="宋体" w:hAnsi="宋体" w:eastAsia="宋体" w:cstheme="minorBidi"/>
      <w:b/>
      <w:bCs/>
      <w:kern w:val="44"/>
      <w:sz w:val="24"/>
      <w:szCs w:val="24"/>
      <w:lang w:val="en-US" w:eastAsia="zh-CN" w:bidi="ar-SA"/>
    </w:rPr>
  </w:style>
  <w:style w:type="paragraph" w:styleId="4">
    <w:name w:val="heading 2"/>
    <w:basedOn w:val="3"/>
    <w:next w:val="1"/>
    <w:link w:val="200"/>
    <w:unhideWhenUsed/>
    <w:qFormat/>
    <w:uiPriority w:val="9"/>
    <w:pPr>
      <w:numPr>
        <w:ilvl w:val="1"/>
        <w:numId w:val="2"/>
      </w:numPr>
      <w:outlineLvl w:val="1"/>
    </w:pPr>
  </w:style>
  <w:style w:type="paragraph" w:styleId="5">
    <w:name w:val="heading 3"/>
    <w:basedOn w:val="4"/>
    <w:next w:val="1"/>
    <w:link w:val="201"/>
    <w:unhideWhenUsed/>
    <w:qFormat/>
    <w:uiPriority w:val="9"/>
    <w:pPr>
      <w:numPr>
        <w:ilvl w:val="2"/>
        <w:numId w:val="2"/>
      </w:numPr>
      <w:ind w:firstLine="0"/>
      <w:outlineLvl w:val="2"/>
    </w:pPr>
  </w:style>
  <w:style w:type="paragraph" w:styleId="6">
    <w:name w:val="heading 4"/>
    <w:basedOn w:val="5"/>
    <w:next w:val="1"/>
    <w:link w:val="237"/>
    <w:unhideWhenUsed/>
    <w:qFormat/>
    <w:uiPriority w:val="9"/>
    <w:pPr>
      <w:numPr>
        <w:ilvl w:val="3"/>
      </w:numPr>
      <w:ind w:firstLine="0"/>
      <w:outlineLvl w:val="3"/>
    </w:pPr>
  </w:style>
  <w:style w:type="paragraph" w:styleId="7">
    <w:name w:val="heading 5"/>
    <w:basedOn w:val="6"/>
    <w:next w:val="1"/>
    <w:link w:val="212"/>
    <w:unhideWhenUsed/>
    <w:qFormat/>
    <w:uiPriority w:val="9"/>
    <w:pPr>
      <w:numPr>
        <w:ilvl w:val="4"/>
      </w:numPr>
      <w:outlineLvl w:val="4"/>
    </w:pPr>
  </w:style>
  <w:style w:type="paragraph" w:styleId="8">
    <w:name w:val="heading 6"/>
    <w:basedOn w:val="7"/>
    <w:next w:val="1"/>
    <w:link w:val="213"/>
    <w:unhideWhenUsed/>
    <w:qFormat/>
    <w:uiPriority w:val="0"/>
    <w:pPr>
      <w:numPr>
        <w:ilvl w:val="5"/>
      </w:numPr>
      <w:outlineLvl w:val="5"/>
    </w:pPr>
  </w:style>
  <w:style w:type="paragraph" w:styleId="9">
    <w:name w:val="heading 7"/>
    <w:basedOn w:val="8"/>
    <w:next w:val="1"/>
    <w:link w:val="214"/>
    <w:unhideWhenUsed/>
    <w:qFormat/>
    <w:uiPriority w:val="0"/>
    <w:pPr>
      <w:numPr>
        <w:ilvl w:val="6"/>
      </w:numPr>
      <w:outlineLvl w:val="6"/>
    </w:pPr>
  </w:style>
  <w:style w:type="paragraph" w:styleId="10">
    <w:name w:val="heading 8"/>
    <w:basedOn w:val="9"/>
    <w:next w:val="1"/>
    <w:link w:val="215"/>
    <w:unhideWhenUsed/>
    <w:qFormat/>
    <w:uiPriority w:val="0"/>
    <w:pPr>
      <w:numPr>
        <w:ilvl w:val="7"/>
      </w:numPr>
      <w:outlineLvl w:val="7"/>
    </w:pPr>
  </w:style>
  <w:style w:type="paragraph" w:styleId="11">
    <w:name w:val="heading 9"/>
    <w:basedOn w:val="10"/>
    <w:next w:val="1"/>
    <w:link w:val="216"/>
    <w:unhideWhenUsed/>
    <w:qFormat/>
    <w:uiPriority w:val="0"/>
    <w:pPr>
      <w:numPr>
        <w:ilvl w:val="8"/>
      </w:numPr>
      <w:outlineLvl w:val="8"/>
    </w:pPr>
  </w:style>
  <w:style w:type="character" w:default="1" w:styleId="187">
    <w:name w:val="Default Paragraph Font"/>
    <w:semiHidden/>
    <w:unhideWhenUsed/>
    <w:qFormat/>
    <w:uiPriority w:val="1"/>
    <w:rPr>
      <w:rFonts w:ascii="宋体" w:hAnsi="宋体" w:eastAsia="宋体"/>
    </w:rPr>
  </w:style>
  <w:style w:type="table" w:default="1" w:styleId="8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5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80" w:firstLineChars="200"/>
    </w:pPr>
    <w:rPr>
      <w:rFonts w:ascii="宋体" w:hAnsi="宋体" w:eastAsia="宋体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1"/>
        <w:numId w:val="3"/>
      </w:numPr>
      <w:tabs>
        <w:tab w:val="left" w:pos="0"/>
      </w:tabs>
      <w:spacing w:before="50" w:after="50"/>
      <w:ind w:left="1191" w:hanging="624" w:firstLineChars="0"/>
    </w:pPr>
    <w:rPr>
      <w:color w:val="292929"/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264"/>
    <w:qFormat/>
    <w:uiPriority w:val="0"/>
    <w:pPr>
      <w:jc w:val="center"/>
    </w:pPr>
    <w:rPr>
      <w:rFonts w:ascii="宋体" w:hAnsi="宋体" w:eastAsia="宋体"/>
      <w:kern w:val="2"/>
      <w:sz w:val="24"/>
      <w:szCs w:val="24"/>
    </w:rPr>
  </w:style>
  <w:style w:type="paragraph" w:styleId="17">
    <w:name w:val="List Bullet 4"/>
    <w:basedOn w:val="1"/>
    <w:qFormat/>
    <w:uiPriority w:val="0"/>
    <w:pPr>
      <w:numPr>
        <w:ilvl w:val="0"/>
        <w:numId w:val="4"/>
      </w:numPr>
      <w:spacing w:before="50" w:after="50"/>
      <w:ind w:left="1871" w:hanging="454"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250"/>
    <w:qFormat/>
    <w:uiPriority w:val="0"/>
    <w:rPr>
      <w:rFonts w:ascii="宋体" w:hAnsi="宋体" w:eastAsia="宋体"/>
      <w:kern w:val="2"/>
      <w:sz w:val="24"/>
      <w:szCs w:val="24"/>
    </w:rPr>
  </w:style>
  <w:style w:type="paragraph" w:styleId="20">
    <w:name w:val="List Number"/>
    <w:basedOn w:val="1"/>
    <w:qFormat/>
    <w:uiPriority w:val="0"/>
    <w:pPr>
      <w:numPr>
        <w:ilvl w:val="0"/>
        <w:numId w:val="5"/>
      </w:numPr>
      <w:tabs>
        <w:tab w:val="left" w:pos="0"/>
      </w:tabs>
      <w:spacing w:before="50" w:after="50" w:line="240" w:lineRule="auto"/>
      <w:ind w:left="454" w:hanging="454" w:firstLineChars="0"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ind w:firstLine="0" w:firstLineChars="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6"/>
      </w:numPr>
      <w:spacing w:before="50" w:after="50"/>
      <w:ind w:left="454" w:hanging="454"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</w:rPr>
  </w:style>
  <w:style w:type="paragraph" w:styleId="26">
    <w:name w:val="Document Map"/>
    <w:basedOn w:val="1"/>
    <w:link w:val="255"/>
    <w:qFormat/>
    <w:uiPriority w:val="0"/>
    <w:rPr>
      <w:rFonts w:ascii="宋体" w:hAnsi="宋体" w:eastAsia="宋体"/>
      <w:kern w:val="2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248"/>
    <w:qFormat/>
    <w:uiPriority w:val="0"/>
    <w:rPr>
      <w:rFonts w:ascii="宋体" w:hAnsi="宋体" w:eastAsia="宋体"/>
      <w:kern w:val="2"/>
      <w:sz w:val="24"/>
      <w:szCs w:val="24"/>
    </w:rPr>
  </w:style>
  <w:style w:type="paragraph" w:styleId="31">
    <w:name w:val="Body Text 3"/>
    <w:basedOn w:val="1"/>
    <w:link w:val="258"/>
    <w:qFormat/>
    <w:uiPriority w:val="0"/>
    <w:pPr>
      <w:spacing w:after="120"/>
    </w:pPr>
    <w:rPr>
      <w:rFonts w:ascii="宋体" w:hAnsi="宋体" w:eastAsia="宋体"/>
      <w:kern w:val="2"/>
      <w:sz w:val="16"/>
      <w:szCs w:val="16"/>
    </w:rPr>
  </w:style>
  <w:style w:type="paragraph" w:styleId="32">
    <w:name w:val="Closing"/>
    <w:basedOn w:val="1"/>
    <w:link w:val="252"/>
    <w:qFormat/>
    <w:uiPriority w:val="0"/>
    <w:pPr>
      <w:ind w:left="100" w:leftChars="2100"/>
    </w:pPr>
    <w:rPr>
      <w:rFonts w:ascii="宋体" w:hAnsi="宋体" w:eastAsia="宋体"/>
      <w:kern w:val="2"/>
      <w:sz w:val="24"/>
      <w:szCs w:val="24"/>
    </w:rPr>
  </w:style>
  <w:style w:type="paragraph" w:styleId="33">
    <w:name w:val="List Bullet 3"/>
    <w:basedOn w:val="1"/>
    <w:qFormat/>
    <w:uiPriority w:val="0"/>
    <w:pPr>
      <w:numPr>
        <w:ilvl w:val="0"/>
        <w:numId w:val="7"/>
      </w:numPr>
      <w:spacing w:before="50" w:after="50"/>
      <w:ind w:left="1361" w:hanging="454"/>
    </w:pPr>
  </w:style>
  <w:style w:type="paragraph" w:styleId="34">
    <w:name w:val="Body Text"/>
    <w:basedOn w:val="1"/>
    <w:link w:val="241"/>
    <w:qFormat/>
    <w:uiPriority w:val="0"/>
    <w:pPr>
      <w:spacing w:after="50" w:afterLines="50"/>
    </w:pPr>
    <w:rPr>
      <w:rFonts w:ascii="宋体" w:hAnsi="宋体" w:eastAsia="宋体"/>
      <w:kern w:val="2"/>
      <w:sz w:val="24"/>
      <w:szCs w:val="24"/>
    </w:rPr>
  </w:style>
  <w:style w:type="paragraph" w:styleId="35">
    <w:name w:val="Body Text Indent"/>
    <w:basedOn w:val="1"/>
    <w:link w:val="260"/>
    <w:qFormat/>
    <w:uiPriority w:val="0"/>
    <w:pPr>
      <w:spacing w:after="120"/>
      <w:ind w:left="420" w:leftChars="200"/>
    </w:pPr>
    <w:rPr>
      <w:rFonts w:ascii="宋体" w:hAnsi="宋体" w:eastAsia="宋体"/>
      <w:kern w:val="2"/>
      <w:sz w:val="24"/>
      <w:szCs w:val="24"/>
    </w:rPr>
  </w:style>
  <w:style w:type="paragraph" w:styleId="36">
    <w:name w:val="List Number 3"/>
    <w:basedOn w:val="1"/>
    <w:qFormat/>
    <w:uiPriority w:val="0"/>
    <w:pPr>
      <w:numPr>
        <w:ilvl w:val="2"/>
        <w:numId w:val="8"/>
      </w:numPr>
      <w:tabs>
        <w:tab w:val="left" w:pos="0"/>
      </w:tabs>
      <w:spacing w:before="50" w:after="50"/>
      <w:ind w:left="2098" w:hanging="907" w:firstLineChars="0"/>
    </w:pPr>
    <w:rPr>
      <w:color w:val="292929"/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9"/>
      </w:numPr>
      <w:spacing w:before="50" w:after="50"/>
      <w:ind w:left="850" w:firstLine="0" w:firstLineChars="0"/>
    </w:p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</w:style>
  <w:style w:type="paragraph" w:styleId="42">
    <w:name w:val="toc 5"/>
    <w:basedOn w:val="1"/>
    <w:next w:val="1"/>
    <w:qFormat/>
    <w:uiPriority w:val="0"/>
    <w:pPr>
      <w:ind w:left="1680" w:leftChars="800"/>
    </w:p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</w:style>
  <w:style w:type="paragraph" w:styleId="44">
    <w:name w:val="Plain Text"/>
    <w:basedOn w:val="1"/>
    <w:link w:val="249"/>
    <w:qFormat/>
    <w:uiPriority w:val="0"/>
    <w:rPr>
      <w:rFonts w:ascii="宋体" w:hAnsi="宋体" w:eastAsia="宋体" w:cs="Courier New"/>
      <w:kern w:val="2"/>
      <w:sz w:val="24"/>
      <w:szCs w:val="24"/>
    </w:rPr>
  </w:style>
  <w:style w:type="paragraph" w:styleId="45">
    <w:name w:val="List Bullet 5"/>
    <w:basedOn w:val="1"/>
    <w:qFormat/>
    <w:uiPriority w:val="0"/>
    <w:pPr>
      <w:numPr>
        <w:ilvl w:val="0"/>
        <w:numId w:val="10"/>
      </w:numPr>
      <w:spacing w:before="50" w:after="50"/>
      <w:ind w:left="2324" w:hanging="454"/>
    </w:pPr>
  </w:style>
  <w:style w:type="paragraph" w:styleId="46">
    <w:name w:val="List Number 4"/>
    <w:basedOn w:val="1"/>
    <w:qFormat/>
    <w:uiPriority w:val="0"/>
    <w:pPr>
      <w:numPr>
        <w:ilvl w:val="3"/>
        <w:numId w:val="11"/>
      </w:numPr>
      <w:tabs>
        <w:tab w:val="left" w:pos="0"/>
        <w:tab w:val="left" w:pos="420"/>
      </w:tabs>
      <w:spacing w:before="50" w:after="50"/>
      <w:ind w:left="3231" w:hanging="1134" w:firstLineChars="0"/>
    </w:pPr>
    <w:rPr>
      <w:color w:val="292929"/>
    </w:rPr>
  </w:style>
  <w:style w:type="paragraph" w:styleId="47">
    <w:name w:val="toc 8"/>
    <w:basedOn w:val="1"/>
    <w:next w:val="1"/>
    <w:link w:val="247"/>
    <w:qFormat/>
    <w:uiPriority w:val="0"/>
    <w:pPr>
      <w:ind w:left="2940" w:leftChars="1400"/>
    </w:pPr>
    <w:rPr>
      <w:rFonts w:ascii="宋体" w:hAnsi="宋体" w:eastAsia="宋体"/>
      <w:kern w:val="2"/>
      <w:sz w:val="24"/>
      <w:szCs w:val="24"/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</w:style>
  <w:style w:type="paragraph" w:styleId="49">
    <w:name w:val="Date"/>
    <w:basedOn w:val="1"/>
    <w:next w:val="1"/>
    <w:link w:val="254"/>
    <w:qFormat/>
    <w:uiPriority w:val="0"/>
    <w:pPr>
      <w:spacing w:line="240" w:lineRule="auto"/>
      <w:ind w:left="0" w:leftChars="0" w:firstLine="0" w:firstLineChars="0"/>
      <w:jc w:val="right"/>
    </w:pPr>
    <w:rPr>
      <w:rFonts w:ascii="宋体" w:hAnsi="宋体" w:eastAsia="宋体"/>
      <w:kern w:val="2"/>
      <w:sz w:val="24"/>
      <w:szCs w:val="24"/>
    </w:rPr>
  </w:style>
  <w:style w:type="paragraph" w:styleId="50">
    <w:name w:val="Body Text Indent 2"/>
    <w:basedOn w:val="1"/>
    <w:link w:val="262"/>
    <w:qFormat/>
    <w:uiPriority w:val="0"/>
    <w:pPr>
      <w:spacing w:after="120" w:line="480" w:lineRule="auto"/>
      <w:ind w:left="420" w:leftChars="200"/>
    </w:pPr>
    <w:rPr>
      <w:rFonts w:ascii="宋体" w:hAnsi="宋体" w:eastAsia="宋体"/>
      <w:kern w:val="2"/>
      <w:sz w:val="24"/>
      <w:szCs w:val="24"/>
    </w:rPr>
  </w:style>
  <w:style w:type="paragraph" w:styleId="51">
    <w:name w:val="endnote text"/>
    <w:basedOn w:val="1"/>
    <w:qFormat/>
    <w:uiPriority w:val="0"/>
    <w:pPr>
      <w:ind w:firstLine="0" w:firstLineChars="0"/>
      <w:jc w:val="left"/>
    </w:p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sz w:val="18"/>
      <w:szCs w:val="18"/>
    </w:rPr>
  </w:style>
  <w:style w:type="paragraph" w:styleId="54">
    <w:name w:val="footer"/>
    <w:basedOn w:val="1"/>
    <w:link w:val="197"/>
    <w:qFormat/>
    <w:uiPriority w:val="0"/>
    <w:pPr>
      <w:tabs>
        <w:tab w:val="center" w:pos="4153"/>
        <w:tab w:val="right" w:pos="8306"/>
      </w:tabs>
      <w:ind w:firstLine="0" w:firstLineChars="0"/>
      <w:jc w:val="center"/>
    </w:pPr>
    <w:rPr>
      <w:sz w:val="18"/>
      <w:szCs w:val="18"/>
    </w:rPr>
  </w:style>
  <w:style w:type="paragraph" w:styleId="55">
    <w:name w:val="envelope return"/>
    <w:basedOn w:val="1"/>
    <w:qFormat/>
    <w:uiPriority w:val="0"/>
    <w:rPr>
      <w:rFonts w:cstheme="majorBidi"/>
    </w:rPr>
  </w:style>
  <w:style w:type="paragraph" w:styleId="56">
    <w:name w:val="header"/>
    <w:basedOn w:val="1"/>
    <w:link w:val="196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ind w:firstLine="0" w:firstLineChars="0"/>
      <w:jc w:val="center"/>
    </w:pPr>
    <w:rPr>
      <w:sz w:val="18"/>
      <w:szCs w:val="18"/>
    </w:rPr>
  </w:style>
  <w:style w:type="paragraph" w:styleId="57">
    <w:name w:val="Signature"/>
    <w:basedOn w:val="1"/>
    <w:link w:val="253"/>
    <w:qFormat/>
    <w:uiPriority w:val="0"/>
    <w:pPr>
      <w:spacing w:line="240" w:lineRule="auto"/>
      <w:ind w:left="0" w:leftChars="0" w:firstLine="0" w:firstLineChars="0"/>
      <w:jc w:val="right"/>
    </w:pPr>
    <w:rPr>
      <w:rFonts w:ascii="宋体" w:hAnsi="宋体" w:eastAsia="宋体"/>
      <w:kern w:val="2"/>
      <w:sz w:val="24"/>
      <w:szCs w:val="24"/>
    </w:rPr>
  </w:style>
  <w:style w:type="paragraph" w:styleId="58">
    <w:name w:val="toc 1"/>
    <w:basedOn w:val="1"/>
    <w:next w:val="1"/>
    <w:link w:val="244"/>
    <w:qFormat/>
    <w:uiPriority w:val="0"/>
    <w:pPr>
      <w:spacing w:before="50" w:after="50"/>
      <w:ind w:firstLine="0" w:firstLineChars="0"/>
    </w:pPr>
    <w:rPr>
      <w:rFonts w:ascii="宋体" w:hAnsi="宋体" w:eastAsia="宋体"/>
      <w:kern w:val="2"/>
      <w:sz w:val="24"/>
      <w:szCs w:val="24"/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0">
    <w:name w:val="toc 4"/>
    <w:basedOn w:val="1"/>
    <w:next w:val="1"/>
    <w:qFormat/>
    <w:uiPriority w:val="0"/>
    <w:pPr>
      <w:ind w:left="1260" w:leftChars="600"/>
    </w:p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</w:rPr>
  </w:style>
  <w:style w:type="paragraph" w:styleId="62">
    <w:name w:val="index 1"/>
    <w:basedOn w:val="1"/>
    <w:next w:val="1"/>
    <w:qFormat/>
    <w:uiPriority w:val="0"/>
    <w:pPr>
      <w:ind w:firstLine="0"/>
    </w:pPr>
  </w:style>
  <w:style w:type="paragraph" w:styleId="63">
    <w:name w:val="Subtitle"/>
    <w:link w:val="238"/>
    <w:qFormat/>
    <w:uiPriority w:val="0"/>
    <w:pPr>
      <w:adjustRightInd w:val="0"/>
      <w:snapToGrid w:val="0"/>
      <w:spacing w:line="312" w:lineRule="auto"/>
      <w:jc w:val="center"/>
      <w:outlineLvl w:val="1"/>
    </w:pPr>
    <w:rPr>
      <w:rFonts w:ascii="宋体" w:hAnsi="宋体" w:eastAsia="宋体" w:cstheme="minorBidi"/>
      <w:b/>
      <w:bCs/>
      <w:kern w:val="28"/>
      <w:sz w:val="30"/>
      <w:szCs w:val="30"/>
      <w:lang w:val="en-US" w:eastAsia="zh-CN" w:bidi="ar-SA"/>
    </w:rPr>
  </w:style>
  <w:style w:type="paragraph" w:styleId="64">
    <w:name w:val="List Number 5"/>
    <w:basedOn w:val="1"/>
    <w:qFormat/>
    <w:uiPriority w:val="0"/>
    <w:pPr>
      <w:numPr>
        <w:ilvl w:val="4"/>
        <w:numId w:val="12"/>
      </w:numPr>
      <w:tabs>
        <w:tab w:val="left" w:pos="0"/>
      </w:tabs>
      <w:spacing w:before="50" w:after="50"/>
      <w:ind w:left="4592" w:hanging="1361" w:firstLineChars="0"/>
    </w:pPr>
    <w:rPr>
      <w:color w:val="292929"/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</w:style>
  <w:style w:type="paragraph" w:styleId="66">
    <w:name w:val="footnote text"/>
    <w:basedOn w:val="1"/>
    <w:qFormat/>
    <w:uiPriority w:val="0"/>
    <w:pPr>
      <w:ind w:firstLine="0" w:firstLineChars="0"/>
      <w:jc w:val="left"/>
    </w:pPr>
    <w:rPr>
      <w:sz w:val="18"/>
      <w:szCs w:val="18"/>
    </w:rPr>
  </w:style>
  <w:style w:type="paragraph" w:styleId="67">
    <w:name w:val="toc 6"/>
    <w:basedOn w:val="1"/>
    <w:next w:val="1"/>
    <w:qFormat/>
    <w:uiPriority w:val="0"/>
    <w:pPr>
      <w:ind w:left="2100" w:leftChars="1000"/>
    </w:p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69">
    <w:name w:val="Body Text Indent 3"/>
    <w:basedOn w:val="1"/>
    <w:link w:val="263"/>
    <w:qFormat/>
    <w:uiPriority w:val="0"/>
    <w:pPr>
      <w:spacing w:after="120"/>
      <w:ind w:left="420" w:leftChars="200"/>
    </w:pPr>
    <w:rPr>
      <w:rFonts w:ascii="宋体" w:hAnsi="宋体" w:eastAsia="宋体"/>
      <w:kern w:val="2"/>
      <w:sz w:val="16"/>
      <w:szCs w:val="16"/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</w:style>
  <w:style w:type="paragraph" w:styleId="74">
    <w:name w:val="toc 9"/>
    <w:basedOn w:val="1"/>
    <w:next w:val="1"/>
    <w:link w:val="246"/>
    <w:qFormat/>
    <w:uiPriority w:val="0"/>
    <w:pPr>
      <w:ind w:left="3360" w:leftChars="1600"/>
    </w:pPr>
    <w:rPr>
      <w:rFonts w:ascii="宋体" w:hAnsi="宋体" w:eastAsia="宋体"/>
      <w:kern w:val="2"/>
      <w:sz w:val="24"/>
      <w:szCs w:val="24"/>
    </w:rPr>
  </w:style>
  <w:style w:type="paragraph" w:styleId="75">
    <w:name w:val="Body Text 2"/>
    <w:basedOn w:val="1"/>
    <w:link w:val="257"/>
    <w:qFormat/>
    <w:uiPriority w:val="0"/>
    <w:pPr>
      <w:spacing w:after="120" w:line="480" w:lineRule="auto"/>
    </w:pPr>
    <w:rPr>
      <w:rFonts w:ascii="宋体" w:hAnsi="宋体" w:eastAsia="宋体"/>
      <w:kern w:val="2"/>
      <w:sz w:val="24"/>
      <w:szCs w:val="24"/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8">
    <w:name w:val="Message Header"/>
    <w:basedOn w:val="1"/>
    <w:link w:val="25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宋体" w:hAnsi="宋体" w:eastAsia="宋体" w:cstheme="majorBidi"/>
      <w:kern w:val="2"/>
      <w:sz w:val="24"/>
      <w:szCs w:val="24"/>
      <w:shd w:val="pct20" w:color="auto" w:fill="auto"/>
    </w:rPr>
  </w:style>
  <w:style w:type="paragraph" w:styleId="7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80">
    <w:name w:val="Normal (Web)"/>
    <w:basedOn w:val="1"/>
    <w:qFormat/>
    <w:uiPriority w:val="0"/>
    <w:rPr>
      <w:rFonts w:cs="Times New Roman"/>
    </w:rPr>
  </w:style>
  <w:style w:type="paragraph" w:styleId="81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2">
    <w:name w:val="index 2"/>
    <w:basedOn w:val="1"/>
    <w:next w:val="1"/>
    <w:qFormat/>
    <w:uiPriority w:val="0"/>
    <w:pPr>
      <w:ind w:left="200" w:leftChars="200" w:firstLine="0"/>
    </w:pPr>
  </w:style>
  <w:style w:type="paragraph" w:styleId="83">
    <w:name w:val="Title"/>
    <w:link w:val="242"/>
    <w:qFormat/>
    <w:uiPriority w:val="1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pacing w:after="100" w:afterLines="100"/>
      <w:jc w:val="center"/>
      <w:outlineLvl w:val="0"/>
    </w:pPr>
    <w:rPr>
      <w:rFonts w:ascii="宋体" w:hAnsi="宋体" w:eastAsia="宋体" w:cs="Times New Roman"/>
      <w:b/>
      <w:bCs/>
      <w:sz w:val="32"/>
      <w:szCs w:val="32"/>
      <w:lang w:val="en-US" w:eastAsia="zh-CN" w:bidi="ar-SA"/>
    </w:rPr>
  </w:style>
  <w:style w:type="paragraph" w:styleId="84">
    <w:name w:val="annotation subject"/>
    <w:basedOn w:val="28"/>
    <w:next w:val="28"/>
    <w:qFormat/>
    <w:uiPriority w:val="0"/>
    <w:rPr>
      <w:b/>
    </w:rPr>
  </w:style>
  <w:style w:type="paragraph" w:styleId="85">
    <w:name w:val="Body Text First Indent"/>
    <w:basedOn w:val="34"/>
    <w:link w:val="259"/>
    <w:qFormat/>
    <w:uiPriority w:val="0"/>
    <w:pPr>
      <w:spacing w:after="120" w:afterLines="0"/>
      <w:ind w:firstLine="420" w:firstLineChars="100"/>
    </w:pPr>
    <w:rPr>
      <w:rFonts w:ascii="宋体" w:hAnsi="宋体" w:eastAsia="宋体"/>
      <w:kern w:val="2"/>
      <w:sz w:val="24"/>
      <w:szCs w:val="24"/>
    </w:rPr>
  </w:style>
  <w:style w:type="paragraph" w:styleId="86">
    <w:name w:val="Body Text First Indent 2"/>
    <w:basedOn w:val="35"/>
    <w:link w:val="261"/>
    <w:qFormat/>
    <w:uiPriority w:val="0"/>
    <w:pPr>
      <w:ind w:firstLine="420"/>
    </w:pPr>
    <w:rPr>
      <w:rFonts w:ascii="宋体" w:hAnsi="宋体" w:eastAsia="宋体"/>
      <w:kern w:val="2"/>
      <w:sz w:val="24"/>
      <w:szCs w:val="24"/>
    </w:rPr>
  </w:style>
  <w:style w:type="table" w:styleId="88">
    <w:name w:val="Table Grid"/>
    <w:basedOn w:val="8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89">
    <w:name w:val="Light Shading"/>
    <w:basedOn w:val="87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90">
    <w:name w:val="Light Shading Accent 1"/>
    <w:basedOn w:val="87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91">
    <w:name w:val="Light Shading Accent 2"/>
    <w:basedOn w:val="87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92">
    <w:name w:val="Light Shading Accent 3"/>
    <w:basedOn w:val="87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93">
    <w:name w:val="Light Shading Accent 4"/>
    <w:basedOn w:val="87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94">
    <w:name w:val="Light Shading Accent 5"/>
    <w:basedOn w:val="87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95">
    <w:name w:val="Light Shading Accent 6"/>
    <w:basedOn w:val="87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96">
    <w:name w:val="Light List"/>
    <w:basedOn w:val="87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7">
    <w:name w:val="Light List Accent 1"/>
    <w:basedOn w:val="87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8">
    <w:name w:val="Light List Accent 2"/>
    <w:basedOn w:val="87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99">
    <w:name w:val="Light List Accent 3"/>
    <w:basedOn w:val="87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00">
    <w:name w:val="Light List Accent 4"/>
    <w:basedOn w:val="87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01">
    <w:name w:val="Light List Accent 5"/>
    <w:basedOn w:val="87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02">
    <w:name w:val="Light List Accent 6"/>
    <w:basedOn w:val="87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03">
    <w:name w:val="Light Grid"/>
    <w:basedOn w:val="87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04">
    <w:name w:val="Light Grid Accent 1"/>
    <w:basedOn w:val="87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05">
    <w:name w:val="Light Grid Accent 2"/>
    <w:basedOn w:val="87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106">
    <w:name w:val="Light Grid Accent 3"/>
    <w:basedOn w:val="87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107">
    <w:name w:val="Light Grid Accent 4"/>
    <w:basedOn w:val="87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108">
    <w:name w:val="Light Grid Accent 5"/>
    <w:basedOn w:val="87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09">
    <w:name w:val="Light Grid Accent 6"/>
    <w:basedOn w:val="87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10">
    <w:name w:val="Medium Shading 1"/>
    <w:basedOn w:val="87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1">
    <w:name w:val="Medium Shading 1 Accent 1"/>
    <w:basedOn w:val="87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2">
    <w:name w:val="Medium Shading 1 Accent 2"/>
    <w:basedOn w:val="87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3">
    <w:name w:val="Medium Shading 1 Accent 3"/>
    <w:basedOn w:val="87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4">
    <w:name w:val="Medium Shading 1 Accent 4"/>
    <w:basedOn w:val="87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5">
    <w:name w:val="Medium Shading 1 Accent 5"/>
    <w:basedOn w:val="87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6">
    <w:name w:val="Medium Shading 1 Accent 6"/>
    <w:basedOn w:val="87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7">
    <w:name w:val="Medium Shading 2"/>
    <w:basedOn w:val="8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8">
    <w:name w:val="Medium Shading 2 Accent 1"/>
    <w:basedOn w:val="8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9">
    <w:name w:val="Medium Shading 2 Accent 2"/>
    <w:basedOn w:val="8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0">
    <w:name w:val="Medium Shading 2 Accent 3"/>
    <w:basedOn w:val="8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1">
    <w:name w:val="Medium Shading 2 Accent 4"/>
    <w:basedOn w:val="8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2">
    <w:name w:val="Medium Shading 2 Accent 5"/>
    <w:basedOn w:val="8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3">
    <w:name w:val="Medium Shading 2 Accent 6"/>
    <w:basedOn w:val="87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4">
    <w:name w:val="Medium List 1"/>
    <w:basedOn w:val="8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25">
    <w:name w:val="Medium List 1 Accent 1"/>
    <w:basedOn w:val="8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6">
    <w:name w:val="Medium List 1 Accent 2"/>
    <w:basedOn w:val="8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27">
    <w:name w:val="Medium List 1 Accent 3"/>
    <w:basedOn w:val="8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28">
    <w:name w:val="Medium List 1 Accent 4"/>
    <w:basedOn w:val="8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29">
    <w:name w:val="Medium List 1 Accent 5"/>
    <w:basedOn w:val="8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30">
    <w:name w:val="Medium List 1 Accent 6"/>
    <w:basedOn w:val="8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31">
    <w:name w:val="Medium List 2"/>
    <w:basedOn w:val="87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2">
    <w:name w:val="Medium List 2 Accent 1"/>
    <w:basedOn w:val="87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3">
    <w:name w:val="Medium List 2 Accent 2"/>
    <w:basedOn w:val="87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4">
    <w:name w:val="Medium List 2 Accent 3"/>
    <w:basedOn w:val="87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5">
    <w:name w:val="Medium List 2 Accent 4"/>
    <w:basedOn w:val="87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6">
    <w:name w:val="Medium List 2 Accent 5"/>
    <w:basedOn w:val="87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7">
    <w:name w:val="Medium List 2 Accent 6"/>
    <w:basedOn w:val="87"/>
    <w:uiPriority w:val="66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8">
    <w:name w:val="Medium Grid 1"/>
    <w:basedOn w:val="87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Medium Grid 1 Accent 1"/>
    <w:basedOn w:val="87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Medium Grid 1 Accent 2"/>
    <w:basedOn w:val="87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Medium Grid 1 Accent 3"/>
    <w:basedOn w:val="87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87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Medium Grid 1 Accent 5"/>
    <w:basedOn w:val="87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Medium Grid 1 Accent 6"/>
    <w:basedOn w:val="87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45">
    <w:name w:val="Medium Grid 2"/>
    <w:basedOn w:val="87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6">
    <w:name w:val="Medium Grid 2 Accent 1"/>
    <w:basedOn w:val="87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7">
    <w:name w:val="Medium Grid 2 Accent 2"/>
    <w:basedOn w:val="87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8">
    <w:name w:val="Medium Grid 2 Accent 3"/>
    <w:basedOn w:val="87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49">
    <w:name w:val="Medium Grid 2 Accent 4"/>
    <w:basedOn w:val="87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0">
    <w:name w:val="Medium Grid 2 Accent 5"/>
    <w:basedOn w:val="87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1">
    <w:name w:val="Medium Grid 2 Accent 6"/>
    <w:basedOn w:val="87"/>
    <w:uiPriority w:val="68"/>
    <w:pPr>
      <w:spacing w:after="0" w:line="240" w:lineRule="auto"/>
    </w:pPr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52">
    <w:name w:val="Medium Grid 3"/>
    <w:basedOn w:val="8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53">
    <w:name w:val="Medium Grid 3 Accent 1"/>
    <w:basedOn w:val="8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54">
    <w:name w:val="Medium Grid 3 Accent 2"/>
    <w:basedOn w:val="8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55">
    <w:name w:val="Medium Grid 3 Accent 3"/>
    <w:basedOn w:val="8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56">
    <w:name w:val="Medium Grid 3 Accent 4"/>
    <w:basedOn w:val="8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57">
    <w:name w:val="Medium Grid 3 Accent 5"/>
    <w:basedOn w:val="8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58">
    <w:name w:val="Medium Grid 3 Accent 6"/>
    <w:basedOn w:val="8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59">
    <w:name w:val="Dark List"/>
    <w:basedOn w:val="8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60">
    <w:name w:val="Dark List Accent 1"/>
    <w:basedOn w:val="8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61">
    <w:name w:val="Dark List Accent 2"/>
    <w:basedOn w:val="8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62">
    <w:name w:val="Dark List Accent 3"/>
    <w:basedOn w:val="8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63">
    <w:name w:val="Dark List Accent 4"/>
    <w:basedOn w:val="8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64">
    <w:name w:val="Dark List Accent 5"/>
    <w:basedOn w:val="8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65">
    <w:name w:val="Dark List Accent 6"/>
    <w:basedOn w:val="8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66">
    <w:name w:val="Colorful Shading"/>
    <w:basedOn w:val="8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7">
    <w:name w:val="Colorful Shading Accent 1"/>
    <w:basedOn w:val="8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8">
    <w:name w:val="Colorful Shading Accent 2"/>
    <w:basedOn w:val="8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9">
    <w:name w:val="Colorful Shading Accent 3"/>
    <w:basedOn w:val="8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70">
    <w:name w:val="Colorful Shading Accent 4"/>
    <w:basedOn w:val="8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1">
    <w:name w:val="Colorful Shading Accent 5"/>
    <w:basedOn w:val="8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2">
    <w:name w:val="Colorful Shading Accent 6"/>
    <w:basedOn w:val="8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3">
    <w:name w:val="Colorful List"/>
    <w:basedOn w:val="8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74">
    <w:name w:val="Colorful List Accent 1"/>
    <w:basedOn w:val="8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75">
    <w:name w:val="Colorful List Accent 2"/>
    <w:basedOn w:val="8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76">
    <w:name w:val="Colorful List Accent 3"/>
    <w:basedOn w:val="8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77">
    <w:name w:val="Colorful List Accent 4"/>
    <w:basedOn w:val="8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78">
    <w:name w:val="Colorful List Accent 5"/>
    <w:basedOn w:val="8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79">
    <w:name w:val="Colorful List Accent 6"/>
    <w:basedOn w:val="8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80">
    <w:name w:val="Colorful Grid"/>
    <w:basedOn w:val="8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1">
    <w:name w:val="Colorful Grid Accent 1"/>
    <w:basedOn w:val="8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82">
    <w:name w:val="Colorful Grid Accent 2"/>
    <w:basedOn w:val="8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83">
    <w:name w:val="Colorful Grid Accent 3"/>
    <w:basedOn w:val="8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84">
    <w:name w:val="Colorful Grid Accent 4"/>
    <w:basedOn w:val="8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85">
    <w:name w:val="Colorful Grid Accent 5"/>
    <w:basedOn w:val="8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86">
    <w:name w:val="Colorful Grid Accent 6"/>
    <w:basedOn w:val="8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88">
    <w:name w:val="Strong"/>
    <w:basedOn w:val="187"/>
    <w:qFormat/>
    <w:uiPriority w:val="22"/>
    <w:rPr>
      <w:rFonts w:ascii="宋体" w:hAnsi="宋体" w:eastAsia="宋体" w:cs="汉仪晓波花月圆简"/>
      <w:b/>
      <w:bCs/>
      <w:iCs/>
      <w:color w:val="auto"/>
      <w:sz w:val="24"/>
      <w:szCs w:val="28"/>
      <w:u w:val="none" w:color="333333"/>
    </w:rPr>
  </w:style>
  <w:style w:type="character" w:styleId="189">
    <w:name w:val="endnote reference"/>
    <w:basedOn w:val="187"/>
    <w:qFormat/>
    <w:uiPriority w:val="0"/>
    <w:rPr>
      <w:rFonts w:ascii="宋体" w:hAnsi="宋体" w:eastAsia="宋体"/>
      <w:vertAlign w:val="superscript"/>
    </w:rPr>
  </w:style>
  <w:style w:type="character" w:styleId="190">
    <w:name w:val="page number"/>
    <w:basedOn w:val="187"/>
    <w:qFormat/>
    <w:uiPriority w:val="0"/>
    <w:rPr>
      <w:rFonts w:ascii="宋体" w:hAnsi="宋体" w:eastAsia="宋体" w:cs="汉仪润圆-65简"/>
      <w:color w:val="808080" w:themeColor="background1" w:themeShade="80"/>
    </w:rPr>
  </w:style>
  <w:style w:type="character" w:styleId="191">
    <w:name w:val="FollowedHyperlink"/>
    <w:basedOn w:val="187"/>
    <w:qFormat/>
    <w:uiPriority w:val="0"/>
    <w:rPr>
      <w:rFonts w:ascii="宋体" w:hAnsi="宋体" w:eastAsia="宋体"/>
      <w:color w:val="800080"/>
      <w:sz w:val="24"/>
      <w:szCs w:val="24"/>
      <w:u w:val="single"/>
    </w:rPr>
  </w:style>
  <w:style w:type="character" w:styleId="192">
    <w:name w:val="Emphasis"/>
    <w:basedOn w:val="187"/>
    <w:qFormat/>
    <w:uiPriority w:val="20"/>
    <w:rPr>
      <w:rFonts w:ascii="宋体" w:hAnsi="宋体" w:eastAsia="宋体" w:cs="Times New Roman"/>
      <w:b/>
      <w:bCs/>
      <w:color w:val="E46C0A" w:themeColor="accent6" w:themeShade="BF"/>
      <w:sz w:val="24"/>
      <w:szCs w:val="24"/>
      <w:u w:val="none" w:color="E36C09" w:themeColor="accent6" w:themeShade="BF"/>
    </w:rPr>
  </w:style>
  <w:style w:type="character" w:styleId="193">
    <w:name w:val="Hyperlink"/>
    <w:basedOn w:val="187"/>
    <w:qFormat/>
    <w:uiPriority w:val="0"/>
    <w:rPr>
      <w:rFonts w:ascii="宋体" w:hAnsi="宋体" w:eastAsia="宋体"/>
      <w:color w:val="0000FF"/>
      <w:sz w:val="24"/>
      <w:szCs w:val="24"/>
      <w:u w:val="single"/>
    </w:rPr>
  </w:style>
  <w:style w:type="character" w:styleId="194">
    <w:name w:val="annotation reference"/>
    <w:basedOn w:val="187"/>
    <w:qFormat/>
    <w:uiPriority w:val="0"/>
    <w:rPr>
      <w:rFonts w:ascii="宋体" w:hAnsi="宋体" w:eastAsia="宋体"/>
      <w:sz w:val="21"/>
      <w:szCs w:val="21"/>
    </w:rPr>
  </w:style>
  <w:style w:type="character" w:styleId="195">
    <w:name w:val="footnote reference"/>
    <w:basedOn w:val="187"/>
    <w:qFormat/>
    <w:uiPriority w:val="0"/>
    <w:rPr>
      <w:rFonts w:ascii="宋体" w:hAnsi="宋体" w:eastAsia="宋体"/>
      <w:vertAlign w:val="superscript"/>
    </w:rPr>
  </w:style>
  <w:style w:type="character" w:customStyle="1" w:styleId="196">
    <w:name w:val="Header Char"/>
    <w:link w:val="56"/>
    <w:uiPriority w:val="99"/>
    <w:rPr>
      <w:sz w:val="18"/>
      <w:szCs w:val="18"/>
    </w:rPr>
  </w:style>
  <w:style w:type="character" w:customStyle="1" w:styleId="197">
    <w:name w:val="Footer Char"/>
    <w:link w:val="54"/>
    <w:uiPriority w:val="99"/>
    <w:rPr>
      <w:sz w:val="18"/>
      <w:szCs w:val="18"/>
    </w:rPr>
  </w:style>
  <w:style w:type="paragraph" w:styleId="19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99">
    <w:name w:val="Heading 1 Char"/>
    <w:link w:val="3"/>
    <w:uiPriority w:val="9"/>
    <w:rPr>
      <w:rFonts w:ascii="宋体" w:hAnsi="宋体" w:eastAsia="宋体" w:cstheme="minorBidi"/>
      <w:b/>
      <w:bCs/>
      <w:kern w:val="44"/>
      <w:sz w:val="24"/>
      <w:szCs w:val="24"/>
      <w:lang w:val="en-US" w:eastAsia="zh-CN" w:bidi="ar-SA"/>
    </w:rPr>
  </w:style>
  <w:style w:type="character" w:customStyle="1" w:styleId="200">
    <w:name w:val="Heading 2 Char"/>
    <w:link w:val="4"/>
    <w:uiPriority w:val="9"/>
  </w:style>
  <w:style w:type="character" w:customStyle="1" w:styleId="201">
    <w:name w:val="Heading 3 Char"/>
    <w:link w:val="5"/>
    <w:uiPriority w:val="9"/>
  </w:style>
  <w:style w:type="character" w:customStyle="1" w:styleId="202">
    <w:name w:val="Title Char"/>
    <w:link w:val="83"/>
    <w:uiPriority w:val="10"/>
    <w:rPr>
      <w:rFonts w:ascii="方正小标宋简体" w:hAnsi="方正小标宋简体" w:eastAsia="方正小标宋简体" w:cs="Times New Roman"/>
      <w:color w:val="262626" w:themeColor="text1" w:themeTint="D9"/>
      <w:sz w:val="44"/>
      <w:szCs w:val="4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03">
    <w:name w:val="Subtitle Char"/>
    <w:link w:val="63"/>
    <w:uiPriority w:val="11"/>
    <w:rPr>
      <w:rFonts w:ascii="黑体" w:hAnsi="黑体" w:eastAsia="黑体" w:cs="Times New Roman"/>
      <w:color w:val="auto"/>
      <w:kern w:val="28"/>
      <w:sz w:val="36"/>
      <w:szCs w:val="36"/>
      <w:lang w:val="en-US" w:eastAsia="zh-CN" w:bidi="ar-SA"/>
    </w:rPr>
  </w:style>
  <w:style w:type="paragraph" w:styleId="204">
    <w:name w:val="List Paragraph"/>
    <w:basedOn w:val="1"/>
    <w:qFormat/>
    <w:uiPriority w:val="34"/>
    <w:pPr>
      <w:ind w:left="720"/>
      <w:contextualSpacing/>
    </w:pPr>
  </w:style>
  <w:style w:type="character" w:customStyle="1" w:styleId="205">
    <w:name w:val="Body Text Char"/>
    <w:link w:val="34"/>
    <w:uiPriority w:val="99"/>
    <w:rPr>
      <w:rFonts w:ascii="仿宋" w:hAnsi="仿宋" w:eastAsia="仿宋" w:cs="Times New Roman"/>
      <w:color w:val="auto"/>
      <w:spacing w:val="-6"/>
      <w:sz w:val="32"/>
      <w:szCs w:val="32"/>
      <w:lang w:val="en-US" w:eastAsia="zh-CN" w:bidi="ar-SA"/>
    </w:rPr>
  </w:style>
  <w:style w:type="character" w:customStyle="1" w:styleId="206">
    <w:name w:val="Body Text 2 Char"/>
    <w:link w:val="75"/>
    <w:uiPriority w:val="99"/>
  </w:style>
  <w:style w:type="character" w:customStyle="1" w:styleId="207">
    <w:name w:val="Body Text 3 Char"/>
    <w:link w:val="31"/>
    <w:uiPriority w:val="99"/>
    <w:rPr>
      <w:sz w:val="16"/>
      <w:szCs w:val="16"/>
    </w:rPr>
  </w:style>
  <w:style w:type="character" w:customStyle="1" w:styleId="208">
    <w:name w:val="Macro Text Char"/>
    <w:link w:val="2"/>
    <w:uiPriority w:val="99"/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09">
    <w:name w:val="Quote"/>
    <w:basedOn w:val="1"/>
    <w:next w:val="1"/>
    <w:link w:val="21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10">
    <w:name w:val="Quote Char"/>
    <w:basedOn w:val="187"/>
    <w:link w:val="20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11">
    <w:name w:val="Heading 4 Char"/>
    <w:link w:val="6"/>
    <w:semiHidden/>
    <w:uiPriority w:val="9"/>
    <w:rPr>
      <w:rFonts w:ascii="仿宋" w:hAnsi="仿宋" w:eastAsia="仿宋" w:cs="Times New Roman"/>
      <w:color w:val="auto"/>
      <w:sz w:val="32"/>
      <w:szCs w:val="32"/>
      <w:lang w:val="en-US" w:eastAsia="zh-CN" w:bidi="ar-SA"/>
    </w:rPr>
  </w:style>
  <w:style w:type="character" w:customStyle="1" w:styleId="212">
    <w:name w:val="Heading 5 Char"/>
    <w:link w:val="7"/>
    <w:semiHidden/>
    <w:uiPriority w:val="9"/>
  </w:style>
  <w:style w:type="character" w:customStyle="1" w:styleId="213">
    <w:name w:val="Heading 6 Char"/>
    <w:link w:val="8"/>
    <w:semiHidden/>
    <w:uiPriority w:val="9"/>
  </w:style>
  <w:style w:type="character" w:customStyle="1" w:styleId="214">
    <w:name w:val="Heading 7 Char"/>
    <w:link w:val="9"/>
    <w:semiHidden/>
    <w:uiPriority w:val="9"/>
  </w:style>
  <w:style w:type="character" w:customStyle="1" w:styleId="215">
    <w:name w:val="Heading 8 Char"/>
    <w:link w:val="10"/>
    <w:semiHidden/>
    <w:uiPriority w:val="9"/>
  </w:style>
  <w:style w:type="character" w:customStyle="1" w:styleId="216">
    <w:name w:val="Heading 9 Char"/>
    <w:link w:val="11"/>
    <w:semiHidden/>
    <w:uiPriority w:val="9"/>
  </w:style>
  <w:style w:type="paragraph" w:styleId="217">
    <w:name w:val="Intense Quote"/>
    <w:basedOn w:val="1"/>
    <w:next w:val="1"/>
    <w:link w:val="218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8">
    <w:name w:val="Intense Quote Char"/>
    <w:basedOn w:val="187"/>
    <w:link w:val="21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9">
    <w:name w:val="Subtle Emphasis"/>
    <w:basedOn w:val="18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20">
    <w:name w:val="Intense Emphasis"/>
    <w:basedOn w:val="18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1">
    <w:name w:val="Subtle Reference"/>
    <w:basedOn w:val="18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222">
    <w:name w:val="Intense Reference"/>
    <w:basedOn w:val="18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23">
    <w:name w:val="Book Title"/>
    <w:basedOn w:val="187"/>
    <w:qFormat/>
    <w:uiPriority w:val="33"/>
    <w:rPr>
      <w:b/>
      <w:bCs/>
      <w:smallCaps/>
      <w:spacing w:val="5"/>
    </w:rPr>
  </w:style>
  <w:style w:type="paragraph" w:customStyle="1" w:styleId="22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225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line="720" w:lineRule="exact"/>
      <w:jc w:val="center"/>
      <w:outlineLvl w:val="0"/>
    </w:pPr>
    <w:rPr>
      <w:rFonts w:ascii="黑体" w:hAnsi="黑体" w:eastAsia="黑体" w:cstheme="minorBidi"/>
      <w:color w:val="auto"/>
      <w:kern w:val="44"/>
      <w:sz w:val="36"/>
      <w:szCs w:val="36"/>
      <w:lang w:val="en-US" w:eastAsia="zh-CN" w:bidi="ar-SA"/>
    </w:rPr>
  </w:style>
  <w:style w:type="paragraph" w:customStyle="1" w:styleId="226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jc w:val="center"/>
      <w:outlineLvl w:val="0"/>
    </w:pPr>
    <w:rPr>
      <w:rFonts w:ascii="宋体" w:hAnsi="宋体" w:eastAsia="宋体" w:cstheme="minorBidi"/>
      <w:b/>
      <w:bCs/>
      <w:kern w:val="44"/>
      <w:sz w:val="30"/>
      <w:szCs w:val="30"/>
      <w:lang w:val="en-US" w:eastAsia="zh-CN" w:bidi="ar-SA"/>
    </w:rPr>
  </w:style>
  <w:style w:type="paragraph" w:customStyle="1" w:styleId="227">
    <w:name w:val="节标题"/>
    <w:next w:val="1"/>
    <w:qFormat/>
    <w:uiPriority w:val="0"/>
    <w:pPr>
      <w:tabs>
        <w:tab w:val="left" w:pos="0"/>
      </w:tabs>
      <w:adjustRightInd w:val="0"/>
      <w:snapToGrid w:val="0"/>
      <w:jc w:val="center"/>
    </w:pPr>
    <w:rPr>
      <w:rFonts w:ascii="宋体" w:hAnsi="宋体" w:eastAsia="宋体" w:cstheme="minorBidi"/>
      <w:b/>
      <w:bCs/>
      <w:sz w:val="28"/>
      <w:szCs w:val="28"/>
      <w:lang w:val="en-US" w:eastAsia="zh-CN" w:bidi="ar-SA"/>
    </w:rPr>
  </w:style>
  <w:style w:type="paragraph" w:customStyle="1" w:styleId="228">
    <w:name w:val="附录标题"/>
    <w:next w:val="34"/>
    <w:qFormat/>
    <w:uiPriority w:val="0"/>
    <w:pPr>
      <w:overflowPunct w:val="0"/>
      <w:topLinePunct/>
      <w:adjustRightInd w:val="0"/>
      <w:snapToGrid w:val="0"/>
      <w:spacing w:line="720" w:lineRule="exact"/>
      <w:jc w:val="center"/>
    </w:pPr>
    <w:rPr>
      <w:rFonts w:hint="eastAsia" w:ascii="黑体" w:hAnsi="黑体" w:eastAsia="黑体" w:cs="Times New Roman"/>
      <w:color w:val="auto"/>
      <w:sz w:val="36"/>
      <w:szCs w:val="36"/>
      <w:lang w:val="en-US" w:eastAsia="zh-CN" w:bidi="ar-SA"/>
    </w:rPr>
  </w:style>
  <w:style w:type="character" w:customStyle="1" w:styleId="229">
    <w:name w:val="摘要"/>
    <w:basedOn w:val="187"/>
    <w:qFormat/>
    <w:uiPriority w:val="0"/>
    <w:rPr>
      <w:rFonts w:ascii="宋体" w:hAnsi="宋体" w:eastAsia="宋体"/>
      <w:b/>
      <w:bCs/>
      <w:lang w:val="en-US" w:eastAsia="zh-CN"/>
    </w:rPr>
  </w:style>
  <w:style w:type="character" w:customStyle="1" w:styleId="230">
    <w:name w:val="关键词"/>
    <w:basedOn w:val="187"/>
    <w:qFormat/>
    <w:uiPriority w:val="0"/>
    <w:rPr>
      <w:rFonts w:ascii="宋体" w:hAnsi="宋体" w:eastAsia="宋体"/>
      <w:b/>
      <w:bCs/>
      <w:lang w:val="en-US" w:eastAsia="zh-CN"/>
    </w:rPr>
  </w:style>
  <w:style w:type="paragraph" w:customStyle="1" w:styleId="231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sz w:val="20"/>
      <w:szCs w:val="20"/>
    </w:rPr>
  </w:style>
  <w:style w:type="paragraph" w:customStyle="1" w:styleId="232">
    <w:name w:val="目录标题"/>
    <w:link w:val="245"/>
    <w:qFormat/>
    <w:uiPriority w:val="0"/>
    <w:pPr>
      <w:jc w:val="center"/>
    </w:pPr>
    <w:rPr>
      <w:rFonts w:ascii="宋体" w:hAnsi="宋体" w:eastAsia="宋体" w:cstheme="minorBidi"/>
      <w:b/>
      <w:bCs/>
      <w:sz w:val="24"/>
      <w:szCs w:val="24"/>
    </w:rPr>
  </w:style>
  <w:style w:type="paragraph" w:customStyle="1" w:styleId="233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34">
    <w:name w:val="致谢标题"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235">
    <w:name w:val="参考文献标题"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236">
    <w:name w:val="声明标题"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  <w:style w:type="character" w:customStyle="1" w:styleId="237">
    <w:name w:val="标题 4 字符"/>
    <w:link w:val="6"/>
    <w:qFormat/>
    <w:uiPriority w:val="9"/>
  </w:style>
  <w:style w:type="character" w:customStyle="1" w:styleId="238">
    <w:name w:val="副标题 字符"/>
    <w:link w:val="63"/>
    <w:qFormat/>
    <w:uiPriority w:val="0"/>
    <w:rPr>
      <w:rFonts w:ascii="宋体" w:hAnsi="宋体" w:eastAsia="宋体" w:cstheme="minorBidi"/>
      <w:b/>
      <w:bCs/>
      <w:kern w:val="28"/>
      <w:sz w:val="30"/>
      <w:szCs w:val="30"/>
      <w:lang w:val="en-US" w:eastAsia="zh-CN" w:bidi="ar-SA"/>
    </w:rPr>
  </w:style>
  <w:style w:type="character" w:customStyle="1" w:styleId="239">
    <w:name w:val="参考文献条目"/>
    <w:basedOn w:val="187"/>
    <w:qFormat/>
    <w:uiPriority w:val="0"/>
    <w:rPr>
      <w:rFonts w:ascii="宋体" w:hAnsi="宋体" w:eastAsia="宋体"/>
      <w:sz w:val="18"/>
      <w:szCs w:val="18"/>
      <w:lang w:val="en-US" w:eastAsia="zh-CN"/>
    </w:rPr>
  </w:style>
  <w:style w:type="character" w:customStyle="1" w:styleId="240">
    <w:name w:val="着重标题"/>
    <w:basedOn w:val="187"/>
    <w:qFormat/>
    <w:uiPriority w:val="0"/>
    <w:rPr>
      <w:rFonts w:ascii="宋体" w:hAnsi="宋体" w:eastAsia="宋体"/>
      <w:lang w:val="en-US" w:eastAsia="zh-CN"/>
    </w:rPr>
  </w:style>
  <w:style w:type="character" w:customStyle="1" w:styleId="241">
    <w:name w:val="正文文本 字符"/>
    <w:basedOn w:val="187"/>
    <w:link w:val="34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42">
    <w:name w:val="标题 字符"/>
    <w:link w:val="83"/>
    <w:qFormat/>
    <w:uiPriority w:val="0"/>
    <w:rPr>
      <w:rFonts w:ascii="宋体" w:hAnsi="宋体" w:eastAsia="宋体" w:cs="Times New Roman"/>
      <w:b/>
      <w:bCs/>
      <w:sz w:val="32"/>
      <w:szCs w:val="32"/>
      <w:lang w:val="en-US" w:eastAsia="zh-CN" w:bidi="ar-SA"/>
    </w:rPr>
  </w:style>
  <w:style w:type="paragraph" w:customStyle="1" w:styleId="243">
    <w:name w:val="表格标题"/>
    <w:next w:val="1"/>
    <w:qFormat/>
    <w:uiPriority w:val="0"/>
    <w:pPr>
      <w:overflowPunct w:val="0"/>
      <w:topLinePunct/>
      <w:jc w:val="center"/>
    </w:pPr>
    <w:rPr>
      <w:rFonts w:hint="eastAsia" w:ascii="仿宋" w:hAnsi="仿宋" w:eastAsia="仿宋" w:cs="Times New Roman"/>
      <w:color w:val="262626" w:themeColor="text1" w:themeTint="D9"/>
      <w:spacing w:val="-6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4">
    <w:name w:val="TOC 1 字符"/>
    <w:link w:val="58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45">
    <w:name w:val="目录标题 Char"/>
    <w:link w:val="232"/>
    <w:qFormat/>
    <w:uiPriority w:val="0"/>
    <w:rPr>
      <w:rFonts w:ascii="宋体" w:hAnsi="宋体" w:eastAsia="宋体"/>
      <w:b/>
      <w:bCs/>
      <w:sz w:val="24"/>
      <w:szCs w:val="24"/>
    </w:rPr>
  </w:style>
  <w:style w:type="character" w:customStyle="1" w:styleId="246">
    <w:name w:val="TOC 9 字符"/>
    <w:link w:val="74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47">
    <w:name w:val="TOC 8 字符"/>
    <w:link w:val="47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48">
    <w:name w:val="称呼 字符"/>
    <w:basedOn w:val="187"/>
    <w:link w:val="30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49">
    <w:name w:val="纯文本 字符"/>
    <w:basedOn w:val="187"/>
    <w:link w:val="44"/>
    <w:qFormat/>
    <w:uiPriority w:val="0"/>
    <w:rPr>
      <w:rFonts w:ascii="宋体" w:hAnsi="宋体" w:eastAsia="宋体" w:cs="Courier New"/>
      <w:kern w:val="2"/>
      <w:sz w:val="24"/>
      <w:szCs w:val="24"/>
    </w:rPr>
  </w:style>
  <w:style w:type="character" w:customStyle="1" w:styleId="250">
    <w:name w:val="电子邮件签名 字符"/>
    <w:basedOn w:val="187"/>
    <w:link w:val="19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51">
    <w:name w:val="宏文本 字符"/>
    <w:basedOn w:val="187"/>
    <w:link w:val="2"/>
    <w:qFormat/>
    <w:uiPriority w:val="0"/>
    <w:rPr>
      <w:rFonts w:ascii="宋体" w:hAnsi="宋体" w:eastAsia="宋体" w:cs="Courier New"/>
      <w:kern w:val="2"/>
      <w:sz w:val="24"/>
      <w:szCs w:val="24"/>
    </w:rPr>
  </w:style>
  <w:style w:type="character" w:customStyle="1" w:styleId="252">
    <w:name w:val="结束语 字符"/>
    <w:basedOn w:val="187"/>
    <w:link w:val="32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53">
    <w:name w:val="签名 字符"/>
    <w:basedOn w:val="187"/>
    <w:link w:val="57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54">
    <w:name w:val="日期 字符"/>
    <w:basedOn w:val="187"/>
    <w:link w:val="49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55">
    <w:name w:val="文档结构图 字符"/>
    <w:basedOn w:val="187"/>
    <w:link w:val="26"/>
    <w:qFormat/>
    <w:uiPriority w:val="0"/>
    <w:rPr>
      <w:rFonts w:ascii="宋体" w:hAnsi="宋体" w:eastAsia="宋体"/>
      <w:kern w:val="2"/>
      <w:sz w:val="18"/>
      <w:szCs w:val="18"/>
    </w:rPr>
  </w:style>
  <w:style w:type="character" w:customStyle="1" w:styleId="256">
    <w:name w:val="信息标题 字符"/>
    <w:basedOn w:val="187"/>
    <w:link w:val="78"/>
    <w:qFormat/>
    <w:uiPriority w:val="0"/>
    <w:rPr>
      <w:rFonts w:ascii="宋体" w:hAnsi="宋体" w:eastAsia="宋体" w:cstheme="majorBidi"/>
      <w:kern w:val="2"/>
      <w:sz w:val="24"/>
      <w:szCs w:val="24"/>
      <w:shd w:val="pct20" w:color="auto" w:fill="auto"/>
    </w:rPr>
  </w:style>
  <w:style w:type="character" w:customStyle="1" w:styleId="257">
    <w:name w:val="正文文本 2 字符"/>
    <w:basedOn w:val="187"/>
    <w:link w:val="75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58">
    <w:name w:val="正文文本 3 字符"/>
    <w:basedOn w:val="187"/>
    <w:link w:val="31"/>
    <w:qFormat/>
    <w:uiPriority w:val="0"/>
    <w:rPr>
      <w:rFonts w:ascii="宋体" w:hAnsi="宋体" w:eastAsia="宋体"/>
      <w:kern w:val="2"/>
      <w:sz w:val="16"/>
      <w:szCs w:val="16"/>
    </w:rPr>
  </w:style>
  <w:style w:type="character" w:customStyle="1" w:styleId="259">
    <w:name w:val="正文文本首行缩进 字符"/>
    <w:basedOn w:val="241"/>
    <w:link w:val="85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60">
    <w:name w:val="正文文本缩进 字符"/>
    <w:basedOn w:val="187"/>
    <w:link w:val="35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61">
    <w:name w:val="正文文本首行缩进 2 字符"/>
    <w:basedOn w:val="260"/>
    <w:link w:val="86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62">
    <w:name w:val="正文文本缩进 2 字符"/>
    <w:basedOn w:val="187"/>
    <w:link w:val="50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263">
    <w:name w:val="正文文本缩进 3 字符"/>
    <w:basedOn w:val="187"/>
    <w:link w:val="69"/>
    <w:qFormat/>
    <w:uiPriority w:val="0"/>
    <w:rPr>
      <w:rFonts w:ascii="宋体" w:hAnsi="宋体" w:eastAsia="宋体"/>
      <w:kern w:val="2"/>
      <w:sz w:val="16"/>
      <w:szCs w:val="16"/>
    </w:rPr>
  </w:style>
  <w:style w:type="character" w:customStyle="1" w:styleId="264">
    <w:name w:val="注释标题 字符"/>
    <w:basedOn w:val="187"/>
    <w:link w:val="16"/>
    <w:qFormat/>
    <w:uiPriority w:val="0"/>
    <w:rPr>
      <w:rFonts w:ascii="宋体" w:hAnsi="宋体" w:eastAsia="宋体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zaco</dc:creator>
  <dc:description>generated by python-docx</dc:description>
  <cp:lastModifiedBy>zaco</cp:lastModifiedBy>
  <dcterms:modified xsi:type="dcterms:W3CDTF">2026-10-15T00:07:01Z</dcterms:modified>
  <dc:subject>七个AI业务入口的演示步骤与问答话术</dc:subject>
  <dc:title>V2 AI赋能问答演示手册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05E796BC9B130704A2A8CF6AE87F4930_42</vt:lpwstr>
  </property>
</Properties>
</file>