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至少支持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  <w:lang w:val="en-US" w:eastAsia="zh-CN"/>
        </w:rPr>
        <w:t>0台自助咖啡机</w:t>
      </w:r>
      <w:r>
        <w:rPr>
          <w:rFonts w:hint="eastAsia"/>
          <w:sz w:val="28"/>
          <w:szCs w:val="28"/>
        </w:rPr>
        <w:t>，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至少引入100个商场，200个公司，50所学校和其余社区等公开城所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，保证网络的畅通</w:t>
      </w:r>
      <w:r>
        <w:rPr>
          <w:rFonts w:hint="eastAsia"/>
          <w:sz w:val="28"/>
          <w:szCs w:val="28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4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7186"/>
    <w:rsid w:val="086A059C"/>
    <w:rsid w:val="1F243A7D"/>
    <w:rsid w:val="2C8A7186"/>
    <w:rsid w:val="59106BF0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2019-06-19T03:40:00Z</dcterms:created>
  <dc:creator>wangh</dc:creator>
  <cp:lastModifiedBy>wangh</cp:lastModifiedBy>
  <dcterms:modified xsi:type="dcterms:W3CDTF">2019-06-19T03:43:34Z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