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506487041"/>
        <w:docPartObj>
          <w:docPartGallery w:val="AutoText"/>
        </w:docPartObj>
      </w:sdtPr>
      <w:sdtEndPr>
        <w:rPr>
          <w:color w:val="auto"/>
          <w:kern w:val="2"/>
          <w:sz w:val="21"/>
        </w:rPr>
      </w:sdtEndPr>
      <w:sdtContent>
        <w:p>
          <w:pPr>
            <w:pStyle w:val="21"/>
            <w:spacing w:before="1540" w:after="240"/>
            <w:jc w:val="center"/>
            <w:rPr>
              <w:rStyle w:val="17"/>
              <w:rFonts w:hint="eastAsia" w:ascii="黑体" w:hAnsi="黑体" w:eastAsia="黑体" w:cs="黑体"/>
              <w:b/>
              <w:bCs/>
              <w:sz w:val="36"/>
              <w:szCs w:val="36"/>
              <w:lang w:val="en-US" w:eastAsia="zh-CN"/>
            </w:rPr>
          </w:pPr>
          <w:r>
            <w:rPr>
              <w:rStyle w:val="17"/>
              <w:rFonts w:hint="eastAsia" w:ascii="黑体" w:hAnsi="黑体" w:eastAsia="黑体" w:cs="黑体"/>
              <w:b/>
              <w:bCs/>
              <w:sz w:val="36"/>
              <w:szCs w:val="36"/>
              <w:lang w:val="en-US" w:eastAsia="zh-CN"/>
            </w:rPr>
            <w:t>咖啡角</w:t>
          </w:r>
          <w:r>
            <w:rPr>
              <w:rStyle w:val="17"/>
              <w:rFonts w:hint="eastAsia" w:ascii="黑体" w:hAnsi="黑体" w:eastAsia="黑体" w:cs="黑体"/>
              <w:b/>
              <w:bCs/>
              <w:sz w:val="36"/>
              <w:szCs w:val="36"/>
              <w:lang w:val="en-US" w:eastAsia="zh-CN"/>
            </w:rPr>
            <w:t>儿</w:t>
          </w:r>
          <w:r>
            <w:rPr>
              <w:rStyle w:val="17"/>
              <w:rFonts w:hint="eastAsia" w:ascii="黑体" w:hAnsi="黑体" w:eastAsia="黑体" w:cs="黑体"/>
              <w:b/>
              <w:bCs/>
              <w:sz w:val="36"/>
              <w:szCs w:val="36"/>
              <w:lang w:val="en-US" w:eastAsia="zh-CN"/>
            </w:rPr>
            <w:t>投标邀请书</w:t>
          </w:r>
        </w:p>
        <w:p>
          <w:pPr>
            <w:pStyle w:val="21"/>
            <w:spacing w:before="1540" w:after="240"/>
            <w:jc w:val="center"/>
            <w:rPr>
              <w:rStyle w:val="17"/>
              <w:rFonts w:hint="eastAsia" w:ascii="黑体" w:hAnsi="黑体" w:eastAsia="黑体" w:cs="黑体"/>
              <w:b/>
              <w:bCs/>
              <w:sz w:val="36"/>
              <w:szCs w:val="36"/>
              <w:lang w:val="en-US" w:eastAsia="zh-CN"/>
            </w:rPr>
          </w:pPr>
        </w:p>
        <w:p>
          <w:pPr>
            <w:pStyle w:val="21"/>
            <w:spacing w:before="1540" w:after="240"/>
            <w:ind w:firstLine="722"/>
            <w:jc w:val="center"/>
            <w:rPr>
              <w:rStyle w:val="17"/>
              <w:rFonts w:hint="eastAsia" w:ascii="黑体" w:hAnsi="黑体" w:eastAsia="黑体" w:cs="黑体"/>
              <w:b/>
              <w:bCs/>
              <w:sz w:val="36"/>
              <w:szCs w:val="36"/>
              <w:lang w:val="en-US" w:eastAsia="zh-CN"/>
            </w:rPr>
          </w:pPr>
          <w:r>
            <w:rPr>
              <w:rStyle w:val="17"/>
              <w:rFonts w:hint="eastAsia" w:ascii="黑体" w:hAnsi="黑体" w:eastAsia="黑体" w:cs="黑体"/>
              <w:b/>
              <w:bCs/>
              <w:sz w:val="36"/>
              <w:szCs w:val="36"/>
              <w:lang w:val="en-US" w:eastAsia="zh-CN"/>
            </w:rPr>
            <w:t xml:space="preserve">        咖啡角儿</w:t>
          </w:r>
        </w:p>
        <w:p>
          <w:pPr>
            <w:pStyle w:val="21"/>
            <w:spacing w:before="1540" w:after="240"/>
            <w:ind w:firstLine="722"/>
            <w:jc w:val="center"/>
            <w:rPr>
              <w:rStyle w:val="17"/>
              <w:rFonts w:hint="default" w:ascii="黑体" w:hAnsi="黑体" w:eastAsia="黑体" w:cs="黑体"/>
              <w:b/>
              <w:bCs/>
              <w:sz w:val="36"/>
              <w:szCs w:val="36"/>
              <w:lang w:val="en-US" w:eastAsia="zh-CN"/>
            </w:rPr>
          </w:pPr>
          <w:r>
            <w:rPr>
              <w:rStyle w:val="17"/>
              <w:rFonts w:hint="eastAsia" w:ascii="黑体" w:hAnsi="黑体" w:eastAsia="黑体" w:cs="黑体"/>
              <w:b/>
              <w:bCs/>
              <w:sz w:val="36"/>
              <w:szCs w:val="36"/>
              <w:lang w:val="en-US" w:eastAsia="zh-CN"/>
            </w:rPr>
            <w:t xml:space="preserve">        2019-6-1</w:t>
          </w:r>
        </w:p>
        <w:p>
          <w:pPr>
            <w:pStyle w:val="21"/>
            <w:spacing w:before="1540" w:after="240"/>
            <w:ind w:firstLine="722"/>
            <w:jc w:val="both"/>
            <w:rPr>
              <w:rStyle w:val="17"/>
              <w:rFonts w:hint="eastAsia" w:ascii="黑体" w:hAnsi="黑体" w:eastAsia="黑体" w:cs="黑体"/>
              <w:b/>
              <w:bCs/>
              <w:sz w:val="36"/>
              <w:szCs w:val="36"/>
              <w:lang w:val="en-US" w:eastAsia="zh-CN"/>
            </w:rPr>
          </w:pPr>
        </w:p>
        <w:p>
          <w:pPr>
            <w:pStyle w:val="21"/>
            <w:spacing w:before="1540" w:after="240"/>
            <w:ind w:firstLine="722"/>
            <w:jc w:val="center"/>
            <w:rPr>
              <w:rStyle w:val="17"/>
              <w:rFonts w:hint="default" w:ascii="黑体" w:hAnsi="黑体" w:eastAsia="黑体" w:cs="黑体"/>
              <w:b/>
              <w:bCs/>
              <w:sz w:val="36"/>
              <w:szCs w:val="36"/>
              <w:lang w:val="en-US" w:eastAsia="zh-CN"/>
            </w:rPr>
          </w:pPr>
        </w:p>
        <w:p>
          <w:pPr>
            <w:pStyle w:val="21"/>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spacing w:after="40"/>
                                  <w:jc w:val="both"/>
                                  <w:rPr>
                                    <w:color w:val="4472C4"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p>
                          <w:pPr>
                            <w:pStyle w:val="21"/>
                            <w:spacing w:after="40"/>
                            <w:jc w:val="both"/>
                            <w:rPr>
                              <w:color w:val="4472C4" w:themeColor="accent1"/>
                              <w14:textFill>
                                <w14:solidFill>
                                  <w14:schemeClr w14:val="accent1"/>
                                </w14:solidFill>
                              </w14:textFill>
                            </w:rPr>
                          </w:pPr>
                        </w:p>
                      </w:txbxContent>
                    </v:textbox>
                  </v:shape>
                </w:pict>
              </mc:Fallback>
            </mc:AlternateContent>
          </w:r>
        </w:p>
        <w:p>
          <w:pPr>
            <w:widowControl/>
            <w:jc w:val="left"/>
            <w:rPr>
              <w:rFonts w:hint="eastAsia"/>
            </w:rPr>
          </w:pPr>
          <w:r>
            <w:br w:type="page"/>
          </w:r>
        </w:p>
      </w:sdtContent>
    </w:sdt>
    <w:p>
      <w:pPr>
        <w:spacing w:line="360" w:lineRule="auto"/>
        <w:jc w:val="center"/>
        <w:rPr>
          <w:b/>
          <w:sz w:val="44"/>
          <w:szCs w:val="44"/>
        </w:rPr>
      </w:pPr>
      <w:r>
        <w:rPr>
          <w:rFonts w:hint="eastAsia"/>
          <w:b/>
          <w:sz w:val="44"/>
          <w:szCs w:val="44"/>
        </w:rPr>
        <w:t>目      录</w:t>
      </w:r>
    </w:p>
    <w:p>
      <w:pPr>
        <w:pStyle w:val="6"/>
        <w:tabs>
          <w:tab w:val="right" w:leader="dot" w:pos="8296"/>
        </w:tabs>
        <w:rPr>
          <w:rFonts w:eastAsiaTheme="minorEastAsia"/>
          <w:b w:val="0"/>
          <w:sz w:val="21"/>
        </w:rPr>
      </w:pPr>
      <w:r>
        <w:rPr>
          <w:b w:val="0"/>
          <w:sz w:val="44"/>
          <w:szCs w:val="44"/>
        </w:rPr>
        <w:fldChar w:fldCharType="begin"/>
      </w:r>
      <w:r>
        <w:rPr>
          <w:b w:val="0"/>
          <w:sz w:val="44"/>
          <w:szCs w:val="44"/>
        </w:rPr>
        <w:instrText xml:space="preserve"> TOC \o "1-3" \h \z \u </w:instrText>
      </w:r>
      <w:r>
        <w:rPr>
          <w:b w:val="0"/>
          <w:sz w:val="44"/>
          <w:szCs w:val="44"/>
        </w:rPr>
        <w:fldChar w:fldCharType="separate"/>
      </w:r>
      <w:r>
        <w:fldChar w:fldCharType="begin"/>
      </w:r>
      <w:r>
        <w:instrText xml:space="preserve"> HYPERLINK \l "_Toc8665962" </w:instrText>
      </w:r>
      <w:r>
        <w:fldChar w:fldCharType="separate"/>
      </w:r>
      <w:r>
        <w:rPr>
          <w:rStyle w:val="14"/>
        </w:rPr>
        <w:t>第一章 投标邀请书</w:t>
      </w:r>
      <w:r>
        <w:tab/>
      </w:r>
      <w:r>
        <w:fldChar w:fldCharType="begin"/>
      </w:r>
      <w:r>
        <w:instrText xml:space="preserve"> PAGEREF _Toc8665962 \h </w:instrText>
      </w:r>
      <w:r>
        <w:fldChar w:fldCharType="separate"/>
      </w:r>
      <w:r>
        <w:t>2</w:t>
      </w:r>
      <w:r>
        <w:fldChar w:fldCharType="end"/>
      </w:r>
      <w:r>
        <w:fldChar w:fldCharType="end"/>
      </w:r>
    </w:p>
    <w:p>
      <w:pPr>
        <w:pStyle w:val="6"/>
        <w:tabs>
          <w:tab w:val="right" w:leader="dot" w:pos="8296"/>
        </w:tabs>
        <w:rPr>
          <w:rFonts w:eastAsiaTheme="minorEastAsia"/>
          <w:b w:val="0"/>
          <w:sz w:val="21"/>
        </w:rPr>
      </w:pPr>
      <w:r>
        <w:fldChar w:fldCharType="begin"/>
      </w:r>
      <w:r>
        <w:instrText xml:space="preserve"> HYPERLINK \l "_Toc8665963" </w:instrText>
      </w:r>
      <w:r>
        <w:fldChar w:fldCharType="separate"/>
      </w:r>
      <w:r>
        <w:rPr>
          <w:rStyle w:val="14"/>
        </w:rPr>
        <w:t>第二章 投标人须知</w:t>
      </w:r>
      <w:r>
        <w:tab/>
      </w:r>
      <w:r>
        <w:fldChar w:fldCharType="begin"/>
      </w:r>
      <w:r>
        <w:instrText xml:space="preserve"> PAGEREF _Toc8665963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"_Toc8665964" </w:instrText>
      </w:r>
      <w:r>
        <w:fldChar w:fldCharType="separate"/>
      </w:r>
      <w:r>
        <w:rPr>
          <w:rStyle w:val="14"/>
        </w:rPr>
        <w:t>一、说明</w:t>
      </w:r>
      <w:r>
        <w:tab/>
      </w:r>
      <w:r>
        <w:fldChar w:fldCharType="begin"/>
      </w:r>
      <w:r>
        <w:instrText xml:space="preserve"> PAGEREF _Toc8665964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"_Toc8665965" </w:instrText>
      </w:r>
      <w:r>
        <w:fldChar w:fldCharType="separate"/>
      </w:r>
      <w:r>
        <w:rPr>
          <w:rStyle w:val="14"/>
        </w:rPr>
        <w:t>二、 投标人资格要求</w:t>
      </w:r>
      <w:r>
        <w:tab/>
      </w:r>
      <w:r>
        <w:fldChar w:fldCharType="begin"/>
      </w:r>
      <w:r>
        <w:instrText xml:space="preserve"> PAGEREF _Toc8665965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"_Toc8665966" </w:instrText>
      </w:r>
      <w:r>
        <w:fldChar w:fldCharType="separate"/>
      </w:r>
      <w:r>
        <w:rPr>
          <w:rStyle w:val="14"/>
        </w:rPr>
        <w:t>三、 投标费用</w:t>
      </w:r>
      <w:r>
        <w:tab/>
      </w:r>
      <w:r>
        <w:fldChar w:fldCharType="begin"/>
      </w:r>
      <w:r>
        <w:instrText xml:space="preserve"> PAGEREF _Toc8665966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"_Toc8665967" </w:instrText>
      </w:r>
      <w:r>
        <w:fldChar w:fldCharType="separate"/>
      </w:r>
      <w:r>
        <w:rPr>
          <w:rStyle w:val="14"/>
        </w:rPr>
        <w:t>四、 招标文件说明</w:t>
      </w:r>
      <w:r>
        <w:tab/>
      </w:r>
      <w:r>
        <w:fldChar w:fldCharType="begin"/>
      </w:r>
      <w:r>
        <w:instrText xml:space="preserve"> PAGEREF _Toc8665967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"_Toc8665968" </w:instrText>
      </w:r>
      <w:r>
        <w:fldChar w:fldCharType="separate"/>
      </w:r>
      <w:r>
        <w:rPr>
          <w:rStyle w:val="14"/>
        </w:rPr>
        <w:t>五、 投标文件的编制</w:t>
      </w:r>
      <w:r>
        <w:tab/>
      </w:r>
      <w:r>
        <w:fldChar w:fldCharType="begin"/>
      </w:r>
      <w:r>
        <w:instrText xml:space="preserve"> PAGEREF _Toc8665968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"_Toc8665969" </w:instrText>
      </w:r>
      <w:r>
        <w:fldChar w:fldCharType="separate"/>
      </w:r>
      <w:r>
        <w:rPr>
          <w:rStyle w:val="14"/>
        </w:rPr>
        <w:t>六、 开标、评标和定标</w:t>
      </w:r>
      <w:r>
        <w:tab/>
      </w:r>
      <w:r>
        <w:fldChar w:fldCharType="begin"/>
      </w:r>
      <w:r>
        <w:instrText xml:space="preserve"> PAGEREF _Toc8665969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"_Toc8665970" </w:instrText>
      </w:r>
      <w:r>
        <w:fldChar w:fldCharType="separate"/>
      </w:r>
      <w:r>
        <w:rPr>
          <w:rStyle w:val="14"/>
        </w:rPr>
        <w:t>七、 授予合同</w:t>
      </w:r>
      <w:r>
        <w:tab/>
      </w:r>
      <w:r>
        <w:fldChar w:fldCharType="begin"/>
      </w:r>
      <w:r>
        <w:instrText xml:space="preserve"> PAGEREF _Toc8665970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"_Toc8665971" </w:instrText>
      </w:r>
      <w:r>
        <w:fldChar w:fldCharType="separate"/>
      </w:r>
      <w:r>
        <w:rPr>
          <w:rStyle w:val="14"/>
        </w:rPr>
        <w:t>八、 其他</w:t>
      </w:r>
      <w:r>
        <w:tab/>
      </w:r>
      <w:r>
        <w:fldChar w:fldCharType="begin"/>
      </w:r>
      <w:r>
        <w:instrText xml:space="preserve"> PAGEREF _Toc8665971 \h </w:instrText>
      </w:r>
      <w:r>
        <w:fldChar w:fldCharType="separate"/>
      </w:r>
      <w:r>
        <w:t>8</w:t>
      </w:r>
      <w:r>
        <w:fldChar w:fldCharType="end"/>
      </w:r>
      <w:r>
        <w:fldChar w:fldCharType="end"/>
      </w:r>
    </w:p>
    <w:p>
      <w:pPr>
        <w:pStyle w:val="6"/>
        <w:tabs>
          <w:tab w:val="right" w:leader="dot" w:pos="8296"/>
        </w:tabs>
        <w:rPr>
          <w:rFonts w:eastAsiaTheme="minorEastAsia"/>
          <w:b w:val="0"/>
          <w:sz w:val="21"/>
        </w:rPr>
      </w:pPr>
      <w:r>
        <w:fldChar w:fldCharType="begin"/>
      </w:r>
      <w:r>
        <w:instrText xml:space="preserve"> HYPERLINK \l "_Toc8665972" </w:instrText>
      </w:r>
      <w:r>
        <w:fldChar w:fldCharType="separate"/>
      </w:r>
      <w:r>
        <w:rPr>
          <w:rStyle w:val="14"/>
        </w:rPr>
        <w:t>第三章 项目情况说明</w:t>
      </w:r>
      <w:r>
        <w:tab/>
      </w:r>
      <w:r>
        <w:fldChar w:fldCharType="begin"/>
      </w:r>
      <w:r>
        <w:instrText xml:space="preserve"> PAGEREF _Toc8665972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"_Toc8665973" </w:instrText>
      </w:r>
      <w:r>
        <w:fldChar w:fldCharType="separate"/>
      </w:r>
      <w:r>
        <w:rPr>
          <w:rStyle w:val="14"/>
        </w:rPr>
        <w:t>一、 项目背景</w:t>
      </w:r>
      <w:r>
        <w:tab/>
      </w:r>
      <w:r>
        <w:fldChar w:fldCharType="begin"/>
      </w:r>
      <w:r>
        <w:instrText xml:space="preserve"> PAGEREF _Toc8665973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"_Toc8665974" </w:instrText>
      </w:r>
      <w:r>
        <w:fldChar w:fldCharType="separate"/>
      </w:r>
      <w:r>
        <w:rPr>
          <w:rStyle w:val="14"/>
        </w:rPr>
        <w:t>二、 项目目标</w:t>
      </w:r>
      <w:r>
        <w:tab/>
      </w:r>
      <w:r>
        <w:fldChar w:fldCharType="begin"/>
      </w:r>
      <w:r>
        <w:instrText xml:space="preserve"> PAGEREF _Toc8665974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"_Toc8665975" </w:instrText>
      </w:r>
      <w:r>
        <w:fldChar w:fldCharType="separate"/>
      </w:r>
      <w:r>
        <w:rPr>
          <w:rStyle w:val="14"/>
        </w:rPr>
        <w:t>三、 项目范围</w:t>
      </w:r>
      <w:r>
        <w:tab/>
      </w:r>
      <w:r>
        <w:fldChar w:fldCharType="begin"/>
      </w:r>
      <w:r>
        <w:instrText xml:space="preserve"> PAGEREF _Toc8665975 \h </w:instrText>
      </w:r>
      <w:r>
        <w:fldChar w:fldCharType="separate"/>
      </w:r>
      <w:r>
        <w:t>9</w:t>
      </w:r>
      <w:r>
        <w:fldChar w:fldCharType="end"/>
      </w:r>
      <w:r>
        <w:fldChar w:fldCharType="end"/>
      </w:r>
    </w:p>
    <w:p>
      <w:pPr>
        <w:pStyle w:val="6"/>
        <w:tabs>
          <w:tab w:val="right" w:leader="dot" w:pos="8296"/>
        </w:tabs>
        <w:rPr>
          <w:rFonts w:eastAsiaTheme="minorEastAsia"/>
          <w:b w:val="0"/>
          <w:sz w:val="21"/>
        </w:rPr>
      </w:pPr>
      <w:r>
        <w:fldChar w:fldCharType="begin"/>
      </w:r>
      <w:r>
        <w:instrText xml:space="preserve"> HYPERLINK \l "_Toc8665976" </w:instrText>
      </w:r>
      <w:r>
        <w:fldChar w:fldCharType="separate"/>
      </w:r>
      <w:r>
        <w:rPr>
          <w:rStyle w:val="14"/>
        </w:rPr>
        <w:t>第四章 投标软件系统及其技术要求</w:t>
      </w:r>
      <w:r>
        <w:tab/>
      </w:r>
      <w:r>
        <w:fldChar w:fldCharType="begin"/>
      </w:r>
      <w:r>
        <w:instrText xml:space="preserve"> PAGEREF _Toc8665976 \h </w:instrText>
      </w:r>
      <w:r>
        <w:fldChar w:fldCharType="separate"/>
      </w:r>
      <w:r>
        <w:t>9</w:t>
      </w:r>
      <w:r>
        <w:fldChar w:fldCharType="end"/>
      </w:r>
      <w:r>
        <w:fldChar w:fldCharType="end"/>
      </w:r>
    </w:p>
    <w:p>
      <w:pPr>
        <w:pStyle w:val="6"/>
        <w:tabs>
          <w:tab w:val="right" w:leader="dot" w:pos="8296"/>
        </w:tabs>
        <w:rPr>
          <w:rFonts w:eastAsiaTheme="minorEastAsia"/>
          <w:b w:val="0"/>
          <w:sz w:val="21"/>
        </w:rPr>
      </w:pPr>
      <w:r>
        <w:fldChar w:fldCharType="begin"/>
      </w:r>
      <w:r>
        <w:instrText xml:space="preserve"> HYPERLINK \l "_Toc8665977" </w:instrText>
      </w:r>
      <w:r>
        <w:fldChar w:fldCharType="separate"/>
      </w:r>
      <w:r>
        <w:rPr>
          <w:rStyle w:val="14"/>
        </w:rPr>
        <w:t>第五章 采购、实施和售后服务要求</w:t>
      </w:r>
      <w:r>
        <w:tab/>
      </w:r>
      <w:r>
        <w:fldChar w:fldCharType="begin"/>
      </w:r>
      <w:r>
        <w:instrText xml:space="preserve"> PAGEREF _Toc8665977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"_Toc8665978" </w:instrText>
      </w:r>
      <w:r>
        <w:fldChar w:fldCharType="separate"/>
      </w:r>
      <w:r>
        <w:rPr>
          <w:rStyle w:val="14"/>
        </w:rPr>
        <w:t>一、 开发</w:t>
      </w:r>
      <w:r>
        <w:tab/>
      </w:r>
      <w:r>
        <w:fldChar w:fldCharType="begin"/>
      </w:r>
      <w:r>
        <w:instrText xml:space="preserve"> PAGEREF _Toc8665978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"_Toc8665979" </w:instrText>
      </w:r>
      <w:r>
        <w:fldChar w:fldCharType="separate"/>
      </w:r>
      <w:r>
        <w:rPr>
          <w:rStyle w:val="14"/>
        </w:rPr>
        <w:t>二、 实施</w:t>
      </w:r>
      <w:r>
        <w:tab/>
      </w:r>
      <w:r>
        <w:fldChar w:fldCharType="begin"/>
      </w:r>
      <w:r>
        <w:instrText xml:space="preserve"> PAGEREF _Toc8665979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"_Toc8665980" </w:instrText>
      </w:r>
      <w:r>
        <w:fldChar w:fldCharType="separate"/>
      </w:r>
      <w:r>
        <w:rPr>
          <w:rStyle w:val="14"/>
        </w:rPr>
        <w:t>三、 后期服务</w:t>
      </w:r>
      <w:r>
        <w:tab/>
      </w:r>
      <w:r>
        <w:fldChar w:fldCharType="begin"/>
      </w:r>
      <w:r>
        <w:instrText xml:space="preserve"> PAGEREF _Toc8665980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"_Toc8665981" </w:instrText>
      </w:r>
      <w:r>
        <w:fldChar w:fldCharType="separate"/>
      </w:r>
      <w:r>
        <w:rPr>
          <w:rStyle w:val="14"/>
        </w:rPr>
        <w:t>四、 付款方式</w:t>
      </w:r>
      <w:r>
        <w:tab/>
      </w:r>
      <w:r>
        <w:fldChar w:fldCharType="begin"/>
      </w:r>
      <w:r>
        <w:instrText xml:space="preserve"> PAGEREF _Toc8665981 \h </w:instrText>
      </w:r>
      <w:r>
        <w:fldChar w:fldCharType="separate"/>
      </w:r>
      <w:r>
        <w:t>11</w:t>
      </w:r>
      <w:r>
        <w:fldChar w:fldCharType="end"/>
      </w:r>
      <w:r>
        <w:fldChar w:fldCharType="end"/>
      </w:r>
    </w:p>
    <w:p>
      <w:pPr>
        <w:spacing w:line="360" w:lineRule="auto"/>
        <w:jc w:val="center"/>
        <w:rPr>
          <w:b/>
          <w:sz w:val="44"/>
          <w:szCs w:val="44"/>
        </w:rPr>
      </w:pPr>
      <w:r>
        <w:rPr>
          <w:b/>
          <w:sz w:val="44"/>
          <w:szCs w:val="44"/>
        </w:rPr>
        <w:fldChar w:fldCharType="end"/>
      </w:r>
    </w:p>
    <w:p>
      <w:pPr>
        <w:widowControl/>
        <w:jc w:val="left"/>
        <w:rPr>
          <w:rFonts w:hint="eastAsia"/>
          <w:b/>
          <w:sz w:val="44"/>
          <w:szCs w:val="44"/>
        </w:rPr>
      </w:pPr>
      <w:r>
        <w:rPr>
          <w:b/>
          <w:sz w:val="44"/>
          <w:szCs w:val="44"/>
        </w:rPr>
        <w:br w:type="page"/>
      </w:r>
    </w:p>
    <w:p>
      <w:pPr>
        <w:pStyle w:val="2"/>
        <w:rPr>
          <w:rFonts w:hint="eastAsia"/>
        </w:rPr>
      </w:pPr>
      <w:bookmarkStart w:id="0" w:name="_Toc8665912"/>
      <w:bookmarkStart w:id="1" w:name="_Toc8665962"/>
      <w:r>
        <w:rPr>
          <w:rFonts w:hint="eastAsia"/>
        </w:rPr>
        <w:t>第一章 投标邀请书</w:t>
      </w:r>
      <w:bookmarkEnd w:id="0"/>
      <w:bookmarkEnd w:id="1"/>
    </w:p>
    <w:p>
      <w:pPr>
        <w:spacing w:line="360" w:lineRule="auto"/>
        <w:rPr>
          <w:b/>
          <w:sz w:val="28"/>
          <w:szCs w:val="28"/>
        </w:rPr>
      </w:pPr>
      <w:r>
        <w:rPr>
          <w:rFonts w:hint="eastAsia"/>
          <w:b/>
          <w:sz w:val="28"/>
          <w:szCs w:val="28"/>
        </w:rPr>
        <w:t xml:space="preserve">日期： </w:t>
      </w:r>
    </w:p>
    <w:p>
      <w:pPr>
        <w:numPr>
          <w:ilvl w:val="0"/>
          <w:numId w:val="1"/>
        </w:numPr>
        <w:spacing w:line="360" w:lineRule="auto"/>
        <w:rPr>
          <w:b/>
          <w:sz w:val="28"/>
          <w:szCs w:val="28"/>
        </w:rPr>
      </w:pPr>
      <w:r>
        <w:rPr>
          <w:rFonts w:hint="eastAsia"/>
          <w:b/>
          <w:sz w:val="28"/>
          <w:szCs w:val="28"/>
          <w:lang w:val="en-US" w:eastAsia="zh-CN"/>
        </w:rPr>
        <w:t>咖啡角</w:t>
      </w:r>
      <w:r>
        <w:rPr>
          <w:rFonts w:hint="eastAsia"/>
          <w:b/>
          <w:sz w:val="28"/>
          <w:szCs w:val="28"/>
        </w:rPr>
        <w:t>工作室就“</w:t>
      </w:r>
      <w:r>
        <w:rPr>
          <w:rFonts w:hint="eastAsia"/>
          <w:b/>
          <w:sz w:val="28"/>
          <w:szCs w:val="28"/>
          <w:lang w:val="en-US" w:eastAsia="zh-CN"/>
        </w:rPr>
        <w:t>咖啡角儿</w:t>
      </w:r>
      <w:r>
        <w:rPr>
          <w:rFonts w:hint="eastAsia"/>
          <w:b/>
          <w:sz w:val="28"/>
          <w:szCs w:val="28"/>
        </w:rPr>
        <w:t>”所需要的相关硬件设备和网络服务，邀请合格的投标人前来投标。</w:t>
      </w:r>
    </w:p>
    <w:p>
      <w:pPr>
        <w:numPr>
          <w:ilvl w:val="0"/>
          <w:numId w:val="1"/>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1"/>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1"/>
        </w:numPr>
        <w:spacing w:line="360" w:lineRule="auto"/>
        <w:rPr>
          <w:b/>
          <w:sz w:val="28"/>
          <w:szCs w:val="28"/>
        </w:rPr>
      </w:pPr>
      <w:r>
        <w:rPr>
          <w:rFonts w:hint="eastAsia"/>
          <w:b/>
          <w:sz w:val="28"/>
          <w:szCs w:val="28"/>
        </w:rPr>
        <w:t>投标地址：河北师大软件学院创业中心办公室。</w:t>
      </w:r>
    </w:p>
    <w:p>
      <w:pPr>
        <w:numPr>
          <w:ilvl w:val="0"/>
          <w:numId w:val="1"/>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咖啡角</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王浩馨</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pStyle w:val="2"/>
      </w:pPr>
      <w:bookmarkStart w:id="2" w:name="_Toc8665913"/>
      <w:bookmarkStart w:id="3" w:name="_Toc8665963"/>
      <w:r>
        <w:rPr>
          <w:rFonts w:hint="eastAsia"/>
        </w:rPr>
        <w:t>第二章 投标人须知</w:t>
      </w:r>
      <w:bookmarkEnd w:id="2"/>
      <w:bookmarkEnd w:id="3"/>
    </w:p>
    <w:p>
      <w:pPr>
        <w:spacing w:line="360" w:lineRule="auto"/>
        <w:rPr>
          <w:sz w:val="28"/>
          <w:szCs w:val="28"/>
        </w:rPr>
      </w:pPr>
    </w:p>
    <w:p>
      <w:pPr>
        <w:pStyle w:val="3"/>
      </w:pPr>
      <w:bookmarkStart w:id="4" w:name="_Toc8665964"/>
      <w:bookmarkStart w:id="5" w:name="_Toc8665914"/>
      <w:r>
        <w:rPr>
          <w:rFonts w:hint="eastAsia"/>
        </w:rPr>
        <w:t>一、说明</w:t>
      </w:r>
      <w:bookmarkEnd w:id="4"/>
      <w:bookmarkEnd w:id="5"/>
    </w:p>
    <w:p>
      <w:pPr>
        <w:spacing w:line="360" w:lineRule="auto"/>
        <w:ind w:firstLine="719" w:firstLineChars="257"/>
        <w:rPr>
          <w:sz w:val="28"/>
          <w:szCs w:val="28"/>
        </w:rPr>
      </w:pPr>
      <w:r>
        <w:rPr>
          <w:rFonts w:hint="eastAsia"/>
          <w:sz w:val="28"/>
          <w:szCs w:val="28"/>
        </w:rPr>
        <w:t>1.1河北师范大学软件学院</w:t>
      </w:r>
      <w:r>
        <w:rPr>
          <w:sz w:val="28"/>
          <w:szCs w:val="28"/>
        </w:rPr>
        <w:t>H&amp;G</w:t>
      </w:r>
      <w:r>
        <w:rPr>
          <w:rFonts w:hint="eastAsia"/>
          <w:sz w:val="28"/>
          <w:szCs w:val="28"/>
        </w:rPr>
        <w:t>工作室为本次招标的招标方，招标内容是 “H</w:t>
      </w:r>
      <w:r>
        <w:rPr>
          <w:sz w:val="28"/>
          <w:szCs w:val="28"/>
        </w:rPr>
        <w:t>&amp;G</w:t>
      </w:r>
      <w:r>
        <w:rPr>
          <w:rFonts w:hint="eastAsia"/>
          <w:sz w:val="28"/>
          <w:szCs w:val="28"/>
        </w:rPr>
        <w:t>系统”的硬件平台和网络服务，该系统的已审批的预算成本中包含用于支付本次招标后所签订的合同的款项。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pStyle w:val="3"/>
      </w:pPr>
      <w:bookmarkStart w:id="6" w:name="_Toc8665965"/>
      <w:bookmarkStart w:id="7" w:name="_Toc8665915"/>
      <w:r>
        <w:rPr>
          <w:rFonts w:hint="eastAsia"/>
        </w:rPr>
        <w:t>二、 投标人资格要求</w:t>
      </w:r>
      <w:bookmarkEnd w:id="6"/>
      <w:bookmarkEnd w:id="7"/>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rFonts w:hint="eastAsia"/>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pStyle w:val="3"/>
      </w:pPr>
      <w:bookmarkStart w:id="8" w:name="_Toc8665966"/>
      <w:bookmarkStart w:id="9" w:name="_Toc8665916"/>
      <w:r>
        <w:rPr>
          <w:rFonts w:hint="eastAsia"/>
        </w:rPr>
        <w:t>三、 投标费用</w:t>
      </w:r>
      <w:bookmarkEnd w:id="8"/>
      <w:bookmarkEnd w:id="9"/>
    </w:p>
    <w:p>
      <w:pPr>
        <w:spacing w:line="360" w:lineRule="auto"/>
        <w:ind w:firstLine="630" w:firstLineChars="225"/>
        <w:rPr>
          <w:rFonts w:hint="eastAsia"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pStyle w:val="3"/>
      </w:pPr>
      <w:bookmarkStart w:id="10" w:name="_Toc8665917"/>
      <w:bookmarkStart w:id="11" w:name="_Toc8665967"/>
      <w:r>
        <w:rPr>
          <w:rFonts w:hint="eastAsia"/>
        </w:rPr>
        <w:t>四、 招标文件说明</w:t>
      </w:r>
      <w:bookmarkEnd w:id="10"/>
      <w:bookmarkEnd w:id="11"/>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pStyle w:val="3"/>
      </w:pPr>
      <w:bookmarkStart w:id="12" w:name="_Toc8665968"/>
      <w:bookmarkStart w:id="13" w:name="_Toc8665918"/>
      <w:r>
        <w:rPr>
          <w:rFonts w:hint="eastAsia"/>
        </w:rPr>
        <w:t>五、 投标文件的编制</w:t>
      </w:r>
      <w:bookmarkEnd w:id="12"/>
      <w:bookmarkEnd w:id="13"/>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pStyle w:val="3"/>
      </w:pPr>
      <w:bookmarkStart w:id="14" w:name="_Toc8665919"/>
      <w:bookmarkStart w:id="15" w:name="_Toc8665969"/>
      <w:r>
        <w:rPr>
          <w:rFonts w:hint="eastAsia"/>
        </w:rPr>
        <w:t>六、 开标、评标和定标</w:t>
      </w:r>
      <w:bookmarkEnd w:id="14"/>
      <w:bookmarkEnd w:id="15"/>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pStyle w:val="3"/>
      </w:pPr>
      <w:bookmarkStart w:id="16" w:name="_Toc8665970"/>
      <w:bookmarkStart w:id="17" w:name="_Toc8665920"/>
      <w:r>
        <w:rPr>
          <w:rFonts w:hint="eastAsia"/>
        </w:rPr>
        <w:t>七、 授予合同</w:t>
      </w:r>
      <w:bookmarkEnd w:id="16"/>
      <w:bookmarkEnd w:id="17"/>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pStyle w:val="3"/>
      </w:pPr>
      <w:bookmarkStart w:id="18" w:name="_Toc8665921"/>
      <w:bookmarkStart w:id="19" w:name="_Toc8665971"/>
      <w:r>
        <w:rPr>
          <w:rFonts w:hint="eastAsia"/>
        </w:rPr>
        <w:t>八、 其他</w:t>
      </w:r>
      <w:bookmarkEnd w:id="18"/>
      <w:bookmarkEnd w:id="19"/>
    </w:p>
    <w:p>
      <w:pPr>
        <w:spacing w:line="360" w:lineRule="auto"/>
        <w:ind w:firstLine="719" w:firstLineChars="257"/>
        <w:rPr>
          <w:rFonts w:hint="eastAsia"/>
          <w:sz w:val="28"/>
          <w:szCs w:val="28"/>
        </w:rPr>
      </w:pPr>
      <w:r>
        <w:rPr>
          <w:rFonts w:hint="eastAsia"/>
          <w:sz w:val="28"/>
          <w:szCs w:val="28"/>
        </w:rPr>
        <w:t>本招标文件解释权属中国国际贸易促进委员会。</w:t>
      </w:r>
    </w:p>
    <w:p>
      <w:pPr>
        <w:pStyle w:val="2"/>
      </w:pPr>
      <w:bookmarkStart w:id="20" w:name="_Toc8665972"/>
      <w:bookmarkStart w:id="21" w:name="_Toc8665922"/>
      <w:r>
        <w:rPr>
          <w:rFonts w:hint="eastAsia"/>
        </w:rPr>
        <w:t>第三章 项目情况说明</w:t>
      </w:r>
      <w:bookmarkEnd w:id="20"/>
      <w:bookmarkEnd w:id="21"/>
    </w:p>
    <w:p>
      <w:pPr>
        <w:pStyle w:val="3"/>
      </w:pPr>
      <w:bookmarkStart w:id="22" w:name="_Toc8665973"/>
      <w:bookmarkStart w:id="23" w:name="_Toc8665923"/>
      <w:r>
        <w:rPr>
          <w:rFonts w:hint="eastAsia"/>
        </w:rPr>
        <w:t>一、 项目背景</w:t>
      </w:r>
      <w:bookmarkEnd w:id="22"/>
      <w:bookmarkEnd w:id="23"/>
    </w:p>
    <w:p>
      <w:pPr>
        <w:ind w:left="420" w:firstLine="420"/>
        <w:rPr>
          <w:b/>
          <w:sz w:val="28"/>
          <w:szCs w:val="28"/>
        </w:rPr>
      </w:pPr>
      <w:r>
        <w:rPr>
          <w:rFonts w:hint="eastAsia" w:asciiTheme="minorAscii"/>
          <w:sz w:val="28"/>
          <w:szCs w:val="28"/>
          <w:lang w:val="en-US" w:eastAsia="zh-CN"/>
        </w:rPr>
        <w:t>在互联网发达的今天，人们追求互联网给生活带来的便捷与舒适。在生活中，咖啡市场以每年15%的速度增长，对于一些咖啡及饮品的需求者比例逐渐增多，现麿咖啡成为最受消费者喜爱的咖啡类型</w:t>
      </w:r>
      <w:r>
        <w:rPr>
          <w:rFonts w:hint="eastAsia" w:hAnsi="宋体" w:eastAsia="宋体" w:cs="Calibri" w:asciiTheme="minorAscii"/>
          <w:sz w:val="28"/>
          <w:szCs w:val="28"/>
        </w:rPr>
        <w:t>。</w:t>
      </w:r>
      <w:r>
        <w:rPr>
          <w:rFonts w:hint="eastAsia" w:asciiTheme="minorAscii"/>
          <w:sz w:val="28"/>
          <w:szCs w:val="28"/>
          <w:lang w:val="en-US" w:eastAsia="zh-CN"/>
        </w:rPr>
        <w:t>然而，传统的咖啡馆存在资产结构过重，前期投入大，运营成本高，盈利周期长等诸多问题。而当人们在一些公共场所时，也常常会需要一种快捷方便的方式来获取喜爱的饮品。</w:t>
      </w:r>
    </w:p>
    <w:p>
      <w:pPr>
        <w:pStyle w:val="3"/>
      </w:pPr>
      <w:bookmarkStart w:id="24" w:name="_Toc8665974"/>
      <w:bookmarkStart w:id="25" w:name="_Toc8665924"/>
      <w:r>
        <w:rPr>
          <w:rFonts w:hint="eastAsia"/>
        </w:rPr>
        <w:t>二、 项目目标</w:t>
      </w:r>
      <w:bookmarkEnd w:id="24"/>
      <w:bookmarkEnd w:id="25"/>
    </w:p>
    <w:p>
      <w:pPr>
        <w:ind w:left="420" w:firstLine="420"/>
        <w:rPr>
          <w:rFonts w:hint="default" w:eastAsiaTheme="minorEastAsia"/>
          <w:b/>
          <w:sz w:val="28"/>
          <w:szCs w:val="28"/>
          <w:lang w:val="en-US" w:eastAsia="zh-CN"/>
        </w:rPr>
      </w:pPr>
      <w:r>
        <w:rPr>
          <w:rFonts w:hint="eastAsia"/>
          <w:b/>
          <w:sz w:val="28"/>
          <w:szCs w:val="28"/>
          <w:lang w:val="en-US" w:eastAsia="zh-CN"/>
        </w:rPr>
        <w:t>在商场，公司等公共场合设立自助咖啡机，人们可以在最少的时间内喝到符合自己口味的现磨咖啡，方便快捷。</w:t>
      </w:r>
    </w:p>
    <w:p>
      <w:pPr>
        <w:pStyle w:val="3"/>
      </w:pPr>
      <w:bookmarkStart w:id="26" w:name="_Toc8665925"/>
      <w:bookmarkStart w:id="27" w:name="_Toc8665975"/>
      <w:r>
        <w:rPr>
          <w:rFonts w:hint="eastAsia"/>
        </w:rPr>
        <w:t>三、 项目范围</w:t>
      </w:r>
      <w:bookmarkEnd w:id="26"/>
      <w:bookmarkEnd w:id="27"/>
    </w:p>
    <w:p>
      <w:pPr>
        <w:pStyle w:val="19"/>
        <w:widowControl/>
        <w:numPr>
          <w:ilvl w:val="1"/>
          <w:numId w:val="2"/>
        </w:numPr>
        <w:spacing w:line="360" w:lineRule="auto"/>
        <w:ind w:firstLineChars="0"/>
        <w:rPr>
          <w:sz w:val="28"/>
          <w:szCs w:val="28"/>
        </w:rPr>
      </w:pPr>
      <w:r>
        <w:rPr>
          <w:rFonts w:hint="eastAsia"/>
          <w:sz w:val="28"/>
          <w:szCs w:val="28"/>
        </w:rPr>
        <w:t>商家支持：</w:t>
      </w:r>
      <w:r>
        <w:rPr>
          <w:rFonts w:hint="eastAsia"/>
          <w:sz w:val="28"/>
          <w:szCs w:val="28"/>
          <w:lang w:val="en-US" w:eastAsia="zh-CN"/>
        </w:rPr>
        <w:t>商场，公司，社区等人流大的公共场所</w:t>
      </w:r>
    </w:p>
    <w:p>
      <w:pPr>
        <w:pStyle w:val="19"/>
        <w:widowControl/>
        <w:numPr>
          <w:ilvl w:val="1"/>
          <w:numId w:val="2"/>
        </w:numPr>
        <w:spacing w:line="360" w:lineRule="auto"/>
        <w:ind w:firstLineChars="0"/>
        <w:rPr>
          <w:sz w:val="28"/>
          <w:szCs w:val="28"/>
        </w:rPr>
      </w:pPr>
      <w:r>
        <w:rPr>
          <w:rFonts w:hint="eastAsia"/>
          <w:sz w:val="28"/>
          <w:szCs w:val="28"/>
        </w:rPr>
        <w:t>学生采购：</w:t>
      </w:r>
      <w:r>
        <w:rPr>
          <w:rFonts w:hint="eastAsia"/>
          <w:sz w:val="28"/>
          <w:szCs w:val="28"/>
          <w:lang w:val="en-US" w:eastAsia="zh-CN"/>
        </w:rPr>
        <w:t>学校图书馆</w:t>
      </w:r>
    </w:p>
    <w:p>
      <w:pPr>
        <w:pStyle w:val="19"/>
        <w:widowControl/>
        <w:numPr>
          <w:ilvl w:val="1"/>
          <w:numId w:val="2"/>
        </w:numPr>
        <w:spacing w:line="360" w:lineRule="auto"/>
        <w:ind w:firstLineChars="0"/>
        <w:rPr>
          <w:sz w:val="28"/>
          <w:szCs w:val="28"/>
        </w:rPr>
      </w:pPr>
      <w:r>
        <w:rPr>
          <w:rFonts w:hint="eastAsia"/>
          <w:sz w:val="28"/>
          <w:szCs w:val="28"/>
        </w:rPr>
        <w:t>公共功能：广告、货物推荐、特定活动；</w:t>
      </w:r>
    </w:p>
    <w:p>
      <w:pPr>
        <w:pStyle w:val="19"/>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19"/>
        <w:numPr>
          <w:ilvl w:val="0"/>
          <w:numId w:val="3"/>
        </w:numPr>
        <w:ind w:firstLineChars="0"/>
        <w:rPr>
          <w:sz w:val="28"/>
          <w:szCs w:val="28"/>
        </w:rPr>
      </w:pPr>
      <w:r>
        <w:rPr>
          <w:rFonts w:hint="eastAsia"/>
          <w:sz w:val="28"/>
          <w:szCs w:val="28"/>
          <w:lang w:val="en-US" w:eastAsia="zh-CN"/>
        </w:rPr>
        <w:t>至少支持</w:t>
      </w:r>
      <w:r>
        <w:rPr>
          <w:rFonts w:hint="eastAsia"/>
          <w:sz w:val="28"/>
          <w:szCs w:val="28"/>
        </w:rPr>
        <w:t>100</w:t>
      </w:r>
      <w:r>
        <w:rPr>
          <w:rFonts w:hint="eastAsia"/>
          <w:sz w:val="28"/>
          <w:szCs w:val="28"/>
          <w:lang w:val="en-US" w:eastAsia="zh-CN"/>
        </w:rPr>
        <w:t>0台自助咖啡机</w:t>
      </w:r>
      <w:r>
        <w:rPr>
          <w:rFonts w:hint="eastAsia"/>
          <w:sz w:val="28"/>
          <w:szCs w:val="28"/>
        </w:rPr>
        <w:t>，</w:t>
      </w:r>
    </w:p>
    <w:p>
      <w:pPr>
        <w:pStyle w:val="19"/>
        <w:numPr>
          <w:ilvl w:val="0"/>
          <w:numId w:val="3"/>
        </w:numPr>
        <w:ind w:firstLineChars="0"/>
        <w:rPr>
          <w:sz w:val="28"/>
          <w:szCs w:val="28"/>
        </w:rPr>
      </w:pPr>
      <w:r>
        <w:rPr>
          <w:rFonts w:hint="eastAsia"/>
          <w:sz w:val="28"/>
          <w:szCs w:val="28"/>
          <w:lang w:val="en-US" w:eastAsia="zh-CN"/>
        </w:rPr>
        <w:t>至少引入100个商场，200个公司，50所学校和其余社区等公开城所，保证网络的畅通</w:t>
      </w:r>
      <w:r>
        <w:rPr>
          <w:rFonts w:hint="eastAsia"/>
          <w:sz w:val="28"/>
          <w:szCs w:val="28"/>
        </w:rPr>
        <w:t>；</w:t>
      </w:r>
      <w:bookmarkStart w:id="40" w:name="_GoBack"/>
      <w:bookmarkEnd w:id="40"/>
    </w:p>
    <w:p>
      <w:pPr>
        <w:pStyle w:val="19"/>
        <w:numPr>
          <w:ilvl w:val="0"/>
          <w:numId w:val="3"/>
        </w:numPr>
        <w:ind w:firstLineChars="0"/>
        <w:rPr>
          <w:sz w:val="28"/>
          <w:szCs w:val="28"/>
        </w:rPr>
      </w:pPr>
      <w:r>
        <w:rPr>
          <w:rFonts w:hint="eastAsia"/>
          <w:sz w:val="28"/>
          <w:szCs w:val="28"/>
        </w:rPr>
        <w:t>并发访问量为60次/秒，平均响应时间&lt;0.5s</w:t>
      </w:r>
    </w:p>
    <w:p>
      <w:pPr>
        <w:pStyle w:val="19"/>
        <w:numPr>
          <w:ilvl w:val="0"/>
          <w:numId w:val="3"/>
        </w:numPr>
        <w:ind w:firstLineChars="0"/>
        <w:rPr>
          <w:sz w:val="28"/>
          <w:szCs w:val="28"/>
        </w:rPr>
      </w:pPr>
      <w:r>
        <w:rPr>
          <w:rFonts w:hint="eastAsia"/>
          <w:sz w:val="28"/>
          <w:szCs w:val="28"/>
        </w:rPr>
        <w:t>数据总量为4-6 TB，数据必须考虑故障恢复</w:t>
      </w:r>
    </w:p>
    <w:p>
      <w:pPr>
        <w:pStyle w:val="19"/>
        <w:numPr>
          <w:ilvl w:val="0"/>
          <w:numId w:val="3"/>
        </w:numPr>
        <w:ind w:firstLineChars="0"/>
        <w:rPr>
          <w:sz w:val="28"/>
          <w:szCs w:val="28"/>
        </w:rPr>
      </w:pPr>
      <w:r>
        <w:rPr>
          <w:rFonts w:hint="eastAsia"/>
          <w:sz w:val="28"/>
          <w:szCs w:val="28"/>
        </w:rPr>
        <w:t>提供7*24小时不间断服务</w:t>
      </w:r>
    </w:p>
    <w:p>
      <w:pPr>
        <w:pStyle w:val="19"/>
        <w:numPr>
          <w:ilvl w:val="0"/>
          <w:numId w:val="3"/>
        </w:numPr>
        <w:ind w:firstLineChars="0"/>
        <w:rPr>
          <w:rFonts w:hint="eastAsia"/>
          <w:sz w:val="28"/>
          <w:szCs w:val="28"/>
        </w:rPr>
      </w:pPr>
      <w:r>
        <w:rPr>
          <w:rFonts w:hint="eastAsia"/>
          <w:sz w:val="28"/>
          <w:szCs w:val="28"/>
        </w:rPr>
        <w:t>故障恢复时间&lt;</w:t>
      </w:r>
      <w:r>
        <w:rPr>
          <w:rFonts w:hint="eastAsia"/>
          <w:sz w:val="28"/>
          <w:szCs w:val="28"/>
          <w:lang w:val="en-US" w:eastAsia="zh-CN"/>
        </w:rPr>
        <w:t>1</w:t>
      </w:r>
      <w:r>
        <w:rPr>
          <w:rFonts w:hint="eastAsia"/>
          <w:sz w:val="28"/>
          <w:szCs w:val="28"/>
        </w:rPr>
        <w:t>小时</w:t>
      </w:r>
    </w:p>
    <w:p>
      <w:pPr>
        <w:pStyle w:val="2"/>
        <w:rPr>
          <w:rFonts w:hint="eastAsia"/>
        </w:rPr>
      </w:pPr>
      <w:bookmarkStart w:id="28" w:name="_Toc8665976"/>
      <w:bookmarkStart w:id="29" w:name="_Toc8665926"/>
      <w:r>
        <w:rPr>
          <w:rFonts w:hint="eastAsia"/>
        </w:rPr>
        <w:t>第四章 投标软件系统及其技术要求</w:t>
      </w:r>
      <w:bookmarkEnd w:id="28"/>
      <w:bookmarkEnd w:id="29"/>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rPr>
          <w:rFonts w:hint="eastAsia"/>
          <w:sz w:val="28"/>
          <w:szCs w:val="28"/>
        </w:rPr>
      </w:pPr>
    </w:p>
    <w:p>
      <w:pPr>
        <w:pStyle w:val="2"/>
        <w:rPr>
          <w:rFonts w:hint="eastAsia"/>
        </w:rPr>
      </w:pPr>
      <w:bookmarkStart w:id="30" w:name="_Toc8665977"/>
      <w:bookmarkStart w:id="31" w:name="_Toc8665927"/>
      <w:r>
        <w:rPr>
          <w:rFonts w:hint="eastAsia"/>
        </w:rPr>
        <w:t>第五章 采购、实施和售后服务要求</w:t>
      </w:r>
      <w:bookmarkEnd w:id="30"/>
      <w:bookmarkEnd w:id="31"/>
    </w:p>
    <w:p>
      <w:pPr>
        <w:pStyle w:val="3"/>
      </w:pPr>
      <w:bookmarkStart w:id="32" w:name="_Toc8665928"/>
      <w:bookmarkStart w:id="33" w:name="_Toc8665978"/>
      <w:r>
        <w:rPr>
          <w:rFonts w:hint="eastAsia"/>
        </w:rPr>
        <w:t>一、 开发</w:t>
      </w:r>
      <w:bookmarkEnd w:id="32"/>
      <w:bookmarkEnd w:id="33"/>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rFonts w:hint="eastAsia"/>
          <w:sz w:val="28"/>
          <w:szCs w:val="28"/>
        </w:rPr>
      </w:pPr>
      <w:r>
        <w:rPr>
          <w:rFonts w:hint="eastAsia"/>
          <w:sz w:val="28"/>
          <w:szCs w:val="28"/>
        </w:rPr>
        <w:t>1.4 对招标方提出的超出本文件描述的需求，中标方应本着长期合作的态度，与招标方协商后，尽力帮助提供适宜的解决方案。</w:t>
      </w:r>
    </w:p>
    <w:p>
      <w:pPr>
        <w:pStyle w:val="3"/>
      </w:pPr>
      <w:bookmarkStart w:id="34" w:name="_Toc8665979"/>
      <w:bookmarkStart w:id="35" w:name="_Toc8665929"/>
      <w:r>
        <w:rPr>
          <w:rFonts w:hint="eastAsia"/>
        </w:rPr>
        <w:t>二、 实施</w:t>
      </w:r>
      <w:bookmarkEnd w:id="34"/>
      <w:bookmarkEnd w:id="35"/>
    </w:p>
    <w:p>
      <w:pPr>
        <w:spacing w:line="360" w:lineRule="auto"/>
        <w:ind w:firstLine="719" w:firstLineChars="257"/>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rFonts w:hint="eastAsia"/>
          <w:sz w:val="28"/>
          <w:szCs w:val="28"/>
        </w:rPr>
      </w:pPr>
      <w:r>
        <w:rPr>
          <w:rFonts w:hint="eastAsia"/>
          <w:sz w:val="28"/>
          <w:szCs w:val="28"/>
        </w:rPr>
        <w:t>2.3 实施的内容包括：网络环境和硬件环境调试、软件系统安装和集成、用户培训、系统故障处理以及招标方认为合理、必须的其他工作；</w:t>
      </w:r>
    </w:p>
    <w:p>
      <w:pPr>
        <w:pStyle w:val="3"/>
      </w:pPr>
      <w:bookmarkStart w:id="36" w:name="_Toc8665980"/>
      <w:bookmarkStart w:id="37" w:name="_Toc8665930"/>
      <w:r>
        <w:rPr>
          <w:rFonts w:hint="eastAsia"/>
        </w:rPr>
        <w:t>三、 后期服务</w:t>
      </w:r>
      <w:bookmarkEnd w:id="36"/>
      <w:bookmarkEnd w:id="37"/>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pStyle w:val="3"/>
      </w:pPr>
      <w:bookmarkStart w:id="38" w:name="_Toc8665931"/>
      <w:bookmarkStart w:id="39" w:name="_Toc8665981"/>
      <w:r>
        <w:rPr>
          <w:rFonts w:hint="eastAsia"/>
        </w:rPr>
        <w:t>四、 付款方式</w:t>
      </w:r>
      <w:bookmarkEnd w:id="38"/>
      <w:bookmarkEnd w:id="39"/>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年6月，支付合同款项30%的中期款，系统运行2个月后，即在201</w:t>
      </w:r>
      <w:r>
        <w:rPr>
          <w:sz w:val="28"/>
          <w:szCs w:val="28"/>
        </w:rPr>
        <w:t>9</w:t>
      </w:r>
      <w:r>
        <w:rPr>
          <w:rFonts w:hint="eastAsia"/>
          <w:sz w:val="28"/>
          <w:szCs w:val="28"/>
        </w:rPr>
        <w:t>年8月，进行全面验收，检查系统运行的安全性、稳定性和性能等，全面验收结束，招标方支付合同款项20%的余款。</w:t>
      </w:r>
    </w:p>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5E"/>
    <w:rsid w:val="00063DCA"/>
    <w:rsid w:val="0008529A"/>
    <w:rsid w:val="00096D79"/>
    <w:rsid w:val="000C3D22"/>
    <w:rsid w:val="00192636"/>
    <w:rsid w:val="001B0F1E"/>
    <w:rsid w:val="001B3F57"/>
    <w:rsid w:val="001F5764"/>
    <w:rsid w:val="00203424"/>
    <w:rsid w:val="0024706B"/>
    <w:rsid w:val="003616A7"/>
    <w:rsid w:val="003B7D90"/>
    <w:rsid w:val="00404DD1"/>
    <w:rsid w:val="004C6B8D"/>
    <w:rsid w:val="004F1756"/>
    <w:rsid w:val="00586609"/>
    <w:rsid w:val="00591A34"/>
    <w:rsid w:val="0061469B"/>
    <w:rsid w:val="006E1A99"/>
    <w:rsid w:val="007A0930"/>
    <w:rsid w:val="00823D67"/>
    <w:rsid w:val="008837B2"/>
    <w:rsid w:val="008F2C38"/>
    <w:rsid w:val="00931E94"/>
    <w:rsid w:val="00A2733C"/>
    <w:rsid w:val="00A67313"/>
    <w:rsid w:val="00A82DA4"/>
    <w:rsid w:val="00AD285E"/>
    <w:rsid w:val="00B028EF"/>
    <w:rsid w:val="00D3458C"/>
    <w:rsid w:val="00D42B5C"/>
    <w:rsid w:val="00DF5EB8"/>
    <w:rsid w:val="00E94624"/>
    <w:rsid w:val="00EF1F6C"/>
    <w:rsid w:val="00F01BE6"/>
    <w:rsid w:val="00FD0545"/>
    <w:rsid w:val="28FA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jc w:val="center"/>
      <w:outlineLvl w:val="0"/>
    </w:pPr>
    <w:rPr>
      <w:rFonts w:eastAsia="华文中宋"/>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华文中宋" w:asciiTheme="majorHAnsi" w:hAnsiTheme="majorHAnsi"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rPr>
      <w:rFonts w:eastAsia="华文中宋"/>
      <w:b/>
      <w:sz w:val="28"/>
    </w:rPr>
  </w:style>
  <w:style w:type="paragraph" w:styleId="7">
    <w:name w:val="Subtitle"/>
    <w:basedOn w:val="1"/>
    <w:next w:val="1"/>
    <w:link w:val="1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toc 2"/>
    <w:basedOn w:val="1"/>
    <w:next w:val="1"/>
    <w:unhideWhenUsed/>
    <w:uiPriority w:val="39"/>
    <w:pPr>
      <w:ind w:left="420" w:leftChars="200"/>
    </w:pPr>
  </w:style>
  <w:style w:type="paragraph" w:styleId="9">
    <w:name w:val="HTML Preformatted"/>
    <w:basedOn w:val="1"/>
    <w:link w:val="2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页眉 字符"/>
    <w:basedOn w:val="13"/>
    <w:link w:val="5"/>
    <w:qFormat/>
    <w:uiPriority w:val="99"/>
    <w:rPr>
      <w:sz w:val="18"/>
      <w:szCs w:val="18"/>
    </w:rPr>
  </w:style>
  <w:style w:type="character" w:customStyle="1" w:styleId="16">
    <w:name w:val="页脚 字符"/>
    <w:basedOn w:val="13"/>
    <w:link w:val="4"/>
    <w:qFormat/>
    <w:uiPriority w:val="99"/>
    <w:rPr>
      <w:sz w:val="18"/>
      <w:szCs w:val="18"/>
    </w:rPr>
  </w:style>
  <w:style w:type="character" w:customStyle="1" w:styleId="17">
    <w:name w:val="标题 字符"/>
    <w:basedOn w:val="13"/>
    <w:link w:val="10"/>
    <w:uiPriority w:val="10"/>
    <w:rPr>
      <w:rFonts w:eastAsia="宋体" w:asciiTheme="majorHAnsi" w:hAnsiTheme="majorHAnsi" w:cstheme="majorBidi"/>
      <w:b/>
      <w:bCs/>
      <w:sz w:val="32"/>
      <w:szCs w:val="32"/>
    </w:rPr>
  </w:style>
  <w:style w:type="character" w:customStyle="1" w:styleId="18">
    <w:name w:val="副标题 字符"/>
    <w:basedOn w:val="13"/>
    <w:link w:val="7"/>
    <w:qFormat/>
    <w:uiPriority w:val="11"/>
    <w:rPr>
      <w:rFonts w:eastAsia="宋体" w:asciiTheme="majorHAnsi" w:hAnsiTheme="majorHAnsi" w:cstheme="majorBidi"/>
      <w:b/>
      <w:bCs/>
      <w:kern w:val="28"/>
      <w:sz w:val="32"/>
      <w:szCs w:val="32"/>
    </w:rPr>
  </w:style>
  <w:style w:type="paragraph" w:styleId="19">
    <w:name w:val="List Paragraph"/>
    <w:basedOn w:val="1"/>
    <w:qFormat/>
    <w:uiPriority w:val="34"/>
    <w:pPr>
      <w:ind w:firstLine="420" w:firstLineChars="200"/>
    </w:pPr>
  </w:style>
  <w:style w:type="character" w:customStyle="1" w:styleId="20">
    <w:name w:val="HTML 预设格式 字符"/>
    <w:basedOn w:val="13"/>
    <w:link w:val="9"/>
    <w:qFormat/>
    <w:uiPriority w:val="0"/>
    <w:rPr>
      <w:rFonts w:ascii="宋体" w:hAnsi="宋体" w:eastAsia="宋体" w:cs="宋体"/>
      <w:kern w:val="0"/>
      <w:sz w:val="24"/>
      <w:szCs w:val="24"/>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3"/>
    <w:link w:val="21"/>
    <w:uiPriority w:val="1"/>
    <w:rPr>
      <w:kern w:val="0"/>
      <w:sz w:val="22"/>
    </w:rPr>
  </w:style>
  <w:style w:type="character" w:customStyle="1" w:styleId="23">
    <w:name w:val="标题 1 字符"/>
    <w:basedOn w:val="13"/>
    <w:link w:val="2"/>
    <w:uiPriority w:val="9"/>
    <w:rPr>
      <w:rFonts w:eastAsia="华文中宋"/>
      <w:b/>
      <w:bCs/>
      <w:kern w:val="44"/>
      <w:sz w:val="44"/>
      <w:szCs w:val="44"/>
    </w:rPr>
  </w:style>
  <w:style w:type="character" w:customStyle="1" w:styleId="24">
    <w:name w:val="标题 2 字符"/>
    <w:basedOn w:val="13"/>
    <w:link w:val="3"/>
    <w:uiPriority w:val="9"/>
    <w:rPr>
      <w:rFonts w:eastAsia="华文中宋"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2019-07-13T00:00:00</PublishDate>
  <Abstract/>
  <CompanyAddress>河北师范大学</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CC5B1-27A7-4437-9A38-B0224A915FD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808</Words>
  <Characters>4606</Characters>
  <Lines>38</Lines>
  <Paragraphs>10</Paragraphs>
  <TotalTime>0</TotalTime>
  <ScaleCrop>false</ScaleCrop>
  <LinksUpToDate>false</LinksUpToDate>
  <CharactersWithSpaces>5404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2019-05-13T10:33:00Z</dcterms:created>
  <dc:creator>子璇 刘</dc:creator>
  <cp:lastModifiedBy>wangh</cp:lastModifiedBy>
  <dcterms:modified xsi:type="dcterms:W3CDTF">2019-06-19T03:58:33Z</dcterms:modified>
  <dc:title>H&amp;G系统采购（投标邀请书）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