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84B74" w14:textId="255B21B2" w:rsidR="000A1E5D" w:rsidRDefault="000A1E5D" w:rsidP="001D6235">
      <w:pPr>
        <w:pStyle w:val="2"/>
      </w:pPr>
      <w:r>
        <w:rPr>
          <w:rFonts w:hint="eastAsia"/>
        </w:rPr>
        <w:t>S</w:t>
      </w:r>
      <w:r>
        <w:t>3C2440</w:t>
      </w:r>
      <w:r>
        <w:rPr>
          <w:rFonts w:hint="eastAsia"/>
        </w:rPr>
        <w:t>启动流程</w:t>
      </w:r>
    </w:p>
    <w:p w14:paraId="6984C3DF" w14:textId="39A57407" w:rsidR="000A1E5D" w:rsidRDefault="000A1E5D" w:rsidP="000A1E5D">
      <w:r>
        <w:rPr>
          <w:noProof/>
        </w:rPr>
        <w:drawing>
          <wp:inline distT="0" distB="0" distL="0" distR="0" wp14:anchorId="7A484B84" wp14:editId="54A42ED5">
            <wp:extent cx="5274310" cy="4213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16F" w14:textId="0D418584" w:rsidR="000A1E5D" w:rsidRDefault="000A1E5D" w:rsidP="000A1E5D">
      <w:pPr>
        <w:pStyle w:val="3"/>
      </w:pPr>
      <w:r>
        <w:rPr>
          <w:rFonts w:hint="eastAsia"/>
        </w:rPr>
        <w:t>N</w:t>
      </w:r>
      <w:r>
        <w:t>OR</w:t>
      </w:r>
      <w:r>
        <w:rPr>
          <w:rFonts w:hint="eastAsia"/>
        </w:rPr>
        <w:t>启动</w:t>
      </w:r>
    </w:p>
    <w:p w14:paraId="25ABDABE" w14:textId="61E147F4" w:rsidR="000A1E5D" w:rsidRDefault="000A1E5D" w:rsidP="000A1E5D">
      <w:r>
        <w:t>N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flash的基地址为0，片内ram地址为0x</w:t>
      </w:r>
      <w:r>
        <w:t>4000 0000</w:t>
      </w:r>
      <w:r>
        <w:rPr>
          <w:rFonts w:hint="eastAsia"/>
        </w:rPr>
        <w:t>；</w:t>
      </w:r>
    </w:p>
    <w:p w14:paraId="1A923DCD" w14:textId="16F3B3E0" w:rsidR="000A1E5D" w:rsidRDefault="000A1E5D" w:rsidP="000A1E5D">
      <w:r>
        <w:rPr>
          <w:rFonts w:hint="eastAsia"/>
        </w:rPr>
        <w:t>CPU读出nor上的一个指令（前4字节），执行</w:t>
      </w:r>
    </w:p>
    <w:p w14:paraId="6F1D7220" w14:textId="6327F42C" w:rsidR="000A1E5D" w:rsidRPr="000A1E5D" w:rsidRDefault="000A1E5D" w:rsidP="000A1E5D">
      <w:r>
        <w:rPr>
          <w:rFonts w:hint="eastAsia"/>
        </w:rPr>
        <w:t>CPU继续读其他指令</w:t>
      </w:r>
    </w:p>
    <w:p w14:paraId="3D6981E3" w14:textId="1E486867" w:rsidR="000A1E5D" w:rsidRDefault="000A1E5D" w:rsidP="000A1E5D">
      <w:pPr>
        <w:pStyle w:val="3"/>
      </w:pPr>
      <w:r>
        <w:t>NAND</w:t>
      </w:r>
      <w:r>
        <w:rPr>
          <w:rFonts w:hint="eastAsia"/>
        </w:rPr>
        <w:t>启动</w:t>
      </w:r>
    </w:p>
    <w:p w14:paraId="5AD9EA98" w14:textId="0112B2E2" w:rsidR="000A1E5D" w:rsidRDefault="000A1E5D" w:rsidP="000A1E5D">
      <w:r>
        <w:rPr>
          <w:rFonts w:hint="eastAsia"/>
        </w:rPr>
        <w:t>片内4k</w:t>
      </w:r>
      <w:r>
        <w:t xml:space="preserve"> </w:t>
      </w:r>
      <w:r>
        <w:rPr>
          <w:rFonts w:hint="eastAsia"/>
        </w:rPr>
        <w:t>ram基地址为0，nor</w:t>
      </w:r>
      <w:r>
        <w:t xml:space="preserve"> </w:t>
      </w:r>
      <w:r>
        <w:rPr>
          <w:rFonts w:hint="eastAsia"/>
        </w:rPr>
        <w:t>flash不可访问</w:t>
      </w:r>
    </w:p>
    <w:p w14:paraId="4565264C" w14:textId="5101A133" w:rsidR="000A1E5D" w:rsidRPr="000A1E5D" w:rsidRDefault="000A1E5D" w:rsidP="000A1E5D">
      <w:r>
        <w:rPr>
          <w:rFonts w:hint="eastAsia"/>
        </w:rPr>
        <w:t>2</w:t>
      </w:r>
      <w:r>
        <w:t>440</w:t>
      </w:r>
      <w:r>
        <w:rPr>
          <w:rFonts w:hint="eastAsia"/>
        </w:rPr>
        <w:t>硬件吧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前</w:t>
      </w:r>
      <w:r>
        <w:t>4</w:t>
      </w:r>
      <w:r>
        <w:rPr>
          <w:rFonts w:hint="eastAsia"/>
        </w:rPr>
        <w:t>k内容复制到片内的ram，然后CPU从</w:t>
      </w:r>
      <w:r>
        <w:t>0</w:t>
      </w:r>
      <w:r>
        <w:rPr>
          <w:rFonts w:hint="eastAsia"/>
        </w:rPr>
        <w:t>地址取出第一条指令</w:t>
      </w:r>
      <w:proofErr w:type="gramStart"/>
      <w:r>
        <w:rPr>
          <w:rFonts w:hint="eastAsia"/>
        </w:rPr>
        <w:t>指令</w:t>
      </w:r>
      <w:proofErr w:type="gramEnd"/>
    </w:p>
    <w:p w14:paraId="2FB67BD4" w14:textId="40D16323" w:rsidR="007B7811" w:rsidRPr="007B7811" w:rsidRDefault="001D6235" w:rsidP="007B7811">
      <w:pPr>
        <w:pStyle w:val="2"/>
      </w:pPr>
      <w:r>
        <w:lastRenderedPageBreak/>
        <w:t>W</w:t>
      </w:r>
      <w:r>
        <w:rPr>
          <w:rFonts w:hint="eastAsia"/>
        </w:rPr>
        <w:t>atchdog</w:t>
      </w:r>
      <w:r>
        <w:t xml:space="preserve"> T</w:t>
      </w:r>
      <w:r>
        <w:rPr>
          <w:rFonts w:hint="eastAsia"/>
        </w:rPr>
        <w:t>imer</w:t>
      </w:r>
    </w:p>
    <w:p w14:paraId="5D202772" w14:textId="6074D90B" w:rsidR="001D6235" w:rsidRPr="001D6235" w:rsidRDefault="001D6235" w:rsidP="001D6235">
      <w:pPr>
        <w:pStyle w:val="3"/>
      </w:pPr>
      <w:r>
        <w:rPr>
          <w:rFonts w:ascii="Helvetica-Bold" w:hAnsi="Helvetica-Bold" w:cs="Helvetica-Bold"/>
          <w:b w:val="0"/>
          <w:bCs w:val="0"/>
          <w:kern w:val="0"/>
          <w:sz w:val="23"/>
          <w:szCs w:val="23"/>
        </w:rPr>
        <w:t>OVERVIEW</w:t>
      </w:r>
    </w:p>
    <w:p w14:paraId="6E103EAA" w14:textId="088B64D5" w:rsidR="001D6235" w:rsidRDefault="001D6235" w:rsidP="001D6235">
      <w:r>
        <w:rPr>
          <w:noProof/>
        </w:rPr>
        <w:drawing>
          <wp:inline distT="0" distB="0" distL="0" distR="0" wp14:anchorId="0A398211" wp14:editId="30214CC8">
            <wp:extent cx="5274310" cy="948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EB9" w14:textId="6E20028F" w:rsidR="001D6235" w:rsidRDefault="001D6235" w:rsidP="001D6235">
      <w:pPr>
        <w:pStyle w:val="3"/>
        <w:rPr>
          <w:rFonts w:ascii="Helvetica-Bold" w:hAnsi="Helvetica-Bold" w:cs="Helvetica-Bold"/>
          <w:b w:val="0"/>
          <w:bCs w:val="0"/>
          <w:kern w:val="0"/>
          <w:sz w:val="19"/>
          <w:szCs w:val="19"/>
        </w:rPr>
      </w:pPr>
      <w:r>
        <w:rPr>
          <w:rFonts w:ascii="Helvetica-Bold" w:hAnsi="Helvetica-Bold" w:cs="Helvetica-Bold"/>
          <w:b w:val="0"/>
          <w:bCs w:val="0"/>
          <w:kern w:val="0"/>
          <w:sz w:val="19"/>
          <w:szCs w:val="19"/>
        </w:rPr>
        <w:t>WATCHDOG TIMER OPERATION</w:t>
      </w:r>
    </w:p>
    <w:p w14:paraId="5D0F1E56" w14:textId="0B4C4F43" w:rsidR="005D4B7B" w:rsidRDefault="005D4B7B" w:rsidP="005D4B7B">
      <w:r>
        <w:rPr>
          <w:noProof/>
        </w:rPr>
        <w:drawing>
          <wp:inline distT="0" distB="0" distL="0" distR="0" wp14:anchorId="13D93C1B" wp14:editId="449E6317">
            <wp:extent cx="5274310" cy="1710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205" w14:textId="302CCC9E" w:rsidR="005D4B7B" w:rsidRDefault="005D4B7B" w:rsidP="005D4B7B">
      <w:pPr>
        <w:pStyle w:val="3"/>
        <w:rPr>
          <w:rFonts w:ascii="Helvetica-Bold" w:hAnsi="Helvetica-Bold" w:cs="Helvetica-Bold"/>
          <w:b w:val="0"/>
          <w:bCs w:val="0"/>
          <w:kern w:val="0"/>
          <w:sz w:val="23"/>
          <w:szCs w:val="23"/>
        </w:rPr>
      </w:pPr>
      <w:r>
        <w:rPr>
          <w:rFonts w:ascii="Helvetica-Bold" w:hAnsi="Helvetica-Bold" w:cs="Helvetica-Bold"/>
          <w:b w:val="0"/>
          <w:bCs w:val="0"/>
          <w:kern w:val="0"/>
          <w:sz w:val="23"/>
          <w:szCs w:val="23"/>
        </w:rPr>
        <w:lastRenderedPageBreak/>
        <w:t>REGISTERS</w:t>
      </w:r>
      <w:r>
        <w:rPr>
          <w:rFonts w:ascii="Helvetica-Bold" w:hAnsi="Helvetica-Bold" w:cs="Helvetica-Bold" w:hint="eastAsia"/>
          <w:b w:val="0"/>
          <w:bCs w:val="0"/>
          <w:kern w:val="0"/>
          <w:sz w:val="23"/>
          <w:szCs w:val="23"/>
        </w:rPr>
        <w:t>（就两个）</w:t>
      </w:r>
    </w:p>
    <w:p w14:paraId="71294D64" w14:textId="61D09FDB" w:rsidR="005D4B7B" w:rsidRDefault="005D4B7B" w:rsidP="005D4B7B">
      <w:r>
        <w:rPr>
          <w:noProof/>
        </w:rPr>
        <w:drawing>
          <wp:inline distT="0" distB="0" distL="0" distR="0" wp14:anchorId="0802BF75" wp14:editId="3EEB3EAF">
            <wp:extent cx="5274310" cy="453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2DF" w14:textId="1855DABB" w:rsidR="007B7811" w:rsidRDefault="005D4B7B" w:rsidP="005D4B7B">
      <w:r>
        <w:rPr>
          <w:noProof/>
        </w:rPr>
        <w:drawing>
          <wp:inline distT="0" distB="0" distL="0" distR="0" wp14:anchorId="47EEE63E" wp14:editId="3E75B79D">
            <wp:extent cx="5274310" cy="3611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FEAB" w14:textId="77777777" w:rsidR="007B7811" w:rsidRDefault="007B7811">
      <w:pPr>
        <w:widowControl/>
        <w:jc w:val="left"/>
      </w:pPr>
      <w:r>
        <w:lastRenderedPageBreak/>
        <w:br w:type="page"/>
      </w:r>
    </w:p>
    <w:p w14:paraId="0840E8A7" w14:textId="2D6E6375" w:rsidR="00842789" w:rsidRDefault="00842789" w:rsidP="007B7811">
      <w:pPr>
        <w:pStyle w:val="2"/>
      </w:pPr>
      <w:r>
        <w:rPr>
          <w:rFonts w:hint="eastAsia"/>
        </w:rPr>
        <w:lastRenderedPageBreak/>
        <w:t>A</w:t>
      </w:r>
      <w:r>
        <w:t>RM-THUMB</w:t>
      </w:r>
      <w:bookmarkStart w:id="0" w:name="_GoBack"/>
      <w:bookmarkEnd w:id="0"/>
      <w:r>
        <w:rPr>
          <w:rFonts w:hint="eastAsia"/>
        </w:rPr>
        <w:t>子程序调用规则A</w:t>
      </w:r>
      <w:r>
        <w:t>TPCS</w:t>
      </w:r>
      <w:r>
        <w:rPr>
          <w:rFonts w:hint="eastAsia"/>
        </w:rPr>
        <w:t>（部分）</w:t>
      </w:r>
    </w:p>
    <w:p w14:paraId="0876F8A6" w14:textId="7EEA5B23" w:rsidR="00842789" w:rsidRDefault="00842789" w:rsidP="00842789">
      <w:r>
        <w:rPr>
          <w:rFonts w:hint="eastAsia"/>
        </w:rPr>
        <w:t>为了使c语言程序和汇编程序之间能够互相调用，必须为子程序间的调用指定规则，即A</w:t>
      </w:r>
      <w:r>
        <w:t>TPCS</w:t>
      </w:r>
      <w:r>
        <w:rPr>
          <w:rFonts w:hint="eastAsia"/>
        </w:rPr>
        <w:t>。</w:t>
      </w:r>
    </w:p>
    <w:p w14:paraId="7FB75389" w14:textId="4045238A" w:rsidR="00842789" w:rsidRDefault="00842789" w:rsidP="008427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寄存器使用规则</w:t>
      </w:r>
    </w:p>
    <w:p w14:paraId="562E10BE" w14:textId="1A41AD1F" w:rsidR="00842789" w:rsidRPr="00842789" w:rsidRDefault="00842789" w:rsidP="00842789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3A001EA" wp14:editId="5FAB3C13">
            <wp:extent cx="5274310" cy="4340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7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B428B7" wp14:editId="2D059107">
            <wp:extent cx="5274310" cy="2663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9F56" w14:textId="4C5BA5C2" w:rsidR="00E62D9F" w:rsidRPr="009721E0" w:rsidRDefault="00E62D9F" w:rsidP="009721E0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sectPr w:rsidR="00E62D9F" w:rsidRPr="0097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18449" w14:textId="77777777" w:rsidR="001E56ED" w:rsidRDefault="001E56ED" w:rsidP="001D6235">
      <w:r>
        <w:separator/>
      </w:r>
    </w:p>
  </w:endnote>
  <w:endnote w:type="continuationSeparator" w:id="0">
    <w:p w14:paraId="247F7596" w14:textId="77777777" w:rsidR="001E56ED" w:rsidRDefault="001E56ED" w:rsidP="001D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87E2A" w14:textId="77777777" w:rsidR="001E56ED" w:rsidRDefault="001E56ED" w:rsidP="001D6235">
      <w:r>
        <w:separator/>
      </w:r>
    </w:p>
  </w:footnote>
  <w:footnote w:type="continuationSeparator" w:id="0">
    <w:p w14:paraId="05029153" w14:textId="77777777" w:rsidR="001E56ED" w:rsidRDefault="001E56ED" w:rsidP="001D6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0B36"/>
    <w:multiLevelType w:val="hybridMultilevel"/>
    <w:tmpl w:val="D8D4D81C"/>
    <w:lvl w:ilvl="0" w:tplc="FB88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63144"/>
    <w:multiLevelType w:val="hybridMultilevel"/>
    <w:tmpl w:val="4DA07A28"/>
    <w:lvl w:ilvl="0" w:tplc="0E32E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87"/>
    <w:rsid w:val="00047187"/>
    <w:rsid w:val="000A1E5D"/>
    <w:rsid w:val="000C31B8"/>
    <w:rsid w:val="001D6235"/>
    <w:rsid w:val="001E56ED"/>
    <w:rsid w:val="00304CC2"/>
    <w:rsid w:val="005D4B7B"/>
    <w:rsid w:val="007B7811"/>
    <w:rsid w:val="00842789"/>
    <w:rsid w:val="009721E0"/>
    <w:rsid w:val="00B1226D"/>
    <w:rsid w:val="00E53B69"/>
    <w:rsid w:val="00E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14FEF"/>
  <w15:chartTrackingRefBased/>
  <w15:docId w15:val="{B57AB42A-92A9-43A3-B78C-957FC681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6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6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2D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2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62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D62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623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D6235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B78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62D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2D10C-9492-48B0-B7B9-F1D49CC4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2019-03-29T03:02:00Z</dcterms:created>
  <dcterms:modified xsi:type="dcterms:W3CDTF">2019-03-30T07:05:00Z</dcterms:modified>
</cp:coreProperties>
</file>