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80"/>
        <w:jc w:val="center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44"/>
        </w:rPr>
        <w:t>格至智能协同教育系统</w:t>
      </w:r>
    </w:p>
    <w:p>
      <w:pPr>
        <w:spacing w:before="0" w:after="960"/>
        <w:jc w:val="center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 w:val="0"/>
          <w:sz w:val="32"/>
        </w:rPr>
        <w:t>系统开发说明书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240"/>
        <w:jc w:val="center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30"/>
        </w:rPr>
        <w:t>Gezhi Intelligent Collaborative Education System</w:t>
      </w:r>
    </w:p>
    <w:p>
      <w:pPr>
        <w:spacing w:before="0" w:after="240"/>
        <w:jc w:val="center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30"/>
        </w:rPr>
        <w:t>版本号：V3.0</w:t>
      </w:r>
    </w:p>
    <w:p>
      <w:pPr>
        <w:spacing w:before="0" w:after="240"/>
        <w:jc w:val="center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30"/>
        </w:rPr>
        <w:t>日期：2026年7月</w:t>
      </w:r>
    </w:p>
    <w:p>
      <w:pPr>
        <w:spacing w:before="0" w:after="240"/>
        <w:jc w:val="center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30"/>
        </w:rPr>
        <w:t>编制单位：格至智能协同教育系统参赛团队</w:t>
      </w:r>
    </w:p>
    <w:p>
      <w:pPr>
        <w:sectPr>
          <w:pgSz w:w="11906" w:h="16838"/>
          <w:pgMar w:top="1417" w:right="1417" w:bottom="1417" w:left="1701" w:header="850" w:footer="992" w:gutter="283"/>
          <w:cols w:space="720"/>
          <w:docGrid w:linePitch="360"/>
        </w:sectPr>
      </w:pPr>
    </w:p>
    <w:p>
      <w:pPr>
        <w:spacing w:line="360" w:lineRule="auto" w:before="360" w:after="240"/>
        <w:jc w:val="center"/>
        <w:ind w:firstLine="0" w:firstLineChars="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32"/>
        </w:rPr>
        <w:t>摘  要</w:t>
      </w:r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24"/>
        </w:rPr>
        <w:t>摘要：</w:t>
      </w:r>
      <w:r>
        <w:rPr>
          <w:rFonts w:ascii="Times New Roman" w:hAnsi="Times New Roman" w:eastAsia="宋体"/>
          <w:b w:val="0"/>
          <w:sz w:val="24"/>
        </w:rPr>
        <w:t>本文介绍格至智能协同教育系统的设计与实现。系统融合多智能体协同教学、Git 协作实训与 RAG 知识检索三大核心能力，为高校计算机/软件工程专业学生提供从知识学习、代码实践到团队协作的一站式智能教育服务。</w:t>
      </w:r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智能教育；多智能体协同；检索增强生成；Git 协作实训</w:t>
      </w:r>
    </w:p>
    <w:p>
      <w:pPr>
        <w:spacing w:line="360" w:lineRule="auto" w:before="360" w:after="240"/>
        <w:jc w:val="center"/>
        <w:ind w:firstLine="0" w:firstLineChars="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32"/>
        </w:rPr>
        <w:t>Abstract</w:t>
      </w:r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24"/>
        </w:rPr>
        <w:t xml:space="preserve">Abstract: </w:t>
      </w:r>
      <w:r>
        <w:rPr>
          <w:rFonts w:ascii="Times New Roman" w:hAnsi="Times New Roman" w:eastAsia="宋体"/>
          <w:b w:val="0"/>
          <w:sz w:val="24"/>
        </w:rPr>
        <w:t>This paper presents the design and implementation of the Gezhi Intelligent Collaborative Education System. The system integrates multi-agent collaborative teaching, Git collaboration training, and RAG knowledge retrieval to provide one-stop intelligent education services for college CS/SE students.</w:t>
      </w:r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24"/>
        </w:rPr>
        <w:t xml:space="preserve">Keywords: </w:t>
      </w:r>
      <w:r>
        <w:rPr>
          <w:rFonts w:ascii="Times New Roman" w:hAnsi="Times New Roman" w:eastAsia="宋体"/>
          <w:b w:val="0"/>
          <w:sz w:val="24"/>
        </w:rPr>
        <w:t>Intelligent Education; Multi-Agent Collaboration; RAG; Git Training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701" w:header="850" w:footer="992" w:gutter="283"/>
          <w:cols w:space="720"/>
          <w:docGrid w:linePitch="360"/>
          <w:pgNumType w:fmt="upperRoman" w:start="1"/>
        </w:sectPr>
      </w:pPr>
    </w:p>
    <w:p>
      <w:pPr>
        <w:spacing w:line="360" w:lineRule="auto" w:before="360" w:after="240"/>
        <w:jc w:val="center"/>
        <w:ind w:firstLine="0" w:firstLineChars="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spacing w:line="360" w:lineRule="auto" w:before="0" w:after="0"/>
        <w:jc w:val="left"/>
        <w:snapToGrid w:val="false"/>
        <w:autoSpaceDE w:val="false"/>
        <w:autoSpaceDN w:val="false"/>
        <w:adjustRightInd w:val="false"/>
        <w:ind w:firstLine="0" w:firstLineChars="0" w:left="0" w:leftChars="0"/>
        <w:tabs>
          <w:tab w:val="right" w:leader="dot" w:pos="8221"/>
        </w:tabs>
      </w:pPr>
      <w:r>
        <w:rPr>
          <w:rFonts w:ascii="Times New Roman" w:hAnsi="Times New Roman" w:eastAsia="宋体"/>
          <w:b/>
          <w:sz w:val="24"/>
        </w:rPr>
        <w:t>1  项目概述</w:t>
      </w:r>
      <w:r>
        <w:rPr>
          <w:rFonts w:ascii="Times New Roman" w:hAnsi="Times New Roman" w:eastAsia="宋体"/>
          <w:b w:val="0"/>
          <w:sz w:val="24"/>
        </w:rPr>
        <w:tab/>
      </w:r>
      <w:fldSimple w:instr=" PAGEREF bm_1 \h \* MERGEFORMAT ">
        <w:r>
          <w:rPr>
            <w:rFonts w:ascii="Times New Roman" w:hAnsi="Times New Roman" w:eastAsia="宋体"/>
            <w:sz w:val="24"/>
          </w:rPr>
          <w:t>1</w:t>
        </w:r>
      </w:fldSimple>
    </w:p>
    <w:p>
      <w:pPr>
        <w:spacing w:line="360" w:lineRule="auto" w:before="0" w:after="0"/>
        <w:jc w:val="left"/>
        <w:snapToGrid w:val="false"/>
        <w:autoSpaceDE w:val="false"/>
        <w:autoSpaceDN w:val="false"/>
        <w:adjustRightInd w:val="false"/>
        <w:ind w:firstLine="0" w:firstLineChars="0" w:left="420" w:leftChars="200"/>
        <w:tabs>
          <w:tab w:val="right" w:leader="dot" w:pos="8221"/>
        </w:tabs>
      </w:pPr>
      <w:r>
        <w:rPr>
          <w:rFonts w:ascii="Times New Roman" w:hAnsi="Times New Roman" w:eastAsia="宋体"/>
          <w:b w:val="0"/>
          <w:sz w:val="24"/>
        </w:rPr>
        <w:t>1.1  项目背景</w:t>
      </w:r>
      <w:r>
        <w:rPr>
          <w:rFonts w:ascii="Times New Roman" w:hAnsi="Times New Roman" w:eastAsia="宋体"/>
          <w:b w:val="0"/>
          <w:sz w:val="24"/>
        </w:rPr>
        <w:tab/>
      </w:r>
      <w:fldSimple w:instr=" PAGEREF bm_2 \h \* MERGEFORMAT ">
        <w:r>
          <w:rPr>
            <w:rFonts w:ascii="Times New Roman" w:hAnsi="Times New Roman" w:eastAsia="宋体"/>
            <w:sz w:val="24"/>
          </w:rPr>
          <w:t>1</w:t>
        </w:r>
      </w:fldSimple>
    </w:p>
    <w:p>
      <w:pPr>
        <w:spacing w:line="360" w:lineRule="auto" w:before="0" w:after="0"/>
        <w:jc w:val="left"/>
        <w:snapToGrid w:val="false"/>
        <w:autoSpaceDE w:val="false"/>
        <w:autoSpaceDN w:val="false"/>
        <w:adjustRightInd w:val="false"/>
        <w:ind w:firstLine="0" w:firstLineChars="0" w:left="420" w:leftChars="200"/>
        <w:tabs>
          <w:tab w:val="right" w:leader="dot" w:pos="8221"/>
        </w:tabs>
      </w:pPr>
      <w:r>
        <w:rPr>
          <w:rFonts w:ascii="Times New Roman" w:hAnsi="Times New Roman" w:eastAsia="宋体"/>
          <w:b w:val="0"/>
          <w:sz w:val="24"/>
        </w:rPr>
        <w:t>1.2  需求分析</w:t>
      </w:r>
      <w:r>
        <w:rPr>
          <w:rFonts w:ascii="Times New Roman" w:hAnsi="Times New Roman" w:eastAsia="宋体"/>
          <w:b w:val="0"/>
          <w:sz w:val="24"/>
        </w:rPr>
        <w:tab/>
      </w:r>
      <w:fldSimple w:instr=" PAGEREF bm_3 \h \* MERGEFORMAT ">
        <w:r>
          <w:rPr>
            <w:rFonts w:ascii="Times New Roman" w:hAnsi="Times New Roman" w:eastAsia="宋体"/>
            <w:sz w:val="24"/>
          </w:rPr>
          <w:t>1</w:t>
        </w:r>
      </w:fldSimple>
    </w:p>
    <w:p>
      <w:pPr>
        <w:spacing w:line="360" w:lineRule="auto" w:before="0" w:after="0"/>
        <w:jc w:val="left"/>
        <w:snapToGrid w:val="false"/>
        <w:autoSpaceDE w:val="false"/>
        <w:autoSpaceDN w:val="false"/>
        <w:adjustRightInd w:val="false"/>
        <w:ind w:firstLine="0" w:firstLineChars="0" w:left="420" w:leftChars="200"/>
        <w:tabs>
          <w:tab w:val="right" w:leader="dot" w:pos="8221"/>
        </w:tabs>
      </w:pPr>
      <w:r>
        <w:rPr>
          <w:rFonts w:ascii="Times New Roman" w:hAnsi="Times New Roman" w:eastAsia="宋体"/>
          <w:b w:val="0"/>
          <w:sz w:val="24"/>
        </w:rPr>
        <w:t>1.2.1  Git痛点细分</w:t>
      </w:r>
      <w:r>
        <w:rPr>
          <w:rFonts w:ascii="Times New Roman" w:hAnsi="Times New Roman" w:eastAsia="宋体"/>
          <w:b w:val="0"/>
          <w:sz w:val="24"/>
        </w:rPr>
        <w:tab/>
      </w:r>
      <w:fldSimple w:instr=" PAGEREF bm_4 \h \* MERGEFORMAT ">
        <w:r>
          <w:rPr>
            <w:rFonts w:ascii="Times New Roman" w:hAnsi="Times New Roman" w:eastAsia="宋体"/>
            <w:sz w:val="24"/>
          </w:rPr>
          <w:t>1</w:t>
        </w:r>
      </w:fldSimple>
    </w:p>
    <w:p>
      <w:pPr>
        <w:spacing w:line="360" w:lineRule="auto" w:before="0" w:after="0"/>
        <w:jc w:val="left"/>
        <w:snapToGrid w:val="false"/>
        <w:autoSpaceDE w:val="false"/>
        <w:autoSpaceDN w:val="false"/>
        <w:adjustRightInd w:val="false"/>
        <w:ind w:firstLine="0" w:firstLineChars="0" w:left="0" w:leftChars="0"/>
        <w:tabs>
          <w:tab w:val="right" w:leader="dot" w:pos="8221"/>
        </w:tabs>
      </w:pPr>
      <w:r>
        <w:rPr>
          <w:rFonts w:ascii="Times New Roman" w:hAnsi="Times New Roman" w:eastAsia="宋体"/>
          <w:b/>
          <w:sz w:val="24"/>
        </w:rPr>
        <w:t>2  系统总体架构</w:t>
      </w:r>
      <w:r>
        <w:rPr>
          <w:rFonts w:ascii="Times New Roman" w:hAnsi="Times New Roman" w:eastAsia="宋体"/>
          <w:b w:val="0"/>
          <w:sz w:val="24"/>
        </w:rPr>
        <w:tab/>
      </w:r>
      <w:fldSimple w:instr=" PAGEREF bm_5 \h \* MERGEFORMAT ">
        <w:r>
          <w:rPr>
            <w:rFonts w:ascii="Times New Roman" w:hAnsi="Times New Roman" w:eastAsia="宋体"/>
            <w:sz w:val="24"/>
          </w:rPr>
          <w:t>1</w:t>
        </w:r>
      </w:fldSimple>
    </w:p>
    <w:p>
      <w:pPr>
        <w:spacing w:line="360" w:lineRule="auto" w:before="0" w:after="0"/>
        <w:jc w:val="left"/>
        <w:snapToGrid w:val="false"/>
        <w:autoSpaceDE w:val="false"/>
        <w:autoSpaceDN w:val="false"/>
        <w:adjustRightInd w:val="false"/>
        <w:ind w:firstLine="0" w:firstLineChars="0" w:left="420" w:leftChars="200"/>
        <w:tabs>
          <w:tab w:val="right" w:leader="dot" w:pos="8221"/>
        </w:tabs>
      </w:pPr>
      <w:r>
        <w:rPr>
          <w:rFonts w:ascii="Times New Roman" w:hAnsi="Times New Roman" w:eastAsia="宋体"/>
          <w:b w:val="0"/>
          <w:sz w:val="24"/>
        </w:rPr>
        <w:t>2.1  系统全景架构</w:t>
      </w:r>
      <w:r>
        <w:rPr>
          <w:rFonts w:ascii="Times New Roman" w:hAnsi="Times New Roman" w:eastAsia="宋体"/>
          <w:b w:val="0"/>
          <w:sz w:val="24"/>
        </w:rPr>
        <w:tab/>
      </w:r>
      <w:fldSimple w:instr=" PAGEREF bm_6 \h \* MERGEFORMAT ">
        <w:r>
          <w:rPr>
            <w:rFonts w:ascii="Times New Roman" w:hAnsi="Times New Roman" w:eastAsia="宋体"/>
            <w:sz w:val="24"/>
          </w:rPr>
          <w:t>1</w:t>
        </w:r>
      </w:fldSimple>
    </w:p>
    <w:p>
      <w:pPr>
        <w:spacing w:line="360" w:lineRule="auto" w:before="0" w:after="0"/>
        <w:jc w:val="left"/>
        <w:snapToGrid w:val="false"/>
        <w:autoSpaceDE w:val="false"/>
        <w:autoSpaceDN w:val="false"/>
        <w:adjustRightInd w:val="false"/>
        <w:ind w:firstLine="0" w:firstLineChars="0" w:left="420" w:leftChars="200"/>
        <w:tabs>
          <w:tab w:val="right" w:leader="dot" w:pos="8221"/>
        </w:tabs>
      </w:pPr>
      <w:r>
        <w:rPr>
          <w:rFonts w:ascii="Times New Roman" w:hAnsi="Times New Roman" w:eastAsia="宋体"/>
          <w:b w:val="0"/>
          <w:sz w:val="24"/>
        </w:rPr>
        <w:t>2.2  技术栈选型</w:t>
      </w:r>
      <w:r>
        <w:rPr>
          <w:rFonts w:ascii="Times New Roman" w:hAnsi="Times New Roman" w:eastAsia="宋体"/>
          <w:b w:val="0"/>
          <w:sz w:val="24"/>
        </w:rPr>
        <w:tab/>
      </w:r>
      <w:fldSimple w:instr=" PAGEREF bm_7 \h \* MERGEFORMAT ">
        <w:r>
          <w:rPr>
            <w:rFonts w:ascii="Times New Roman" w:hAnsi="Times New Roman" w:eastAsia="宋体"/>
            <w:sz w:val="24"/>
          </w:rPr>
          <w:t>1</w:t>
        </w:r>
      </w:fldSimple>
    </w:p>
    <w:p>
      <w:pPr>
        <w:spacing w:line="360" w:lineRule="auto" w:before="0" w:after="0"/>
        <w:jc w:val="left"/>
        <w:snapToGrid w:val="false"/>
        <w:autoSpaceDE w:val="false"/>
        <w:autoSpaceDN w:val="false"/>
        <w:adjustRightInd w:val="false"/>
        <w:ind w:firstLine="0" w:firstLineChars="0" w:left="0" w:leftChars="0"/>
        <w:tabs>
          <w:tab w:val="right" w:leader="dot" w:pos="8221"/>
        </w:tabs>
      </w:pPr>
      <w:r>
        <w:rPr>
          <w:rFonts w:ascii="Times New Roman" w:hAnsi="Times New Roman" w:eastAsia="宋体"/>
          <w:b/>
          <w:sz w:val="24"/>
        </w:rPr>
        <w:t>3  智能体系统设计</w:t>
      </w:r>
      <w:r>
        <w:rPr>
          <w:rFonts w:ascii="Times New Roman" w:hAnsi="Times New Roman" w:eastAsia="宋体"/>
          <w:b w:val="0"/>
          <w:sz w:val="24"/>
        </w:rPr>
        <w:tab/>
      </w:r>
      <w:fldSimple w:instr=" PAGEREF bm_8 \h \* MERGEFORMAT ">
        <w:r>
          <w:rPr>
            <w:rFonts w:ascii="Times New Roman" w:hAnsi="Times New Roman" w:eastAsia="宋体"/>
            <w:sz w:val="24"/>
          </w:rPr>
          <w:t>1</w:t>
        </w:r>
      </w:fldSimple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b w:val="0"/>
          <w:sz w:val="24"/>
        </w:rPr>
        <w:t>（可在 Word 中右键"更新域"重新生成目录）</w:t>
      </w:r>
      <w:r>
        <w:fldChar w:fldCharType="end"/>
      </w:r>
    </w:p>
    <w:p>
      <w:r>
        <w:br w:type="page"/>
      </w:r>
    </w:p>
    <w:p>
      <w:pPr>
        <w:spacing w:line="360" w:lineRule="auto" w:before="360" w:after="240"/>
        <w:ind w:firstLine="0" w:firstLineChars="0"/>
        <w:jc w:val="left"/>
        <w:snapToGrid w:val="false"/>
        <w:autoSpaceDE w:val="false"/>
        <w:autoSpaceDN w:val="false"/>
        <w:adjustRightInd w:val="false"/>
      </w:pPr>
      <w:bookmarkStart w:id="1" w:name="bm_1"/>
      <w:r>
        <w:rPr>
          <w:rFonts w:ascii="Times New Roman" w:hAnsi="Times New Roman" w:eastAsia="黑体"/>
          <w:b/>
          <w:sz w:val="32"/>
        </w:rPr>
        <w:t>1  项目概述</w:t>
      </w:r>
      <w:bookmarkEnd w:id="1"/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>本章介绍项目概述的相关内容。系统采用前后端分离架构，后端基于 FastAPI 异步框架，前端采用 Vue 3 ESM 单页应用，配合多智能体协同工作流，构建完整的智能教育平台。</w:t>
      </w:r>
    </w:p>
    <w:p>
      <w:pPr>
        <w:spacing w:line="360" w:lineRule="auto" w:before="240" w:after="120"/>
        <w:ind w:firstLine="0" w:firstLineChars="0"/>
        <w:jc w:val="left"/>
        <w:snapToGrid w:val="false"/>
        <w:autoSpaceDE w:val="false"/>
        <w:autoSpaceDN w:val="false"/>
        <w:adjustRightInd w:val="false"/>
      </w:pPr>
      <w:bookmarkStart w:id="2" w:name="bm_2"/>
      <w:r>
        <w:rPr>
          <w:rFonts w:ascii="Times New Roman" w:hAnsi="Times New Roman" w:eastAsia="黑体"/>
          <w:b/>
          <w:sz w:val="28"/>
        </w:rPr>
        <w:t>1.1  项目背景</w:t>
      </w:r>
      <w:bookmarkEnd w:id="2"/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>本节详细阐述项目背景的设计思路与实现细节，结合实际应用场景说明技术方案的合理性。</w:t>
      </w:r>
    </w:p>
    <w:p>
      <w:pPr>
        <w:spacing w:line="360" w:lineRule="auto" w:before="120" w:after="60"/>
        <w:jc w:val="center"/>
        <w:snapToGrid w:val="false"/>
        <w:autoSpaceDE w:val="false"/>
        <w:autoSpaceDN w:val="false"/>
        <w:adjustRightInd w:val="false"/>
      </w:pPr>
      <w:r>
        <w:drawing>
          <wp:inline xmlns:a="http://schemas.openxmlformats.org/drawingml/2006/main" xmlns:pic="http://schemas.openxmlformats.org/drawingml/2006/picture">
            <wp:extent cx="5029200" cy="3342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2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1"/>
        </w:rPr>
        <w:t>图1-1 系统全景架构图</w:t>
      </w:r>
    </w:p>
    <w:p>
      <w:pPr>
        <w:spacing w:line="360" w:lineRule="auto" w:before="240" w:after="120"/>
        <w:ind w:firstLine="0" w:firstLineChars="0"/>
        <w:jc w:val="left"/>
        <w:snapToGrid w:val="false"/>
        <w:autoSpaceDE w:val="false"/>
        <w:autoSpaceDN w:val="false"/>
        <w:adjustRightInd w:val="false"/>
      </w:pPr>
      <w:bookmarkStart w:id="3" w:name="bm_3"/>
      <w:r>
        <w:rPr>
          <w:rFonts w:ascii="Times New Roman" w:hAnsi="Times New Roman" w:eastAsia="黑体"/>
          <w:b/>
          <w:sz w:val="28"/>
        </w:rPr>
        <w:t>1.2  需求分析</w:t>
      </w:r>
      <w:bookmarkEnd w:id="3"/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>本节详细阐述需求分析的设计思路与实现细节，结合实际应用场景说明技术方案的合理性。</w:t>
      </w:r>
    </w:p>
    <w:p>
      <w:pPr>
        <w:spacing w:line="360" w:lineRule="auto" w:before="0" w:after="0"/>
        <w:ind w:left="420" w:hanging="210"/>
        <w:jc w:val="both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痛点一：Git 使用率低，团队协作能力缺失。</w:t>
      </w:r>
    </w:p>
    <w:p>
      <w:pPr>
        <w:spacing w:line="360" w:lineRule="auto" w:before="0" w:after="0"/>
        <w:ind w:left="420" w:hanging="210"/>
        <w:jc w:val="both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痛点二：个性化学习指导不足，难以因材施教。</w:t>
      </w:r>
    </w:p>
    <w:p>
      <w:pPr>
        <w:spacing w:line="360" w:lineRule="auto" w:before="0" w:after="0"/>
        <w:ind w:left="420" w:hanging="210"/>
        <w:jc w:val="both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痛点三：知识检索效率低，缺乏语义化检索能力。</w:t>
      </w:r>
    </w:p>
    <w:p>
      <w:pPr>
        <w:spacing w:line="360" w:lineRule="auto" w:before="120" w:after="60"/>
        <w:ind w:firstLine="0" w:firstLineChars="0"/>
        <w:jc w:val="left"/>
        <w:snapToGrid w:val="false"/>
        <w:autoSpaceDE w:val="false"/>
        <w:autoSpaceDN w:val="false"/>
        <w:adjustRightInd w:val="false"/>
      </w:pPr>
      <w:bookmarkStart w:id="4" w:name="bm_4"/>
      <w:r>
        <w:rPr>
          <w:rFonts w:ascii="Times New Roman" w:hAnsi="Times New Roman" w:eastAsia="黑体"/>
          <w:b/>
          <w:sz w:val="24"/>
        </w:rPr>
        <w:t>1.2.1  Git痛点细分</w:t>
      </w:r>
      <w:bookmarkEnd w:id="4"/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>本小节针对Git痛点细分进行更细粒度的分析，通过具体数据与案例验证设计决策的有效性。</w:t>
      </w:r>
    </w:p>
    <w:p>
      <w:pPr>
        <w:spacing w:line="360" w:lineRule="auto" w:before="360" w:after="240"/>
        <w:ind w:firstLine="0" w:firstLineChars="0"/>
        <w:jc w:val="left"/>
        <w:snapToGrid w:val="false"/>
        <w:autoSpaceDE w:val="false"/>
        <w:autoSpaceDN w:val="false"/>
        <w:adjustRightInd w:val="false"/>
      </w:pPr>
      <w:bookmarkStart w:id="5" w:name="bm_5"/>
      <w:r>
        <w:rPr>
          <w:rFonts w:ascii="Times New Roman" w:hAnsi="Times New Roman" w:eastAsia="黑体"/>
          <w:b/>
          <w:sz w:val="32"/>
        </w:rPr>
        <w:t>2  系统总体架构</w:t>
      </w:r>
      <w:bookmarkEnd w:id="5"/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>本章介绍系统总体架构的相关内容。系统采用前后端分离架构，后端基于 FastAPI 异步框架，前端采用 Vue 3 ESM 单页应用，配合多智能体协同工作流，构建完整的智能教育平台。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29"/>
        <w:gridCol w:w="2929"/>
        <w:gridCol w:w="2929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0" w:after="0"/>
              <w:jc w:val="center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2835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0" w:after="0"/>
              <w:jc w:val="center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技术选型</w:t>
            </w:r>
          </w:p>
        </w:tc>
        <w:tc>
          <w:tcPr>
            <w:tcW w:type="dxa" w:w="3402"/>
            <w:tcBorders>
              <w:top w:val="single" w:sz="12" w:color="000000"/>
              <w:bottom w:val="single" w:sz="6" w:color="000000"/>
            </w:tcBorders>
          </w:tcPr>
          <w:p>
            <w:pPr>
              <w:spacing w:line="360" w:lineRule="auto" w:before="0" w:after="0"/>
              <w:jc w:val="center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360" w:lineRule="auto" w:before="0" w:after="0"/>
              <w:jc w:val="center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后端框架</w:t>
            </w:r>
          </w:p>
        </w:tc>
        <w:tc>
          <w:tcPr>
            <w:tcW w:type="dxa" w:w="2835"/>
          </w:tcPr>
          <w:p>
            <w:pPr>
              <w:spacing w:line="360" w:lineRule="auto" w:before="0" w:after="0"/>
              <w:jc w:val="left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FastAPI + Uvicorn</w:t>
            </w:r>
          </w:p>
        </w:tc>
        <w:tc>
          <w:tcPr>
            <w:tcW w:type="dxa" w:w="3402"/>
          </w:tcPr>
          <w:p>
            <w:pPr>
              <w:spacing w:line="360" w:lineRule="auto" w:before="0" w:after="0"/>
              <w:jc w:val="left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异步高性能</w:t>
            </w:r>
          </w:p>
        </w:tc>
      </w:tr>
      <w:tr>
        <w:tc>
          <w:tcPr>
            <w:tcW w:type="dxa" w:w="1701"/>
          </w:tcPr>
          <w:p>
            <w:pPr>
              <w:spacing w:line="360" w:lineRule="auto" w:before="0" w:after="0"/>
              <w:jc w:val="center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AI框架</w:t>
            </w:r>
          </w:p>
        </w:tc>
        <w:tc>
          <w:tcPr>
            <w:tcW w:type="dxa" w:w="2835"/>
          </w:tcPr>
          <w:p>
            <w:pPr>
              <w:spacing w:line="360" w:lineRule="auto" w:before="0" w:after="0"/>
              <w:jc w:val="left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LangGraph + LangChain</w:t>
            </w:r>
          </w:p>
        </w:tc>
        <w:tc>
          <w:tcPr>
            <w:tcW w:type="dxa" w:w="3402"/>
          </w:tcPr>
          <w:p>
            <w:pPr>
              <w:spacing w:line="360" w:lineRule="auto" w:before="0" w:after="0"/>
              <w:jc w:val="left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多智能体编排</w:t>
            </w:r>
          </w:p>
        </w:tc>
      </w:tr>
      <w:tr>
        <w:tc>
          <w:tcPr>
            <w:tcW w:type="dxa" w:w="1701"/>
          </w:tcPr>
          <w:p>
            <w:pPr>
              <w:spacing w:line="360" w:lineRule="auto" w:before="0" w:after="0"/>
              <w:jc w:val="center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2835"/>
          </w:tcPr>
          <w:p>
            <w:pPr>
              <w:spacing w:line="360" w:lineRule="auto" w:before="0" w:after="0"/>
              <w:jc w:val="left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+ SQLAlchemy</w:t>
            </w:r>
          </w:p>
        </w:tc>
        <w:tc>
          <w:tcPr>
            <w:tcW w:type="dxa" w:w="3402"/>
          </w:tcPr>
          <w:p>
            <w:pPr>
              <w:spacing w:line="360" w:lineRule="auto" w:before="0" w:after="0"/>
              <w:jc w:val="left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连接池管理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spacing w:line="360" w:lineRule="auto" w:before="0" w:after="0"/>
              <w:jc w:val="center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前端框架</w:t>
            </w:r>
          </w:p>
        </w:tc>
        <w:tc>
          <w:tcPr>
            <w:tcW w:type="dxa" w:w="2835"/>
            <w:tcBorders>
              <w:bottom w:val="single" w:sz="12" w:color="000000"/>
            </w:tcBorders>
          </w:tcPr>
          <w:p>
            <w:pPr>
              <w:spacing w:line="360" w:lineRule="auto" w:before="0" w:after="0"/>
              <w:jc w:val="left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3 ESM + Tailwind</w:t>
            </w:r>
          </w:p>
        </w:tc>
        <w:tc>
          <w:tcPr>
            <w:tcW w:type="dxa" w:w="3402"/>
            <w:tcBorders>
              <w:bottom w:val="single" w:sz="12" w:color="000000"/>
            </w:tcBorders>
          </w:tcPr>
          <w:p>
            <w:pPr>
              <w:spacing w:line="360" w:lineRule="auto" w:before="0" w:after="0"/>
              <w:jc w:val="left"/>
              <w:snapToGrid w:val="false"/>
              <w:autoSpaceDE w:val="false"/>
              <w:autoSpaceDN w:val="false"/>
              <w:adjustRightInd w:val="false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无构建SPA</w:t>
            </w:r>
          </w:p>
        </w:tc>
      </w:tr>
    </w:tbl>
    <w:p>
      <w:pPr>
        <w:spacing w:before="0" w:after="0"/>
      </w:pPr>
    </w:p>
    <w:p>
      <w:pPr>
        <w:spacing w:line="360" w:lineRule="auto" w:before="240" w:after="120"/>
        <w:ind w:firstLine="0" w:firstLineChars="0"/>
        <w:jc w:val="left"/>
        <w:snapToGrid w:val="false"/>
        <w:autoSpaceDE w:val="false"/>
        <w:autoSpaceDN w:val="false"/>
        <w:adjustRightInd w:val="false"/>
      </w:pPr>
      <w:bookmarkStart w:id="6" w:name="bm_6"/>
      <w:r>
        <w:rPr>
          <w:rFonts w:ascii="Times New Roman" w:hAnsi="Times New Roman" w:eastAsia="黑体"/>
          <w:b/>
          <w:sz w:val="28"/>
        </w:rPr>
        <w:t>2.1  系统全景架构</w:t>
      </w:r>
      <w:bookmarkEnd w:id="6"/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>本节详细阐述系统全景架构的设计思路与实现细节，结合实际应用场景说明技术方案的合理性。</w:t>
      </w:r>
    </w:p>
    <w:p>
      <w:pPr>
        <w:spacing w:line="360" w:lineRule="auto" w:before="240" w:after="120"/>
        <w:ind w:firstLine="0" w:firstLineChars="0"/>
        <w:jc w:val="left"/>
        <w:snapToGrid w:val="false"/>
        <w:autoSpaceDE w:val="false"/>
        <w:autoSpaceDN w:val="false"/>
        <w:adjustRightInd w:val="false"/>
      </w:pPr>
      <w:bookmarkStart w:id="7" w:name="bm_7"/>
      <w:r>
        <w:rPr>
          <w:rFonts w:ascii="Times New Roman" w:hAnsi="Times New Roman" w:eastAsia="黑体"/>
          <w:b/>
          <w:sz w:val="28"/>
        </w:rPr>
        <w:t>2.2  技术栈选型</w:t>
      </w:r>
      <w:bookmarkEnd w:id="7"/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>本节详细阐述技术栈选型的设计思路与实现细节，结合实际应用场景说明技术方案的合理性。</w:t>
      </w:r>
    </w:p>
    <w:p>
      <w:pPr>
        <w:spacing w:line="360" w:lineRule="auto" w:before="360" w:after="240"/>
        <w:ind w:firstLine="0" w:firstLineChars="0"/>
        <w:jc w:val="left"/>
        <w:snapToGrid w:val="false"/>
        <w:autoSpaceDE w:val="false"/>
        <w:autoSpaceDN w:val="false"/>
        <w:adjustRightInd w:val="false"/>
      </w:pPr>
      <w:bookmarkStart w:id="8" w:name="bm_8"/>
      <w:r>
        <w:rPr>
          <w:rFonts w:ascii="Times New Roman" w:hAnsi="Times New Roman" w:eastAsia="黑体"/>
          <w:b/>
          <w:sz w:val="32"/>
        </w:rPr>
        <w:t>3  智能体系统设计</w:t>
      </w:r>
      <w:bookmarkEnd w:id="8"/>
    </w:p>
    <w:p>
      <w:pPr>
        <w:spacing w:line="360" w:lineRule="auto" w:before="0" w:after="0"/>
        <w:jc w:val="both"/>
        <w:ind w:firstLineChars="200" w:firstLine="42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4"/>
        </w:rPr>
        <w:t>本章介绍智能体系统设计的相关内容。系统采用前后端分离架构，后端基于 FastAPI 异步框架，前端采用 Vue 3 ESM 单页应用，配合多智能体协同工作流，构建完整的智能教育平台。</w:t>
      </w:r>
    </w:p>
    <w:p>
      <w:pPr>
        <w:spacing w:line="360" w:lineRule="auto" w:before="360" w:after="240"/>
        <w:jc w:val="center"/>
        <w:ind w:firstLine="0" w:firstLineChars="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 w:before="0" w:after="0"/>
        <w:jc w:val="both"/>
        <w:ind w:left="420" w:leftChars="200" w:hanging="420" w:hangingChars="20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1"/>
        </w:rPr>
        <w:t>[1] 王某某, 李某某. 基于大语言模型的智能教育系统研究[J]. 计算机科学, 2024, 51(3): 1-10.</w:t>
      </w:r>
    </w:p>
    <w:p>
      <w:pPr>
        <w:spacing w:line="360" w:lineRule="auto" w:before="0" w:after="0"/>
        <w:jc w:val="both"/>
        <w:ind w:left="420" w:leftChars="200" w:hanging="420" w:hangingChars="20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1"/>
        </w:rPr>
        <w:t>[2] Smith J, Doe A. Multi-agent systems for education[C]//Proceedings of AAAI 2024: 100-110.</w:t>
      </w:r>
    </w:p>
    <w:p>
      <w:pPr>
        <w:spacing w:line="360" w:lineRule="auto" w:before="0" w:after="0"/>
        <w:jc w:val="both"/>
        <w:ind w:left="420" w:leftChars="200" w:hanging="420" w:hangingChars="20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1"/>
        </w:rPr>
        <w:t>[3] OpenAI. GPT-4 Technical Report[R]. 2023.</w:t>
      </w:r>
    </w:p>
    <w:p>
      <w:pPr>
        <w:spacing w:line="360" w:lineRule="auto" w:before="0" w:after="0"/>
        <w:jc w:val="both"/>
        <w:ind w:left="420" w:leftChars="200" w:hanging="420" w:hangingChars="20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1"/>
        </w:rPr>
        <w:t>[4] LangChain. LangGraph: Building Stateful Multi-Actor Applications[EB/OL]. 2024.</w:t>
      </w:r>
    </w:p>
    <w:p>
      <w:pPr>
        <w:spacing w:line="360" w:lineRule="auto" w:before="0" w:after="0"/>
        <w:jc w:val="both"/>
        <w:ind w:left="420" w:leftChars="200" w:hanging="420" w:hangingChars="200"/>
        <w:snapToGrid w:val="false"/>
        <w:autoSpaceDE w:val="false"/>
        <w:autoSpaceDN w:val="false"/>
        <w:adjustRightInd w:val="false"/>
      </w:pPr>
      <w:r>
        <w:rPr>
          <w:rFonts w:ascii="Times New Roman" w:hAnsi="Times New Roman" w:eastAsia="宋体"/>
          <w:b w:val="0"/>
          <w:sz w:val="21"/>
        </w:rPr>
        <w:t>[5] 中华人民共和国国家质量监督检验检疫总局. GB/T 7714-2015 信息与文献 参考文献著录规则[S]. 2015.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417" w:left="1701" w:header="850" w:footer="992" w:gutter="283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rPr>
          <w:rFonts w:ascii="Times New Roman" w:hAnsi="Times New Roman" w:eastAsia="宋体"/>
          <w:sz w:val="21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rPr>
          <w:rFonts w:ascii="Times New Roman" w:hAnsi="Times New Roman" w:eastAsia="宋体"/>
          <w:sz w:val="21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21"/>
      </w:rPr>
      <w:t>格至智能协同教育系统参赛论文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