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楷体" w:eastAsia="华文行楷"/>
          <w:sz w:val="72"/>
          <w:szCs w:val="72"/>
          <w:lang w:val="en-US" w:eastAsia="zh-CN"/>
        </w:rPr>
      </w:pPr>
    </w:p>
    <w:p>
      <w:pPr>
        <w:jc w:val="center"/>
        <w:rPr>
          <w:rFonts w:ascii="华文行楷" w:hAnsi="华文楷体" w:eastAsia="华文行楷"/>
          <w:sz w:val="84"/>
          <w:szCs w:val="84"/>
        </w:rPr>
      </w:pPr>
      <w:r>
        <w:rPr>
          <w:rFonts w:hint="eastAsia" w:ascii="华文行楷" w:hAnsi="华文楷体" w:eastAsia="华文行楷"/>
          <w:sz w:val="84"/>
          <w:szCs w:val="84"/>
        </w:rPr>
        <w:t>浙江大学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物 理 实 验 报 告</w:t>
      </w:r>
    </w:p>
    <w:p/>
    <w:p/>
    <w:p/>
    <w:p/>
    <w:p>
      <w:pPr>
        <w:ind w:firstLine="1606" w:firstLineChars="500"/>
        <w:rPr>
          <w:rFonts w:hint="default" w:ascii="宋体" w:hAnsi="宋体" w:cs="宋体" w:eastAsiaTheme="minorEastAsia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sz w:val="32"/>
          <w:szCs w:val="32"/>
          <w:u w:val="single"/>
          <w:lang w:val="en-US" w:eastAsia="zh-CN"/>
        </w:rPr>
        <w:t>双臂电桥测低电阻实验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</w:t>
      </w:r>
    </w:p>
    <w:p>
      <w:pPr>
        <w:ind w:firstLine="1606" w:firstLineChars="500"/>
        <w:rPr>
          <w:rFonts w:hint="default" w:ascii="宋体" w:hAnsi="宋体" w:eastAsia="宋体" w:cs="宋体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/>
          <w:sz w:val="32"/>
          <w:szCs w:val="32"/>
          <w:highlight w:val="none"/>
          <w:u w:val="single"/>
          <w:lang w:val="en-US" w:eastAsia="zh-CN"/>
        </w:rPr>
        <w:t>厉位阳</w:t>
      </w:r>
      <w:r>
        <w:rPr>
          <w:rFonts w:hint="eastAsia" w:ascii="宋体" w:hAnsi="宋体" w:eastAsia="宋体" w:cs="宋体"/>
          <w:b/>
          <w:sz w:val="32"/>
          <w:szCs w:val="32"/>
          <w:u w:val="single"/>
          <w:lang w:val="en-US" w:eastAsia="zh-CN"/>
        </w:rPr>
        <w:t xml:space="preserve">            </w:t>
      </w:r>
    </w:p>
    <w:p>
      <w:pPr>
        <w:ind w:firstLine="964" w:firstLineChars="300"/>
        <w:rPr>
          <w:b/>
          <w:sz w:val="32"/>
          <w:szCs w:val="32"/>
        </w:rPr>
      </w:pPr>
    </w:p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专业：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竺可桢学院混合班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混合1903班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</w:t>
      </w: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  徐圣泽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  </w:t>
      </w:r>
    </w:p>
    <w:p>
      <w:pPr>
        <w:ind w:firstLine="2520" w:firstLineChars="900"/>
        <w:jc w:val="both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 3190102721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 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实验日期: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4 </w:t>
      </w:r>
      <w:r>
        <w:rPr>
          <w:rFonts w:hint="eastAsia"/>
          <w:sz w:val="28"/>
          <w:szCs w:val="28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26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日   星期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日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下午</w:t>
      </w:r>
    </w:p>
    <w:p>
      <w:pPr>
        <w:jc w:val="center"/>
        <w:rPr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实验目的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学习双臂电桥的工作原理和特点；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掌握低电阻的特殊性质和四端法的必要性；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熟悉基尔霍夫定律；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利用双臂电桥测量低电阻并计算电阻率。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cs="宋体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实验内容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根据实验原理正确连接电路；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测量铜棒和铝棒接入电路的长度和横截面积直径；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测量金属接入电路不同长度（50cm和40cm）时的电阻；</w:t>
      </w: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根据测得的数据计算电阻率。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cs="宋体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实验原理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电阻率</w:t>
      </w:r>
    </w:p>
    <w:p>
      <w:pPr>
        <w:numPr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利用公式</w:t>
      </w:r>
      <w:r>
        <w:rPr>
          <w:rFonts w:hint="eastAsia"/>
          <w:position w:val="-24"/>
          <w:lang w:val="en-US" w:eastAsia="zh-CN"/>
        </w:rPr>
        <w:object>
          <v:shape id="_x0000_i1049" o:spt="75" type="#_x0000_t75" style="height:31pt;width:4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9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计算电阻率，其中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3.95pt;width:6.9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50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为接入电路的金属棒长度，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3.95pt;width:11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51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为金属棒的横截面积，通过测量金属棒的直径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3.95pt;width:11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52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得到，</w:t>
      </w:r>
      <w:r>
        <w:rPr>
          <w:rFonts w:hint="eastAsia"/>
          <w:position w:val="-12"/>
          <w:lang w:val="en-US" w:eastAsia="zh-CN"/>
        </w:rPr>
        <w:object>
          <v:shape id="_x0000_i1053" o:spt="75" type="#_x0000_t75" style="height:18pt;width:1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53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是待测电阻，通过双臂电桥法测定。</w:t>
      </w:r>
    </w:p>
    <w:p>
      <w:pPr>
        <w:numPr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position w:val="-12"/>
          <w:lang w:val="en-US" w:eastAsia="zh-CN"/>
        </w:rPr>
        <w:object>
          <v:shape id="_x0000_i1054" o:spt="75" type="#_x0000_t75" style="height:18pt;width:1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4" DrawAspect="Content" ObjectID="_1468075730" r:id="rId15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的测量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ROMAN \* MERGEFORMAT </w:instrText>
      </w:r>
      <w:r>
        <w:rPr>
          <w:rFonts w:hint="eastAsia"/>
          <w:lang w:val="en-US" w:eastAsia="zh-CN"/>
        </w:rPr>
        <w:fldChar w:fldCharType="separate"/>
      </w:r>
      <w:r>
        <w:t>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）低电阻测量原理和四端接线法</w:t>
      </w:r>
    </w:p>
    <w:p>
      <w:pPr>
        <w:numPr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1211580</wp:posOffset>
            </wp:positionV>
            <wp:extent cx="1500505" cy="1066800"/>
            <wp:effectExtent l="0" t="0" r="8255" b="0"/>
            <wp:wrapSquare wrapText="bothSides"/>
            <wp:docPr id="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4354830</wp:posOffset>
            </wp:positionH>
            <wp:positionV relativeFrom="paragraph">
              <wp:posOffset>39370</wp:posOffset>
            </wp:positionV>
            <wp:extent cx="1642110" cy="1087755"/>
            <wp:effectExtent l="0" t="0" r="3810" b="9525"/>
            <wp:wrapSquare wrapText="bothSides"/>
            <wp:docPr id="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利用安培表和毫伏表按照欧姆定律测量待测电阻</w:t>
      </w:r>
      <w:r>
        <w:rPr>
          <w:rFonts w:hint="eastAsia"/>
          <w:position w:val="-12"/>
          <w:lang w:val="en-US" w:eastAsia="zh-CN"/>
        </w:rPr>
        <w:object>
          <v:shape id="_x0000_i1055" o:spt="75" alt="" type="#_x0000_t75" style="height:18pt;width:1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5" DrawAspect="Content" ObjectID="_1468075731" r:id="rId19">
            <o:LockedField>false</o:LockedField>
          </o:OLEObject>
        </w:object>
      </w:r>
      <w:r>
        <w:rPr>
          <w:rFonts w:hint="eastAsia"/>
          <w:lang w:val="en-US" w:eastAsia="zh-CN"/>
        </w:rPr>
        <w:t>，但此时毫伏表的内阻</w:t>
      </w:r>
      <w:r>
        <w:rPr>
          <w:rFonts w:hint="eastAsia"/>
          <w:position w:val="-14"/>
          <w:lang w:val="en-US" w:eastAsia="zh-CN"/>
        </w:rPr>
        <w:object>
          <v:shape id="_x0000_i1056" o:spt="75" type="#_x0000_t75" style="height:19pt;width:16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56" DrawAspect="Content" ObjectID="_1468075732" r:id="rId21">
            <o:LockedField>false</o:LockedField>
          </o:OLEObject>
        </w:object>
      </w:r>
      <w:r>
        <w:rPr>
          <w:rFonts w:hint="eastAsia"/>
          <w:lang w:val="en-US" w:eastAsia="zh-CN"/>
        </w:rPr>
        <w:t>远大于接触电阻</w:t>
      </w:r>
      <w:r>
        <w:rPr>
          <w:rFonts w:hint="eastAsia"/>
          <w:position w:val="-12"/>
          <w:lang w:val="en-US" w:eastAsia="zh-CN"/>
        </w:rPr>
        <w:object>
          <v:shape id="_x0000_i1057" o:spt="75" type="#_x0000_t75" style="height:18pt;width:17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57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18pt;width:17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58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>，因此其影响不可忽略，此时测得的电阻为</w:t>
      </w:r>
      <w:r>
        <w:rPr>
          <w:rFonts w:hint="eastAsia"/>
          <w:position w:val="-24"/>
          <w:lang w:val="en-US" w:eastAsia="zh-CN"/>
        </w:rPr>
        <w:object>
          <v:shape id="_x0000_i1059" o:spt="75" type="#_x0000_t75" style="height:31pt;width:108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59" DrawAspect="Content" ObjectID="_1468075735" r:id="rId27">
            <o:LockedField>false</o:LockedField>
          </o:OLEObject>
        </w:object>
      </w:r>
      <w:r>
        <w:rPr>
          <w:rFonts w:hint="eastAsia"/>
          <w:lang w:val="en-US" w:eastAsia="zh-CN"/>
        </w:rPr>
        <w:t>，当待测电阻</w:t>
      </w:r>
      <w:r>
        <w:rPr>
          <w:rFonts w:hint="eastAsia"/>
          <w:position w:val="-12"/>
          <w:lang w:val="en-US" w:eastAsia="zh-CN"/>
        </w:rPr>
        <w:object>
          <v:shape id="_x0000_i1060" o:spt="75" type="#_x0000_t75" style="height:18pt;width:1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60" DrawAspect="Content" ObjectID="_1468075736" r:id="rId29">
            <o:LockedField>false</o:LockedField>
          </o:OLEObject>
        </w:object>
      </w:r>
      <w:r>
        <w:rPr>
          <w:rFonts w:hint="eastAsia"/>
          <w:lang w:val="en-US" w:eastAsia="zh-CN"/>
        </w:rPr>
        <w:t>小于</w:t>
      </w:r>
      <w:r>
        <w:rPr>
          <w:rFonts w:hint="eastAsia"/>
          <w:position w:val="-4"/>
          <w:lang w:val="en-US" w:eastAsia="zh-CN"/>
        </w:rPr>
        <w:object>
          <v:shape id="_x0000_i1061" o:spt="75" type="#_x0000_t75" style="height:13pt;width:17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61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>时，就不能忽略</w:t>
      </w:r>
      <w:r>
        <w:rPr>
          <w:rFonts w:hint="eastAsia"/>
          <w:position w:val="-12"/>
          <w:lang w:val="en-US" w:eastAsia="zh-CN"/>
        </w:rPr>
        <w:object>
          <v:shape id="_x0000_i1062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62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063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63" DrawAspect="Content" ObjectID="_1468075739" r:id="rId34">
            <o:LockedField>false</o:LockedField>
          </o:OLEObject>
        </w:object>
      </w:r>
      <w:r>
        <w:rPr>
          <w:rFonts w:hint="eastAsia"/>
          <w:lang w:val="en-US" w:eastAsia="zh-CN"/>
        </w:rPr>
        <w:t>的影响。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因此，为了消除接触电阻的影响，需要将接线方式改成四端接线法，此时可以通过欧姆定律准确地测得</w:t>
      </w:r>
      <w:r>
        <w:rPr>
          <w:rFonts w:hint="eastAsia"/>
          <w:position w:val="-24"/>
          <w:lang w:val="en-US" w:eastAsia="zh-CN"/>
        </w:rPr>
        <w:object>
          <v:shape id="_x0000_i1065" o:spt="75" type="#_x0000_t75" style="height:31pt;width:39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65" DrawAspect="Content" ObjectID="_1468075740" r:id="rId36">
            <o:LockedField>false</o:LockedField>
          </o:OLEObject>
        </w:object>
      </w:r>
      <w:r>
        <w:rPr>
          <w:rFonts w:hint="eastAsia"/>
          <w:lang w:val="en-US" w:eastAsia="zh-CN"/>
        </w:rPr>
        <w:t>，许多低电阻的标准电阻都做成了四段钮方式。</w:t>
      </w: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3075940</wp:posOffset>
            </wp:positionH>
            <wp:positionV relativeFrom="paragraph">
              <wp:posOffset>179705</wp:posOffset>
            </wp:positionV>
            <wp:extent cx="1428750" cy="990600"/>
            <wp:effectExtent l="0" t="0" r="3810" b="0"/>
            <wp:wrapSquare wrapText="bothSides"/>
            <wp:docPr id="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4550410</wp:posOffset>
            </wp:positionH>
            <wp:positionV relativeFrom="paragraph">
              <wp:posOffset>169545</wp:posOffset>
            </wp:positionV>
            <wp:extent cx="1466215" cy="999490"/>
            <wp:effectExtent l="0" t="0" r="12065" b="6350"/>
            <wp:wrapSquare wrapText="bothSides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ROMAN \* MERGEFORMAT </w:instrText>
      </w:r>
      <w:r>
        <w:rPr>
          <w:rFonts w:hint="eastAsia"/>
          <w:lang w:val="en-US" w:eastAsia="zh-CN"/>
        </w:rPr>
        <w:fldChar w:fldCharType="separate"/>
      </w:r>
      <w:r>
        <w:t>II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）双臂电桥法</w:t>
      </w:r>
    </w:p>
    <w:p>
      <w:pPr>
        <w:numPr>
          <w:ilvl w:val="0"/>
          <w:numId w:val="0"/>
        </w:numPr>
        <w:bidi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根据上述结论将电路发展成双臂电桥，线路图和等效电路如图所示。当电桥平衡时，通过检流计的电流为0，因此可由基尔霍夫定律下列等式：</w:t>
      </w:r>
    </w:p>
    <w:p>
      <w:pPr>
        <w:numPr>
          <w:ilvl w:val="0"/>
          <w:numId w:val="0"/>
        </w:numPr>
        <w:tabs>
          <w:tab w:val="left" w:pos="2634"/>
        </w:tabs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68" o:spt="75" type="#_x0000_t75" style="height:18pt;width:84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8" DrawAspect="Content" ObjectID="_1468075741" r:id="rId40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634"/>
        </w:tabs>
        <w:bidi w:val="0"/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69" o:spt="75" type="#_x0000_t75" style="height:18pt;width:87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69" DrawAspect="Content" ObjectID="_1468075742" r:id="rId42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2634"/>
        </w:tabs>
        <w:bidi w:val="0"/>
        <w:jc w:val="both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70" o:spt="75" type="#_x0000_t75" style="height:18pt;width:119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70" DrawAspect="Content" ObjectID="_1468075743" r:id="rId44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解得</w:t>
      </w:r>
      <w:r>
        <w:rPr>
          <w:rFonts w:hint="eastAsia"/>
          <w:position w:val="-30"/>
          <w:lang w:val="en-US" w:eastAsia="zh-CN"/>
        </w:rPr>
        <w:object>
          <v:shape id="_x0000_i1073" o:spt="75" type="#_x0000_t75" style="height:34pt;width:173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73" DrawAspect="Content" ObjectID="_1468075744" r:id="rId46">
            <o:LockedField>false</o:LockedField>
          </o:OLEObject>
        </w:object>
      </w:r>
      <w:r>
        <w:rPr>
          <w:rFonts w:hint="eastAsia"/>
          <w:lang w:val="en-US" w:eastAsia="zh-CN"/>
        </w:rPr>
        <w:t>，调节联动转换开关尽量满足等式</w:t>
      </w:r>
      <w:r>
        <w:rPr>
          <w:rFonts w:hint="eastAsia"/>
          <w:position w:val="-30"/>
          <w:lang w:val="en-US" w:eastAsia="zh-CN"/>
        </w:rPr>
        <w:object>
          <v:shape id="_x0000_i1075" o:spt="75" type="#_x0000_t75" style="height:34pt;width:44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75" DrawAspect="Content" ObjectID="_1468075745" r:id="rId48">
            <o:LockedField>false</o:LockedField>
          </o:OLEObject>
        </w:object>
      </w:r>
      <w:r>
        <w:rPr>
          <w:rFonts w:hint="eastAsia"/>
          <w:lang w:val="en-US" w:eastAsia="zh-CN"/>
        </w:rPr>
        <w:t>，此时式中的第二项几乎为零，故得到了等式</w:t>
      </w:r>
      <w:r>
        <w:rPr>
          <w:rFonts w:hint="eastAsia"/>
          <w:position w:val="-30"/>
          <w:lang w:val="en-US" w:eastAsia="zh-CN"/>
        </w:rPr>
        <w:object>
          <v:shape id="_x0000_i1076" o:spt="75" type="#_x0000_t75" style="height:34pt;width:5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76" DrawAspect="Content" ObjectID="_1468075746" r:id="rId50">
            <o:LockedField>false</o:LockedField>
          </o:OLEObject>
        </w:object>
      </w:r>
      <w:r>
        <w:rPr>
          <w:rFonts w:hint="eastAsia"/>
          <w:lang w:val="en-US" w:eastAsia="zh-CN"/>
        </w:rPr>
        <w:t>，于是通过代入数据计算得到</w:t>
      </w:r>
      <w:r>
        <w:rPr>
          <w:rFonts w:hint="eastAsia"/>
          <w:position w:val="-12"/>
          <w:lang w:val="en-US" w:eastAsia="zh-CN"/>
        </w:rPr>
        <w:object>
          <v:shape id="_x0000_i1077" o:spt="75" alt="" type="#_x0000_t75" style="height:18pt;width:1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77" DrawAspect="Content" ObjectID="_1468075747" r:id="rId52">
            <o:LockedField>false</o:LockedField>
          </o:OLEObject>
        </w:object>
      </w:r>
      <w:r>
        <w:rPr>
          <w:rFonts w:hint="eastAsia"/>
          <w:lang w:val="en-US" w:eastAsia="zh-CN"/>
        </w:rPr>
        <w:t>的值。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实验仪器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QJ36 型双臂电桥（0.02 级）、JWY 型直流稳压电源（5A15V）、电流表（5A）、RP 电阻、双刀双掷换向开关、0.001标准电阻（0.01级）、超低电阻（小于 0.001)连接线、低电阻测试架（待测铜、铝棒各一根）、直流复射式检流计（AC15/4 或 6 型）、千分尺、导线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实验原始数据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记录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（1）测量铜棒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通过螺旋测微器测得铜棒直径(mm)：</w:t>
      </w:r>
      <w:r>
        <w:rPr>
          <w:rFonts w:hint="eastAsia"/>
          <w:u w:val="single"/>
          <w:lang w:val="en-US" w:eastAsia="zh-CN"/>
        </w:rPr>
        <w:t xml:space="preserve">  5.734 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接入50cm和40cm的铜棒，调节联动转换开关得到以下数据：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6" w:type="dxa"/>
            <w:gridSpan w:val="2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接入50cm</w:t>
            </w:r>
          </w:p>
        </w:tc>
        <w:tc>
          <w:tcPr>
            <w:tcW w:w="4916" w:type="dxa"/>
            <w:gridSpan w:val="2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接入40cm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向左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向右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向左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339.65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339.50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270.39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270.23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339.51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  <w:t>339.39</w:t>
            </w:r>
          </w:p>
        </w:tc>
        <w:tc>
          <w:tcPr>
            <w:tcW w:w="2458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270.13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  <w:t>270.29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339.63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  <w:t>339.42</w:t>
            </w:r>
          </w:p>
        </w:tc>
        <w:tc>
          <w:tcPr>
            <w:tcW w:w="2458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270.27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  <w:t>270.32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接入不同长度铜棒时的电桥R电阻（单位：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3pt;width:1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25" DrawAspect="Content" ObjectID="_1468075748" r:id="rId54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实验截图记录：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10485" cy="1054735"/>
            <wp:effectExtent l="0" t="0" r="10795" b="1206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6005" cy="104902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测量铝棒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通过螺旋测微器测得铝棒直径(mm)：</w:t>
      </w:r>
      <w:r>
        <w:rPr>
          <w:rFonts w:hint="eastAsia"/>
          <w:u w:val="single"/>
          <w:lang w:val="en-US" w:eastAsia="zh-CN"/>
        </w:rPr>
        <w:t xml:space="preserve">  5.552 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接入50cm和40cm的铝棒，调节联动转换开关得到以下数据：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6" w:type="dxa"/>
            <w:gridSpan w:val="2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接入50cm</w:t>
            </w:r>
          </w:p>
        </w:tc>
        <w:tc>
          <w:tcPr>
            <w:tcW w:w="4916" w:type="dxa"/>
            <w:gridSpan w:val="2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接入40cm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向左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向右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向左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向右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584.49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583.94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468.75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468.43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584.29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  <w:t>583.78</w:t>
            </w:r>
          </w:p>
        </w:tc>
        <w:tc>
          <w:tcPr>
            <w:tcW w:w="2458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468.59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  <w:t>468.39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583.91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  <w:t>584.27</w:t>
            </w:r>
          </w:p>
        </w:tc>
        <w:tc>
          <w:tcPr>
            <w:tcW w:w="2458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468.38</w:t>
            </w:r>
          </w:p>
        </w:tc>
        <w:tc>
          <w:tcPr>
            <w:tcW w:w="2458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2"/>
                <w:vertAlign w:val="baseline"/>
                <w:lang w:val="en-US" w:eastAsia="zh-CN" w:bidi="ar-SA"/>
              </w:rPr>
              <w:t>468.69</w:t>
            </w:r>
          </w:p>
        </w:tc>
      </w:tr>
    </w:tbl>
    <w:p>
      <w:pPr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接入不同长度铝棒时的电桥R电阻（单位：</w:t>
      </w:r>
      <w:r>
        <w:rPr>
          <w:rFonts w:hint="eastAsia"/>
          <w:position w:val="-4"/>
          <w:lang w:val="en-US" w:eastAsia="zh-CN"/>
        </w:rPr>
        <w:object>
          <v:shape id="_x0000_i1026" o:spt="75" type="#_x0000_t75" style="height:13pt;width:13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26" DrawAspect="Content" ObjectID="_1468075749" r:id="rId58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实验截图记录：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47595" cy="1015365"/>
            <wp:effectExtent l="0" t="0" r="14605" b="571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6950" cy="103568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Hlk33638866"/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实验数据处理与结果分析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利用公式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3pt;width:42.95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4" DrawAspect="Content" ObjectID="_1468075750" r:id="rId62">
            <o:LockedField>false</o:LockedField>
          </o:OLEObject>
        </w:object>
      </w:r>
      <w:r>
        <w:rPr>
          <w:rFonts w:hint="eastAsia"/>
          <w:lang w:val="en-US" w:eastAsia="zh-CN"/>
        </w:rPr>
        <w:t>代入直径得到铜棒和铝棒的横截面积：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铜棒</w:t>
            </w:r>
          </w:p>
        </w:tc>
        <w:tc>
          <w:tcPr>
            <w:tcW w:w="327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铝棒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直径平均值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7" o:spt="75" type="#_x0000_t75" style="height:13.95pt;width:48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51" r:id="rId64">
                  <o:LockedField>false</o:LockedField>
                </o:OLEObject>
              </w:object>
            </w:r>
          </w:p>
        </w:tc>
        <w:tc>
          <w:tcPr>
            <w:tcW w:w="327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8" o:spt="75" type="#_x0000_t75" style="height:13.95pt;width:48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52" r:id="rId6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横截面积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29" o:spt="75" type="#_x0000_t75" style="height:12.75pt;width:58.25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53" r:id="rId68">
                  <o:LockedField>false</o:LockedField>
                </o:OLEObject>
              </w:object>
            </w:r>
          </w:p>
        </w:tc>
        <w:tc>
          <w:tcPr>
            <w:tcW w:w="3278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0" o:spt="75" type="#_x0000_t75" style="height:12.75pt;width:57.55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54" r:id="rId70">
                  <o:LockedField>false</o:LockedField>
                </o:OLEObject>
              </w:objec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 铜棒和铝棒的横截面积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计算接入不同长度铜棒时电桥R的平均值，并利用公式</w:t>
      </w:r>
      <w:r>
        <w:rPr>
          <w:rFonts w:hint="eastAsia"/>
          <w:position w:val="-30"/>
          <w:lang w:val="en-US" w:eastAsia="zh-CN"/>
        </w:rPr>
        <w:object>
          <v:shape id="_x0000_i1045" o:spt="75" type="#_x0000_t75" style="height:34pt;width:54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5" DrawAspect="Content" ObjectID="_1468075755" r:id="rId72">
            <o:LockedField>false</o:LockedField>
          </o:OLEObject>
        </w:object>
      </w:r>
      <w:r>
        <w:rPr>
          <w:rFonts w:hint="eastAsia"/>
          <w:lang w:val="en-US" w:eastAsia="zh-CN"/>
        </w:rPr>
        <w:t>计算得到</w:t>
      </w:r>
      <w:r>
        <w:rPr>
          <w:rFonts w:hint="eastAsia"/>
          <w:position w:val="-12"/>
          <w:lang w:val="en-US" w:eastAsia="zh-CN"/>
        </w:rPr>
        <w:object>
          <v:shape id="_x0000_i1046" o:spt="75" type="#_x0000_t75" style="height:18pt;width:15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46" DrawAspect="Content" ObjectID="_1468075756" r:id="rId73">
            <o:LockedField>false</o:LockedField>
          </o:OLEObject>
        </w:object>
      </w:r>
      <w:r>
        <w:rPr>
          <w:rFonts w:hint="eastAsia"/>
          <w:lang w:val="en-US" w:eastAsia="zh-CN"/>
        </w:rPr>
        <w:t>的值：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66"/>
        <w:gridCol w:w="1966"/>
        <w:gridCol w:w="1966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铜棒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向左平均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向右平均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R平均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接入50cm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339.60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339.44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339.52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1" o:spt="75" type="#_x0000_t75" style="height:14.15pt;width:55.7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57" r:id="rId7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接入40cm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270.26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270.31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270.29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2" o:spt="75" type="#_x0000_t75" style="height:14.15pt;width:55.7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58" r:id="rId77">
                  <o:LockedField>false</o:LockedField>
                </o:OLEObject>
              </w:object>
            </w:r>
          </w:p>
        </w:tc>
      </w:tr>
    </w:tbl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铜棒接入电路时的各电阻平均值（单位：</w:t>
      </w:r>
      <w:r>
        <w:rPr>
          <w:rFonts w:hint="eastAsia"/>
          <w:position w:val="-4"/>
          <w:lang w:val="en-US" w:eastAsia="zh-CN"/>
        </w:rPr>
        <w:object>
          <v:shape id="_x0000_i1033" o:spt="75" type="#_x0000_t75" style="height:13pt;width:1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33" DrawAspect="Content" ObjectID="_1468075759" r:id="rId79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计算接入不同长度铝棒时电桥R的平均值，并利用公式</w:t>
      </w:r>
      <w:r>
        <w:rPr>
          <w:rFonts w:hint="eastAsia"/>
          <w:position w:val="-30"/>
          <w:lang w:val="en-US" w:eastAsia="zh-CN"/>
        </w:rPr>
        <w:object>
          <v:shape id="_x0000_i1047" o:spt="75" type="#_x0000_t75" style="height:34pt;width:5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60" r:id="rId81">
            <o:LockedField>false</o:LockedField>
          </o:OLEObject>
        </w:object>
      </w:r>
      <w:r>
        <w:rPr>
          <w:rFonts w:hint="eastAsia"/>
          <w:lang w:val="en-US" w:eastAsia="zh-CN"/>
        </w:rPr>
        <w:t>计算得到</w:t>
      </w:r>
      <w:r>
        <w:rPr>
          <w:rFonts w:hint="eastAsia"/>
          <w:position w:val="-12"/>
          <w:lang w:val="en-US" w:eastAsia="zh-CN"/>
        </w:rPr>
        <w:object>
          <v:shape id="_x0000_i1048" o:spt="75" type="#_x0000_t75" style="height:18pt;width:1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48" DrawAspect="Content" ObjectID="_1468075761" r:id="rId82">
            <o:LockedField>false</o:LockedField>
          </o:OLEObject>
        </w:object>
      </w:r>
      <w:r>
        <w:rPr>
          <w:rFonts w:hint="eastAsia"/>
          <w:lang w:val="en-US" w:eastAsia="zh-CN"/>
        </w:rPr>
        <w:t>的值：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66"/>
        <w:gridCol w:w="1966"/>
        <w:gridCol w:w="1966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铝棒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向左平均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向右平均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R平均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接入50cm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584.56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584.00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584.28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4" o:spt="75" type="#_x0000_t75" style="height:14.15pt;width:54.85pt;" o:ole="t" filled="f" o:preferrelative="t" stroked="f" coordsize="21600,21600">
                  <v:path/>
                  <v:fill on="f" focussize="0,0"/>
                  <v:stroke on="f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62" r:id="rId8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接入40cm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468.57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468.50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468.54</w:t>
            </w:r>
          </w:p>
        </w:tc>
        <w:tc>
          <w:tcPr>
            <w:tcW w:w="1966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5" o:spt="75" type="#_x0000_t75" style="height:14.15pt;width:55.7pt;" o:ole="t" filled="f" o:preferrelative="t" stroked="f" coordsize="21600,21600">
                  <v:path/>
                  <v:fill on="f" focussize="0,0"/>
                  <v:stroke on="f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63" r:id="rId85">
                  <o:LockedField>false</o:LockedField>
                </o:OLEObject>
              </w:objec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表5 铝棒接入电路时的各电阻平均值（单位：</w:t>
      </w:r>
      <w:r>
        <w:rPr>
          <w:rFonts w:hint="eastAsia"/>
          <w:position w:val="-4"/>
          <w:lang w:val="en-US" w:eastAsia="zh-CN"/>
        </w:rPr>
        <w:object>
          <v:shape id="_x0000_i1036" o:spt="75" type="#_x0000_t75" style="height:13pt;width:1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36" DrawAspect="Content" ObjectID="_1468075764" r:id="rId87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利用公式</w:t>
      </w:r>
      <w:r>
        <w:rPr>
          <w:rFonts w:hint="eastAsia"/>
          <w:position w:val="-24"/>
          <w:lang w:val="en-US" w:eastAsia="zh-CN"/>
        </w:rPr>
        <w:object>
          <v:shape id="_x0000_i1042" o:spt="75" type="#_x0000_t75" style="height:31pt;width:47pt;" o:ole="t" filled="f" o:preferrelative="t" stroked="f" coordsize="21600,21600"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42" DrawAspect="Content" ObjectID="_1468075765" r:id="rId88">
            <o:LockedField>false</o:LockedField>
          </o:OLEObject>
        </w:object>
      </w:r>
      <w:r>
        <w:rPr>
          <w:rFonts w:hint="eastAsia"/>
          <w:lang w:val="en-US" w:eastAsia="zh-CN"/>
        </w:rPr>
        <w:t>，可得到电阻率的表达式为</w:t>
      </w:r>
      <w:r>
        <w:rPr>
          <w:rFonts w:hint="eastAsia"/>
          <w:position w:val="-24"/>
          <w:lang w:val="en-US" w:eastAsia="zh-CN"/>
        </w:rPr>
        <w:object>
          <v:shape id="_x0000_i1043" o:spt="75" type="#_x0000_t75" style="height:31pt;width:45pt;" o:ole="t" filled="f" o:preferrelative="t" stroked="f" coordsize="21600,21600"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43" DrawAspect="Content" ObjectID="_1468075766" r:id="rId90">
            <o:LockedField>false</o:LockedField>
          </o:OLEObject>
        </w:object>
      </w:r>
      <w:r>
        <w:rPr>
          <w:rFonts w:hint="eastAsia"/>
          <w:lang w:val="en-US" w:eastAsia="zh-CN"/>
        </w:rPr>
        <w:t>，代入数据得到</w:t>
      </w:r>
      <w:r>
        <w:rPr>
          <w:rFonts w:hint="eastAsia"/>
          <w:b/>
          <w:bCs/>
          <w:lang w:val="en-US" w:eastAsia="zh-CN"/>
        </w:rPr>
        <w:t>铜棒和铝棒的电阻率</w:t>
      </w:r>
      <w:r>
        <w:rPr>
          <w:rFonts w:hint="eastAsia"/>
          <w:lang w:val="en-US"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铜棒电阻率</w:t>
            </w:r>
          </w:p>
        </w:tc>
        <w:tc>
          <w:tcPr>
            <w:tcW w:w="3278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铝棒电阻率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接入50cm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7" o:spt="75" type="#_x0000_t75" style="height:14.15pt;width:50.4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67" r:id="rId92">
                  <o:LockedField>false</o:LockedField>
                </o:OLEObject>
              </w:object>
            </w:r>
          </w:p>
        </w:tc>
        <w:tc>
          <w:tcPr>
            <w:tcW w:w="3278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8" o:spt="75" type="#_x0000_t75" style="height:14.15pt;width:52.2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68" r:id="rId9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接入40cm</w:t>
            </w:r>
          </w:p>
        </w:tc>
        <w:tc>
          <w:tcPr>
            <w:tcW w:w="3277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9" o:spt="75" type="#_x0000_t75" style="height:14.15pt;width:50.4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69" r:id="rId96">
                  <o:LockedField>false</o:LockedField>
                </o:OLEObject>
              </w:object>
            </w:r>
          </w:p>
        </w:tc>
        <w:tc>
          <w:tcPr>
            <w:tcW w:w="3278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40" o:spt="75" type="#_x0000_t75" style="height:14.15pt;width:52.2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70" r:id="rId98">
                  <o:LockedField>false</o:LockedField>
                </o:OLEObject>
              </w:objec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表6 接入不同长度时铜棒和铝棒的电阻率（单位：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3.95pt;width:28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41" DrawAspect="Content" ObjectID="_1468075771" r:id="rId100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经查阅资料发现，</w:t>
      </w:r>
      <w:r>
        <w:rPr>
          <w:rFonts w:hint="eastAsia"/>
          <w:position w:val="-6"/>
          <w:lang w:val="en-US" w:eastAsia="zh-CN"/>
        </w:rPr>
        <w:object>
          <v:shape id="_x0000_i1078" o:spt="75" type="#_x0000_t75" style="height:13.95pt;width:26pt;" o:ole="t" filled="f" o:preferrelative="t" stroked="f" coordsize="21600,21600"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8" DrawAspect="Content" ObjectID="_1468075772" r:id="rId102">
            <o:LockedField>false</o:LockedField>
          </o:OLEObject>
        </w:object>
      </w:r>
      <w:r>
        <w:rPr>
          <w:rFonts w:hint="eastAsia"/>
          <w:lang w:val="en-US" w:eastAsia="zh-CN"/>
        </w:rPr>
        <w:t>时铜棒和铝棒的电阻率分别为</w:t>
      </w:r>
      <w:r>
        <w:rPr>
          <w:rFonts w:hint="eastAsia"/>
          <w:position w:val="-6"/>
          <w:lang w:val="en-US" w:eastAsia="zh-CN"/>
        </w:rPr>
        <w:object>
          <v:shape id="_x0000_i1083" o:spt="75" type="#_x0000_t75" style="height:16pt;width:75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3" DrawAspect="Content" ObjectID="_1468075773" r:id="rId10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84" o:spt="75" alt="" type="#_x0000_t75" style="height:16pt;width:76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4" DrawAspect="Content" ObjectID="_1468075774" r:id="rId106">
            <o:LockedField>false</o:LockedField>
          </o:OLEObject>
        </w:object>
      </w:r>
      <w:r>
        <w:rPr>
          <w:rFonts w:hint="eastAsia"/>
          <w:lang w:val="en-US" w:eastAsia="zh-CN"/>
        </w:rPr>
        <w:t>左右，因此本次实验测得的数据比较符合客观规律，实验误差较小。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实验心得</w:t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如果将标准电阻和待测电阻电流头和电压头互换，等效电路有何变化，有什么不好？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如果将表头互换，则等效电路中的两个电阻就要更换位置。这样做加大了待测电阻的附加电阻，使得测量结果不正确。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在测量时，如果被测低电阻的电压头接线电阻较大（例如被测电阻远离电桥，所用引线过细过长等），对测量准确度有无影响？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没有影响。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心得体会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在本次实验中，我大致完成了实验内容，达到了实验目的。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本次“双臂电桥测低电阻”的实验过程中，再次深入地探究和认识了电学实验。“双臂电桥法”和“基尔霍夫定律”，这都是高中曾经出现过的知识点，在本次实验过程中对这些方法的原理进一步加深了理解，同时将其运用于实际操作计算中，处理了实际问题。本实验的数据处理部分较为简便，通过简单的公式计算便得到了最终数值，且误差较小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阅资料发现，不同温度下金属的电阻率发生变化，而我此次实验测得的最终数据与客观条件下20℃时的数据较为接近，这一点可能也是得益于虚拟平台已经控制好室温的条件。同时，虚拟平台很好地解决了电学实验中的安全问题，不会像实际操作过程中因为连接错误造成人身安全的危险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次实验是本学期以来做的又一个电学实验。电学实验的核心问题就是对电路的理解和连接，不同连接方式对应着不同的等效电路，得到的数据也可能会截然不同，尤其是对于本次实验中这种对于低电阻的测量操作。因此，理解等效电路图和正确连接实际电路，是电学实验的核心问题。希望尽早地亲自动手连接电路，深入理解电学实验。</w:t>
      </w:r>
      <w:bookmarkStart w:id="1" w:name="_GoBack"/>
      <w:bookmarkEnd w:id="1"/>
    </w:p>
    <w:sectPr>
      <w:footerReference r:id="rId3" w:type="default"/>
      <w:pgSz w:w="11906" w:h="16838"/>
      <w:pgMar w:top="1440" w:right="85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yQwk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yskMJ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C24D3"/>
    <w:multiLevelType w:val="singleLevel"/>
    <w:tmpl w:val="8FBC24D3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94905AA8"/>
    <w:multiLevelType w:val="singleLevel"/>
    <w:tmpl w:val="94905AA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08D13D4"/>
    <w:multiLevelType w:val="singleLevel"/>
    <w:tmpl w:val="C08D13D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9B645E7"/>
    <w:multiLevelType w:val="singleLevel"/>
    <w:tmpl w:val="F9B645E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EF91E97"/>
    <w:multiLevelType w:val="multilevel"/>
    <w:tmpl w:val="6EF91E9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28446B"/>
    <w:multiLevelType w:val="singleLevel"/>
    <w:tmpl w:val="732844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67AF"/>
    <w:rsid w:val="00F943CB"/>
    <w:rsid w:val="011C0B98"/>
    <w:rsid w:val="01414B14"/>
    <w:rsid w:val="02502170"/>
    <w:rsid w:val="025A2118"/>
    <w:rsid w:val="035E232E"/>
    <w:rsid w:val="040C38B6"/>
    <w:rsid w:val="052C0C7A"/>
    <w:rsid w:val="06055C08"/>
    <w:rsid w:val="069E0B7A"/>
    <w:rsid w:val="078000A7"/>
    <w:rsid w:val="0C8E02BF"/>
    <w:rsid w:val="0F0D1FCB"/>
    <w:rsid w:val="0F2342C6"/>
    <w:rsid w:val="12F02A1B"/>
    <w:rsid w:val="13954DC6"/>
    <w:rsid w:val="17386677"/>
    <w:rsid w:val="1AC47E31"/>
    <w:rsid w:val="1CF51A87"/>
    <w:rsid w:val="1D2931C1"/>
    <w:rsid w:val="1D6E6DF7"/>
    <w:rsid w:val="1E0B591F"/>
    <w:rsid w:val="1E194869"/>
    <w:rsid w:val="20683369"/>
    <w:rsid w:val="21CF47C7"/>
    <w:rsid w:val="22617946"/>
    <w:rsid w:val="23987C27"/>
    <w:rsid w:val="255C4C71"/>
    <w:rsid w:val="27B301A4"/>
    <w:rsid w:val="28036C22"/>
    <w:rsid w:val="28BE52C6"/>
    <w:rsid w:val="2BE353AD"/>
    <w:rsid w:val="2D2F5CE0"/>
    <w:rsid w:val="322E399C"/>
    <w:rsid w:val="3252049E"/>
    <w:rsid w:val="377E460C"/>
    <w:rsid w:val="37BC22AA"/>
    <w:rsid w:val="38BC4E32"/>
    <w:rsid w:val="38CB2D8D"/>
    <w:rsid w:val="392C34D4"/>
    <w:rsid w:val="3A5A231C"/>
    <w:rsid w:val="3B5C2190"/>
    <w:rsid w:val="3D0E5CBF"/>
    <w:rsid w:val="3D73575B"/>
    <w:rsid w:val="3DEC5988"/>
    <w:rsid w:val="3EDE6EC6"/>
    <w:rsid w:val="3F112B7F"/>
    <w:rsid w:val="40373BEC"/>
    <w:rsid w:val="419A5F74"/>
    <w:rsid w:val="41BA3C17"/>
    <w:rsid w:val="42107902"/>
    <w:rsid w:val="42E755CA"/>
    <w:rsid w:val="434F670E"/>
    <w:rsid w:val="464122BC"/>
    <w:rsid w:val="468068A2"/>
    <w:rsid w:val="49176F8A"/>
    <w:rsid w:val="4A3669B5"/>
    <w:rsid w:val="4C60313E"/>
    <w:rsid w:val="4E64791B"/>
    <w:rsid w:val="503D4B8C"/>
    <w:rsid w:val="507103EF"/>
    <w:rsid w:val="50C75166"/>
    <w:rsid w:val="52CA79D0"/>
    <w:rsid w:val="54932C28"/>
    <w:rsid w:val="578B3E8A"/>
    <w:rsid w:val="57E75E57"/>
    <w:rsid w:val="5A4A12BC"/>
    <w:rsid w:val="5A981E02"/>
    <w:rsid w:val="5C973FAD"/>
    <w:rsid w:val="5E893779"/>
    <w:rsid w:val="60C74520"/>
    <w:rsid w:val="617232B7"/>
    <w:rsid w:val="630608D6"/>
    <w:rsid w:val="63FA76D5"/>
    <w:rsid w:val="648466E3"/>
    <w:rsid w:val="673D1AD8"/>
    <w:rsid w:val="679B6F89"/>
    <w:rsid w:val="67DD440D"/>
    <w:rsid w:val="685358BD"/>
    <w:rsid w:val="68827486"/>
    <w:rsid w:val="6A650BB8"/>
    <w:rsid w:val="6B4575F9"/>
    <w:rsid w:val="6C5A6C50"/>
    <w:rsid w:val="6D1C4069"/>
    <w:rsid w:val="6DCB5FC5"/>
    <w:rsid w:val="6DDA1A08"/>
    <w:rsid w:val="6E3B357D"/>
    <w:rsid w:val="723A2929"/>
    <w:rsid w:val="77B15ACF"/>
    <w:rsid w:val="787D29D4"/>
    <w:rsid w:val="79A67DD2"/>
    <w:rsid w:val="7C821426"/>
    <w:rsid w:val="7E7E1BA2"/>
    <w:rsid w:val="7F50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1.bin"/><Relationship Id="rId87" Type="http://schemas.openxmlformats.org/officeDocument/2006/relationships/oleObject" Target="embeddings/oleObject40.bin"/><Relationship Id="rId86" Type="http://schemas.openxmlformats.org/officeDocument/2006/relationships/image" Target="media/image43.wmf"/><Relationship Id="rId85" Type="http://schemas.openxmlformats.org/officeDocument/2006/relationships/oleObject" Target="embeddings/oleObject39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8.bin"/><Relationship Id="rId82" Type="http://schemas.openxmlformats.org/officeDocument/2006/relationships/oleObject" Target="embeddings/oleObject37.bin"/><Relationship Id="rId81" Type="http://schemas.openxmlformats.org/officeDocument/2006/relationships/oleObject" Target="embeddings/oleObject36.bin"/><Relationship Id="rId80" Type="http://schemas.openxmlformats.org/officeDocument/2006/relationships/image" Target="media/image41.wmf"/><Relationship Id="rId8" Type="http://schemas.openxmlformats.org/officeDocument/2006/relationships/image" Target="media/image2.wmf"/><Relationship Id="rId79" Type="http://schemas.openxmlformats.org/officeDocument/2006/relationships/oleObject" Target="embeddings/oleObject35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2.bin"/><Relationship Id="rId72" Type="http://schemas.openxmlformats.org/officeDocument/2006/relationships/oleObject" Target="embeddings/oleObject31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69" Type="http://schemas.openxmlformats.org/officeDocument/2006/relationships/image" Target="media/image36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8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7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2.png"/><Relationship Id="rId60" Type="http://schemas.openxmlformats.org/officeDocument/2006/relationships/image" Target="media/image31.png"/><Relationship Id="rId6" Type="http://schemas.openxmlformats.org/officeDocument/2006/relationships/image" Target="media/image1.wmf"/><Relationship Id="rId59" Type="http://schemas.openxmlformats.org/officeDocument/2006/relationships/image" Target="media/image30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49" Type="http://schemas.openxmlformats.org/officeDocument/2006/relationships/image" Target="media/image24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2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7.bin"/><Relationship Id="rId4" Type="http://schemas.openxmlformats.org/officeDocument/2006/relationships/theme" Target="theme/theme1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0" Type="http://schemas.openxmlformats.org/officeDocument/2006/relationships/fontTable" Target="fontTable.xml"/><Relationship Id="rId11" Type="http://schemas.openxmlformats.org/officeDocument/2006/relationships/oleObject" Target="embeddings/oleObject4.bin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53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2020-04-21T13:59:00Z</dcterms:created>
  <dc:creator>DELL</dc:creator>
  <cp:lastModifiedBy>徐圣泽</cp:lastModifiedBy>
  <dcterms:modified xsi:type="dcterms:W3CDTF">2020-04-29T06:43:28Z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