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楷体" w:eastAsia="华文行楷"/>
          <w:sz w:val="72"/>
          <w:szCs w:val="72"/>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1"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误差配套</w:t>
      </w:r>
      <w:bookmarkStart w:id="1" w:name="_GoBack"/>
      <w:bookmarkEnd w:id="1"/>
      <w:r>
        <w:rPr>
          <w:rFonts w:hint="eastAsia"/>
          <w:b/>
          <w:sz w:val="32"/>
          <w:szCs w:val="32"/>
          <w:u w:val="single"/>
          <w:lang w:val="en-US" w:eastAsia="zh-CN"/>
        </w:rPr>
        <w:t xml:space="preserve">           </w:t>
      </w:r>
    </w:p>
    <w:p>
      <w:pPr>
        <w:ind w:firstLine="1601"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厉位阳            </w:t>
      </w:r>
    </w:p>
    <w:p>
      <w:pPr>
        <w:ind w:firstLine="960" w:firstLineChars="300"/>
        <w:rPr>
          <w:b/>
          <w:sz w:val="32"/>
          <w:szCs w:val="32"/>
        </w:rPr>
      </w:pPr>
    </w:p>
    <w:p/>
    <w:p/>
    <w:p/>
    <w:p>
      <w:pPr>
        <w:jc w:val="center"/>
      </w:pPr>
    </w:p>
    <w:p>
      <w:pPr>
        <w:jc w:val="center"/>
      </w:pPr>
    </w:p>
    <w:p>
      <w:pPr>
        <w:jc w:val="center"/>
        <w:rPr>
          <w:sz w:val="28"/>
          <w:szCs w:val="28"/>
        </w:rPr>
      </w:pPr>
    </w:p>
    <w:p>
      <w:pPr>
        <w:ind w:firstLine="3080" w:firstLineChars="11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     </w:t>
      </w:r>
    </w:p>
    <w:p>
      <w:pPr>
        <w:ind w:firstLine="3080" w:firstLineChars="1100"/>
        <w:jc w:val="both"/>
        <w:rPr>
          <w:rFonts w:hint="eastAsia"/>
          <w:sz w:val="28"/>
          <w:szCs w:val="28"/>
        </w:rPr>
      </w:pPr>
      <w:r>
        <w:rPr>
          <w:rFonts w:hint="eastAsia"/>
          <w:sz w:val="28"/>
          <w:szCs w:val="28"/>
        </w:rPr>
        <w:t>班级：</w:t>
      </w:r>
      <w:r>
        <w:rPr>
          <w:rFonts w:hint="eastAsia" w:ascii="宋体" w:hAnsi="宋体" w:eastAsia="宋体" w:cs="宋体"/>
          <w:sz w:val="28"/>
          <w:szCs w:val="28"/>
          <w:u w:val="single"/>
          <w:lang w:val="en-US" w:eastAsia="zh-CN"/>
        </w:rPr>
        <w:t xml:space="preserve">        混合1903班        </w:t>
      </w:r>
    </w:p>
    <w:p>
      <w:pPr>
        <w:ind w:firstLine="3080" w:firstLineChars="1100"/>
        <w:jc w:val="both"/>
        <w:rPr>
          <w:rFonts w:hint="eastAsia"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           </w:t>
      </w:r>
    </w:p>
    <w:p>
      <w:pPr>
        <w:ind w:firstLine="3080" w:firstLineChars="1100"/>
        <w:jc w:val="both"/>
        <w:rPr>
          <w:rFonts w:hint="eastAsia" w:ascii="宋体" w:hAnsi="宋体" w:eastAsia="宋体" w:cs="宋体"/>
          <w:sz w:val="28"/>
          <w:szCs w:val="28"/>
        </w:rPr>
      </w:pPr>
      <w:r>
        <w:rPr>
          <w:rFonts w:hint="eastAsia"/>
          <w:sz w:val="28"/>
          <w:szCs w:val="28"/>
        </w:rPr>
        <w:t>学号：</w:t>
      </w:r>
      <w:r>
        <w:rPr>
          <w:rFonts w:hint="eastAsia" w:ascii="宋体" w:hAnsi="宋体" w:eastAsia="宋体" w:cs="宋体"/>
          <w:sz w:val="28"/>
          <w:szCs w:val="28"/>
          <w:u w:val="single"/>
          <w:lang w:val="en-US" w:eastAsia="zh-CN"/>
        </w:rPr>
        <w:t xml:space="preserve">        3190102721         </w:t>
      </w:r>
    </w:p>
    <w:p>
      <w:pPr>
        <w:jc w:val="center"/>
        <w:rPr>
          <w:sz w:val="28"/>
          <w:szCs w:val="28"/>
        </w:rPr>
      </w:pPr>
    </w:p>
    <w:p>
      <w:pPr>
        <w:jc w:val="center"/>
        <w:rPr>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2 </w:t>
      </w:r>
      <w:r>
        <w:rPr>
          <w:rFonts w:hint="eastAsia"/>
          <w:sz w:val="28"/>
          <w:szCs w:val="28"/>
        </w:rPr>
        <w:t>月</w:t>
      </w:r>
      <w:r>
        <w:rPr>
          <w:rFonts w:hint="eastAsia" w:ascii="宋体" w:hAnsi="宋体" w:eastAsia="宋体" w:cs="宋体"/>
          <w:sz w:val="28"/>
          <w:szCs w:val="28"/>
          <w:u w:val="single"/>
          <w:lang w:val="en-US" w:eastAsia="zh-CN"/>
        </w:rPr>
        <w:t xml:space="preserve"> 27 </w:t>
      </w:r>
      <w:r>
        <w:rPr>
          <w:rFonts w:hint="eastAsia"/>
          <w:sz w:val="28"/>
          <w:szCs w:val="28"/>
        </w:rPr>
        <w:t>日   星期</w:t>
      </w:r>
      <w:r>
        <w:rPr>
          <w:rFonts w:hint="eastAsia" w:ascii="宋体" w:hAnsi="宋体" w:eastAsia="宋体" w:cs="宋体"/>
          <w:sz w:val="28"/>
          <w:szCs w:val="28"/>
          <w:u w:val="single"/>
          <w:lang w:val="en-US" w:eastAsia="zh-CN"/>
        </w:rPr>
        <w:t xml:space="preserve"> 四 </w:t>
      </w:r>
      <w:r>
        <w:rPr>
          <w:rFonts w:hint="eastAsia"/>
          <w:sz w:val="28"/>
          <w:szCs w:val="28"/>
        </w:rPr>
        <w:t>下午</w:t>
      </w:r>
    </w:p>
    <w:p>
      <w:pPr>
        <w:jc w:val="center"/>
        <w:rPr>
          <w:sz w:val="28"/>
          <w:szCs w:val="28"/>
        </w:rPr>
      </w:pPr>
    </w:p>
    <w:p>
      <w:pPr>
        <w:jc w:val="center"/>
        <w:rPr>
          <w:sz w:val="28"/>
          <w:szCs w:val="28"/>
        </w:rPr>
      </w:pPr>
    </w:p>
    <w:p>
      <w:pPr>
        <w:jc w:val="center"/>
        <w:rPr>
          <w:sz w:val="28"/>
          <w:szCs w:val="28"/>
        </w:rPr>
      </w:pPr>
    </w:p>
    <w:p>
      <w:pPr>
        <w:jc w:val="center"/>
        <w:rPr>
          <w:rFonts w:hint="eastAsia"/>
          <w:sz w:val="28"/>
          <w:szCs w:val="28"/>
        </w:rPr>
      </w:pPr>
    </w:p>
    <w:p>
      <w:pPr>
        <w:pStyle w:val="6"/>
        <w:numPr>
          <w:ilvl w:val="0"/>
          <w:numId w:val="1"/>
        </w:numPr>
        <w:ind w:firstLineChars="0"/>
        <w:rPr>
          <w:rFonts w:hint="eastAsia"/>
          <w:sz w:val="28"/>
          <w:szCs w:val="28"/>
        </w:rPr>
      </w:pPr>
      <w:r>
        <w:rPr>
          <w:rFonts w:hint="eastAsia"/>
          <w:sz w:val="28"/>
          <w:szCs w:val="28"/>
        </w:rPr>
        <w:t>实验目的：</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对于直接测量量，通过改进仪器等措施获得更接近真值的测量值；对于间接测量量，需要独立测量多个物理量，个物理测量量的不确定度都对最终结果产生影响。</w:t>
      </w:r>
    </w:p>
    <w:p>
      <w:pPr>
        <w:bidi w:val="0"/>
        <w:rPr>
          <w:rFonts w:hint="eastAsia" w:ascii="宋体" w:hAnsi="宋体" w:eastAsia="宋体" w:cs="宋体"/>
          <w:lang w:val="en-US" w:eastAsia="zh-CN"/>
        </w:rPr>
      </w:pPr>
      <w:r>
        <w:rPr>
          <w:rFonts w:hint="eastAsia" w:ascii="宋体" w:hAnsi="宋体" w:eastAsia="宋体" w:cs="宋体"/>
          <w:lang w:val="en-US" w:eastAsia="zh-CN"/>
        </w:rPr>
        <w:t>本实验的目的正在于：</w:t>
      </w:r>
    </w:p>
    <w:p>
      <w:pPr>
        <w:numPr>
          <w:ilvl w:val="0"/>
          <w:numId w:val="2"/>
        </w:numPr>
        <w:bidi w:val="0"/>
        <w:ind w:firstLine="420" w:firstLineChars="200"/>
        <w:rPr>
          <w:rFonts w:hint="default" w:ascii="宋体" w:hAnsi="宋体" w:eastAsia="宋体" w:cs="宋体"/>
          <w:lang w:val="en-US" w:eastAsia="zh-CN"/>
        </w:rPr>
      </w:pPr>
      <w:r>
        <w:rPr>
          <w:rFonts w:hint="eastAsia" w:ascii="宋体" w:hAnsi="宋体" w:eastAsia="宋体" w:cs="宋体"/>
          <w:lang w:val="en-US" w:eastAsia="zh-CN"/>
        </w:rPr>
        <w:t>探究各个独立直接测量量的不确定度对最终结果不确定度的影响；</w:t>
      </w:r>
    </w:p>
    <w:p>
      <w:pPr>
        <w:numPr>
          <w:ilvl w:val="0"/>
          <w:numId w:val="2"/>
        </w:numPr>
        <w:bidi w:val="0"/>
        <w:ind w:firstLine="420" w:firstLineChars="200"/>
        <w:rPr>
          <w:rFonts w:hint="default" w:ascii="宋体" w:hAnsi="宋体" w:eastAsia="宋体" w:cs="宋体"/>
          <w:lang w:val="en-US" w:eastAsia="zh-CN"/>
        </w:rPr>
      </w:pPr>
      <w:r>
        <w:rPr>
          <w:rFonts w:hint="eastAsia" w:ascii="宋体" w:hAnsi="宋体" w:eastAsia="宋体" w:cs="宋体"/>
          <w:lang w:val="en-US" w:eastAsia="zh-CN"/>
        </w:rPr>
        <w:t>选择实验原理设计实验选择实验工具；</w:t>
      </w:r>
    </w:p>
    <w:p>
      <w:pPr>
        <w:numPr>
          <w:ilvl w:val="0"/>
          <w:numId w:val="2"/>
        </w:numPr>
        <w:bidi w:val="0"/>
        <w:ind w:firstLine="420" w:firstLineChars="200"/>
        <w:rPr>
          <w:rFonts w:hint="eastAsia" w:ascii="宋体" w:hAnsi="宋体" w:eastAsia="宋体" w:cs="宋体"/>
        </w:rPr>
      </w:pPr>
      <w:r>
        <w:rPr>
          <w:rFonts w:hint="eastAsia" w:ascii="宋体" w:hAnsi="宋体" w:eastAsia="宋体" w:cs="宋体"/>
          <w:lang w:val="en-US" w:eastAsia="zh-CN"/>
        </w:rPr>
        <w:t>通过对各物理量相对不确定度的计算分析选择最合适的测量仪器。</w:t>
      </w:r>
    </w:p>
    <w:p>
      <w:pPr>
        <w:numPr>
          <w:ilvl w:val="0"/>
          <w:numId w:val="0"/>
        </w:numPr>
        <w:bidi w:val="0"/>
        <w:rPr>
          <w:rFonts w:hint="eastAsia" w:ascii="宋体" w:hAnsi="宋体" w:eastAsia="宋体" w:cs="宋体"/>
        </w:rPr>
      </w:pPr>
    </w:p>
    <w:p>
      <w:pPr>
        <w:pStyle w:val="6"/>
        <w:numPr>
          <w:ilvl w:val="0"/>
          <w:numId w:val="1"/>
        </w:numPr>
        <w:ind w:firstLineChars="0"/>
        <w:rPr>
          <w:sz w:val="28"/>
          <w:szCs w:val="28"/>
        </w:rPr>
      </w:pPr>
      <w:r>
        <w:rPr>
          <w:rFonts w:hint="eastAsia"/>
          <w:sz w:val="28"/>
          <w:szCs w:val="28"/>
        </w:rPr>
        <w:t>实验内容：</w:t>
      </w:r>
    </w:p>
    <w:p>
      <w:pPr>
        <w:pStyle w:val="6"/>
        <w:numPr>
          <w:ilvl w:val="0"/>
          <w:numId w:val="3"/>
        </w:numPr>
        <w:ind w:lef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测量带孔薄板的体积</w:t>
      </w:r>
    </w:p>
    <w:p>
      <w:pPr>
        <w:pStyle w:val="6"/>
        <w:numPr>
          <w:ilvl w:val="0"/>
          <w:numId w:val="4"/>
        </w:numPr>
        <w:ind w:left="7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测量薄板的长度、宽度、不同部位的厚度各6次及不同孔直径累计6次，计算测量最佳值和不确定度。</w:t>
      </w:r>
    </w:p>
    <w:p>
      <w:pPr>
        <w:pStyle w:val="6"/>
        <w:numPr>
          <w:ilvl w:val="0"/>
          <w:numId w:val="4"/>
        </w:numPr>
        <w:ind w:left="7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根据上面测量的结果，求出薄板的体积，计算体积的相对不确定度及不确定度。</w:t>
      </w:r>
    </w:p>
    <w:p>
      <w:pPr>
        <w:pStyle w:val="6"/>
        <w:numPr>
          <w:ilvl w:val="0"/>
          <w:numId w:val="3"/>
        </w:numPr>
        <w:ind w:lef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测量一张纸的体积 </w:t>
      </w:r>
    </w:p>
    <w:p>
      <w:pPr>
        <w:pStyle w:val="6"/>
        <w:numPr>
          <w:ilvl w:val="0"/>
          <w:numId w:val="0"/>
        </w:numPr>
        <w:ind w:leftChars="4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当所提供的仪器精确度不够时，可采用多数测量以减小误差。</w:t>
      </w:r>
    </w:p>
    <w:p>
      <w:pPr>
        <w:pStyle w:val="6"/>
        <w:numPr>
          <w:ilvl w:val="0"/>
          <w:numId w:val="0"/>
        </w:numPr>
        <w:rPr>
          <w:rFonts w:hint="eastAsia" w:ascii="宋体" w:hAnsi="宋体" w:eastAsia="宋体" w:cs="宋体"/>
          <w:sz w:val="21"/>
          <w:szCs w:val="21"/>
          <w:lang w:val="en-US" w:eastAsia="zh-CN"/>
        </w:rPr>
      </w:pPr>
    </w:p>
    <w:p>
      <w:pPr>
        <w:pStyle w:val="6"/>
        <w:numPr>
          <w:ilvl w:val="0"/>
          <w:numId w:val="1"/>
        </w:numPr>
        <w:ind w:firstLineChars="0"/>
        <w:rPr>
          <w:sz w:val="28"/>
          <w:szCs w:val="28"/>
        </w:rPr>
      </w:pPr>
      <w:r>
        <w:rPr>
          <w:rFonts w:hint="eastAsia"/>
          <w:sz w:val="28"/>
          <w:szCs w:val="28"/>
        </w:rPr>
        <w:t>实验原理：</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（一）根据带孔薄板给出的参数（L=14.00cm、B=3.80cm、H=0.20cm、D-0.70cm）计算得到下列B类不确定度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ind w:left="0" w:leftChars="0" w:firstLine="0" w:firstLineChars="0"/>
              <w:rPr>
                <w:rFonts w:hint="eastAsia" w:ascii="宋体" w:hAnsi="宋体" w:eastAsia="宋体" w:cs="宋体"/>
                <w:sz w:val="21"/>
                <w:szCs w:val="21"/>
                <w:vertAlign w:val="baseline"/>
              </w:rPr>
            </w:pPr>
          </w:p>
        </w:tc>
        <w:tc>
          <w:tcPr>
            <w:tcW w:w="2136" w:type="dxa"/>
          </w:tcPr>
          <w:p>
            <w:pPr>
              <w:pStyle w:val="6"/>
              <w:ind w:left="0" w:leftChars="0"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UL</w:t>
            </w:r>
          </w:p>
        </w:tc>
        <w:tc>
          <w:tcPr>
            <w:tcW w:w="2136" w:type="dxa"/>
          </w:tcPr>
          <w:p>
            <w:pPr>
              <w:pStyle w:val="6"/>
              <w:ind w:left="0" w:leftChars="0"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UB</w:t>
            </w:r>
          </w:p>
        </w:tc>
        <w:tc>
          <w:tcPr>
            <w:tcW w:w="2137" w:type="dxa"/>
          </w:tcPr>
          <w:p>
            <w:pPr>
              <w:pStyle w:val="6"/>
              <w:ind w:left="0" w:leftChars="0"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UH</w:t>
            </w:r>
          </w:p>
        </w:tc>
        <w:tc>
          <w:tcPr>
            <w:tcW w:w="2137" w:type="dxa"/>
          </w:tcPr>
          <w:p>
            <w:pPr>
              <w:pStyle w:val="6"/>
              <w:ind w:left="0" w:leftChars="0"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钢直尺（Ub=0.2mm）</w:t>
            </w:r>
          </w:p>
        </w:tc>
        <w:tc>
          <w:tcPr>
            <w:tcW w:w="2136"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6.80*10^-7</w:t>
            </w:r>
          </w:p>
        </w:tc>
        <w:tc>
          <w:tcPr>
            <w:tcW w:w="2136"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9.23*10^-6</w:t>
            </w:r>
          </w:p>
        </w:tc>
        <w:tc>
          <w:tcPr>
            <w:tcW w:w="2137"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3.33*10^-3</w:t>
            </w:r>
          </w:p>
        </w:tc>
        <w:tc>
          <w:tcPr>
            <w:tcW w:w="2137"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1.42*10^-6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6" w:type="dxa"/>
          </w:tcPr>
          <w:p>
            <w:pPr>
              <w:pStyle w:val="6"/>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0"/>
                <w:szCs w:val="20"/>
                <w:vertAlign w:val="baseline"/>
                <w:lang w:val="en-US" w:eastAsia="zh-CN"/>
              </w:rPr>
              <w:t>游标卡尺（Ub=0.02mm）</w:t>
            </w:r>
          </w:p>
        </w:tc>
        <w:tc>
          <w:tcPr>
            <w:tcW w:w="2136"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6.80*10^-9</w:t>
            </w:r>
          </w:p>
        </w:tc>
        <w:tc>
          <w:tcPr>
            <w:tcW w:w="2136"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9.23*10^-8</w:t>
            </w:r>
          </w:p>
        </w:tc>
        <w:tc>
          <w:tcPr>
            <w:tcW w:w="2137"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3.33*10^-5</w:t>
            </w:r>
          </w:p>
        </w:tc>
        <w:tc>
          <w:tcPr>
            <w:tcW w:w="2137"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1.42*10^-8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千分尺(Ub=0.004mm)</w:t>
            </w:r>
          </w:p>
        </w:tc>
        <w:tc>
          <w:tcPr>
            <w:tcW w:w="2136" w:type="dxa"/>
          </w:tcPr>
          <w:p>
            <w:pPr>
              <w:pStyle w:val="6"/>
              <w:ind w:left="0" w:leftChars="0" w:firstLine="0" w:firstLineChars="0"/>
              <w:rPr>
                <w:rFonts w:hint="default"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2.72*10^-10</w:t>
            </w:r>
          </w:p>
        </w:tc>
        <w:tc>
          <w:tcPr>
            <w:tcW w:w="2136"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3.69*10^-9</w:t>
            </w:r>
          </w:p>
        </w:tc>
        <w:tc>
          <w:tcPr>
            <w:tcW w:w="2137"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1.33*10^-6</w:t>
            </w:r>
          </w:p>
        </w:tc>
        <w:tc>
          <w:tcPr>
            <w:tcW w:w="2137"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5.70*10^-10</w:t>
            </w:r>
          </w:p>
        </w:tc>
      </w:tr>
    </w:tbl>
    <w:p>
      <w:pPr>
        <w:pStyle w:val="6"/>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表1</w:t>
      </w:r>
    </w:p>
    <w:p>
      <w:pPr>
        <w:pStyle w:val="6"/>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基于体积是间接测量量，而各直接测量量的不确定度都应对体积的不确定度有贡献的考虑，在此提出不确定度均分定理。根据</w:t>
      </w:r>
      <w:r>
        <w:rPr>
          <w:rFonts w:hint="eastAsia" w:ascii="宋体" w:hAnsi="宋体" w:eastAsia="宋体" w:cs="宋体"/>
          <w:sz w:val="21"/>
          <w:szCs w:val="21"/>
          <w:lang w:val="en-US" w:eastAsia="zh-CN"/>
        </w:rPr>
        <w:t>体积公式</w:t>
      </w:r>
      <w:r>
        <w:rPr>
          <w:rFonts w:hint="eastAsia" w:ascii="宋体" w:hAnsi="宋体" w:eastAsia="宋体" w:cs="宋体"/>
          <w:sz w:val="21"/>
          <w:szCs w:val="21"/>
        </w:rPr>
        <w:t>可求出不确定度传递公式，依据不确定度均分原理，将测量结果的总不确定度均匀分配到各个分量中，由此分析各个物理量的测量方法和所应使用的仪器，并指导实验。一般情况下，对测量结果影响较大的物理量应采用精度较高的仪器，相反，对测量结果影响不大的物理量就不必追求高精度仪器，这样做比较经济。</w:t>
      </w:r>
    </w:p>
    <w:p>
      <w:pPr>
        <w:pStyle w:val="6"/>
        <w:numPr>
          <w:ilvl w:val="0"/>
          <w:numId w:val="0"/>
        </w:numPr>
        <w:ind w:leftChars="0"/>
        <w:jc w:val="both"/>
        <w:rPr>
          <w:rFonts w:hint="default" w:ascii="宋体" w:hAnsi="宋体" w:eastAsia="宋体" w:cs="宋体"/>
          <w:sz w:val="21"/>
          <w:szCs w:val="21"/>
          <w:lang w:val="en-US" w:eastAsia="zh-CN"/>
        </w:rPr>
      </w:pP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以下为最后选择测量带孔薄板各物理量的仪器：</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测量长度的仪器：钢直尺；</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测量宽度的仪器为：游标卡尺；</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测量厚度的仪器为：千分尺；</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测量孔径的仪器为：钢直尺。</w:t>
      </w:r>
    </w:p>
    <w:p>
      <w:pPr>
        <w:pStyle w:val="6"/>
        <w:numPr>
          <w:ilvl w:val="0"/>
          <w:numId w:val="0"/>
        </w:numPr>
        <w:ind w:leftChars="0"/>
        <w:jc w:val="both"/>
        <w:rPr>
          <w:rFonts w:hint="eastAsia" w:ascii="宋体" w:hAnsi="宋体" w:eastAsia="宋体" w:cs="宋体"/>
          <w:sz w:val="21"/>
          <w:szCs w:val="21"/>
          <w:lang w:val="en-US" w:eastAsia="zh-CN"/>
        </w:rPr>
      </w:pP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（二）根据100张纸给出的参数（L=24.00cm、B=17.00cm、H=0.75cm）计算得到下列B类不确定度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rPr>
                <w:rFonts w:hint="eastAsia" w:ascii="宋体" w:hAnsi="宋体" w:eastAsia="宋体" w:cs="宋体"/>
                <w:sz w:val="21"/>
                <w:szCs w:val="21"/>
                <w:vertAlign w:val="baseline"/>
              </w:rPr>
            </w:pPr>
          </w:p>
        </w:tc>
        <w:tc>
          <w:tcPr>
            <w:tcW w:w="2670" w:type="dxa"/>
            <w:vAlign w:val="top"/>
          </w:tcPr>
          <w:p>
            <w:pPr>
              <w:pStyle w:val="6"/>
              <w:ind w:left="0" w:leftChars="0" w:firstLine="0" w:firstLineChars="0"/>
              <w:jc w:val="center"/>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UL</w:t>
            </w:r>
          </w:p>
        </w:tc>
        <w:tc>
          <w:tcPr>
            <w:tcW w:w="2671" w:type="dxa"/>
            <w:vAlign w:val="top"/>
          </w:tcPr>
          <w:p>
            <w:pPr>
              <w:pStyle w:val="6"/>
              <w:ind w:left="0" w:leftChars="0" w:firstLine="0" w:firstLineChars="0"/>
              <w:jc w:val="center"/>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UB</w:t>
            </w:r>
          </w:p>
        </w:tc>
        <w:tc>
          <w:tcPr>
            <w:tcW w:w="2671" w:type="dxa"/>
            <w:vAlign w:val="top"/>
          </w:tcPr>
          <w:p>
            <w:pPr>
              <w:pStyle w:val="6"/>
              <w:ind w:left="0" w:leftChars="0" w:firstLine="0" w:firstLineChars="0"/>
              <w:jc w:val="center"/>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UH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ind w:left="0" w:leftChars="0" w:firstLine="0" w:firstLineChars="0"/>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钢直尺（Ub=0.2mm）</w:t>
            </w:r>
          </w:p>
        </w:tc>
        <w:tc>
          <w:tcPr>
            <w:tcW w:w="2670"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2.31*10^-7</w:t>
            </w:r>
          </w:p>
        </w:tc>
        <w:tc>
          <w:tcPr>
            <w:tcW w:w="2671"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4.6*10^-7</w:t>
            </w:r>
          </w:p>
        </w:tc>
        <w:tc>
          <w:tcPr>
            <w:tcW w:w="2671"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2.37*10^-2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ind w:left="0" w:leftChars="0" w:firstLine="0" w:firstLineChars="0"/>
              <w:rPr>
                <w:rFonts w:hint="eastAsia" w:ascii="宋体" w:hAnsi="宋体" w:eastAsia="宋体" w:cs="宋体"/>
                <w:sz w:val="21"/>
                <w:szCs w:val="21"/>
                <w:vertAlign w:val="baseline"/>
              </w:rPr>
            </w:pPr>
            <w:r>
              <w:rPr>
                <w:rFonts w:hint="eastAsia" w:ascii="宋体" w:hAnsi="宋体" w:eastAsia="宋体" w:cs="宋体"/>
                <w:sz w:val="20"/>
                <w:szCs w:val="20"/>
                <w:vertAlign w:val="baseline"/>
                <w:lang w:val="en-US" w:eastAsia="zh-CN"/>
              </w:rPr>
              <w:t>游标卡尺（Ub=0.02mm）</w:t>
            </w:r>
          </w:p>
        </w:tc>
        <w:tc>
          <w:tcPr>
            <w:tcW w:w="2670" w:type="dxa"/>
          </w:tcPr>
          <w:p>
            <w:pPr>
              <w:pStyle w:val="6"/>
              <w:ind w:left="0" w:leftChars="0" w:firstLine="0" w:firstLineChars="0"/>
              <w:rPr>
                <w:rFonts w:hint="default"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2.31*10^-9</w:t>
            </w:r>
          </w:p>
        </w:tc>
        <w:tc>
          <w:tcPr>
            <w:tcW w:w="2671" w:type="dxa"/>
          </w:tcPr>
          <w:p>
            <w:pPr>
              <w:pStyle w:val="6"/>
              <w:ind w:left="0" w:leftChars="0" w:firstLine="0" w:firstLineChars="0"/>
              <w:rPr>
                <w:rFonts w:hint="default"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4.6*10^-9</w:t>
            </w:r>
          </w:p>
        </w:tc>
        <w:tc>
          <w:tcPr>
            <w:tcW w:w="2671"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2.37*10^-4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ind w:left="0" w:leftChars="0" w:firstLine="0" w:firstLineChars="0"/>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千分尺(Ub=0.004mm)</w:t>
            </w:r>
          </w:p>
        </w:tc>
        <w:tc>
          <w:tcPr>
            <w:tcW w:w="2670"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9.26*10^-11</w:t>
            </w:r>
          </w:p>
        </w:tc>
        <w:tc>
          <w:tcPr>
            <w:tcW w:w="2671"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1.85*10^-10</w:t>
            </w:r>
          </w:p>
        </w:tc>
        <w:tc>
          <w:tcPr>
            <w:tcW w:w="2671" w:type="dxa"/>
          </w:tcPr>
          <w:p>
            <w:pPr>
              <w:pStyle w:val="6"/>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9.48*10^-6</w:t>
            </w:r>
          </w:p>
        </w:tc>
      </w:tr>
    </w:tbl>
    <w:p>
      <w:pPr>
        <w:pStyle w:val="6"/>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以下为最后选择测量带孔薄板各物理量的仪器：</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测量长度的仪器：钢直尺；</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测量宽度的仪器为：钢直尺；</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测量厚度的仪器为：千分尺。</w:t>
      </w:r>
    </w:p>
    <w:p>
      <w:pPr>
        <w:pStyle w:val="6"/>
        <w:numPr>
          <w:ilvl w:val="0"/>
          <w:numId w:val="0"/>
        </w:numPr>
        <w:ind w:leftChars="0"/>
        <w:jc w:val="both"/>
        <w:rPr>
          <w:rFonts w:hint="eastAsia" w:ascii="宋体" w:hAnsi="宋体" w:eastAsia="宋体" w:cs="宋体"/>
          <w:sz w:val="21"/>
          <w:szCs w:val="21"/>
          <w:lang w:val="en-US" w:eastAsia="zh-CN"/>
        </w:rPr>
      </w:pPr>
    </w:p>
    <w:p>
      <w:pPr>
        <w:pStyle w:val="6"/>
        <w:numPr>
          <w:ilvl w:val="0"/>
          <w:numId w:val="0"/>
        </w:numPr>
        <w:ind w:leftChars="0"/>
        <w:jc w:val="both"/>
        <w:rPr>
          <w:rFonts w:hint="eastAsia" w:ascii="宋体" w:hAnsi="宋体" w:eastAsia="宋体" w:cs="宋体"/>
          <w:sz w:val="21"/>
          <w:szCs w:val="21"/>
          <w:lang w:val="en-US" w:eastAsia="zh-CN"/>
        </w:rPr>
      </w:pPr>
    </w:p>
    <w:p>
      <w:pPr>
        <w:pStyle w:val="6"/>
        <w:numPr>
          <w:ilvl w:val="0"/>
          <w:numId w:val="0"/>
        </w:numPr>
        <w:ind w:leftChars="0"/>
        <w:jc w:val="both"/>
        <w:rPr>
          <w:rFonts w:hint="eastAsia" w:ascii="宋体" w:hAnsi="宋体" w:eastAsia="宋体" w:cs="宋体"/>
          <w:sz w:val="21"/>
          <w:szCs w:val="21"/>
          <w:lang w:val="en-US" w:eastAsia="zh-CN"/>
        </w:rPr>
      </w:pPr>
    </w:p>
    <w:p>
      <w:pPr>
        <w:pStyle w:val="6"/>
        <w:numPr>
          <w:ilvl w:val="0"/>
          <w:numId w:val="1"/>
        </w:numPr>
        <w:ind w:firstLineChars="0"/>
        <w:rPr>
          <w:rFonts w:hint="eastAsia"/>
          <w:sz w:val="28"/>
          <w:szCs w:val="28"/>
        </w:rPr>
      </w:pPr>
      <w:r>
        <w:rPr>
          <w:rFonts w:hint="eastAsia"/>
          <w:sz w:val="28"/>
          <w:szCs w:val="28"/>
        </w:rPr>
        <w:t>实验数据原始记录：</w:t>
      </w:r>
    </w:p>
    <w:p>
      <w:pPr>
        <w:pStyle w:val="6"/>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（一）测得的带孔薄板的长、宽、厚和孔径记录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测量次数</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1</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4</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5</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L(mm)</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137.5</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137.6</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137.8</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137.5</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137.7</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default"/>
                <w:sz w:val="21"/>
                <w:szCs w:val="21"/>
                <w:vertAlign w:val="baseline"/>
                <w:lang w:val="en-US" w:eastAsia="zh-CN"/>
              </w:rPr>
            </w:pPr>
            <w:r>
              <w:rPr>
                <w:rFonts w:hint="eastAsia"/>
                <w:sz w:val="21"/>
                <w:szCs w:val="21"/>
                <w:vertAlign w:val="baseline"/>
                <w:lang w:val="en-US" w:eastAsia="zh-CN"/>
              </w:rPr>
              <w:t>B(mm)</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38.10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38.12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38.12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38.12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38.12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H(mm)</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2.012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2.011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2.013</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2.012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2.011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D(mm)</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7.3</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7.0</w:t>
            </w:r>
          </w:p>
        </w:tc>
      </w:tr>
    </w:tbl>
    <w:p>
      <w:pPr>
        <w:pStyle w:val="6"/>
        <w:numPr>
          <w:ilvl w:val="0"/>
          <w:numId w:val="0"/>
        </w:numPr>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表3</w:t>
      </w:r>
    </w:p>
    <w:p>
      <w:pPr>
        <w:pStyle w:val="6"/>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1"/>
          <w:szCs w:val="21"/>
          <w:lang w:val="en-US" w:eastAsia="zh-CN"/>
        </w:rPr>
        <w:t>（二）测得的100张纸的长、宽、厚记录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测量次数</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1</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3</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4</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5</w:t>
            </w:r>
          </w:p>
        </w:tc>
        <w:tc>
          <w:tcPr>
            <w:tcW w:w="1526" w:type="dxa"/>
          </w:tcPr>
          <w:p>
            <w:pPr>
              <w:pStyle w:val="6"/>
              <w:numPr>
                <w:ilvl w:val="0"/>
                <w:numId w:val="0"/>
              </w:numPr>
              <w:rPr>
                <w:rFonts w:hint="eastAsia" w:eastAsiaTheme="minorEastAsia"/>
                <w:sz w:val="21"/>
                <w:szCs w:val="21"/>
                <w:vertAlign w:val="baseline"/>
                <w:lang w:val="en-US" w:eastAsia="zh-CN"/>
              </w:rPr>
            </w:pPr>
            <w:r>
              <w:rPr>
                <w:rFonts w:hint="eastAsia"/>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L(mm)</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240.0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240.2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240.0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240.2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240.0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default"/>
                <w:sz w:val="21"/>
                <w:szCs w:val="21"/>
                <w:vertAlign w:val="baseline"/>
                <w:lang w:val="en-US" w:eastAsia="zh-CN"/>
              </w:rPr>
            </w:pPr>
            <w:r>
              <w:rPr>
                <w:rFonts w:hint="eastAsia"/>
                <w:sz w:val="21"/>
                <w:szCs w:val="21"/>
                <w:vertAlign w:val="baseline"/>
                <w:lang w:val="en-US" w:eastAsia="zh-CN"/>
              </w:rPr>
              <w:t>B(mm)</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169.0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169.1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169.2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169.2</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169.0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169.2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H(mm)</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7.500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7.501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7.501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7.500</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7.501</w:t>
            </w:r>
          </w:p>
        </w:tc>
        <w:tc>
          <w:tcPr>
            <w:tcW w:w="1526" w:type="dxa"/>
          </w:tcPr>
          <w:p>
            <w:pPr>
              <w:pStyle w:val="6"/>
              <w:numPr>
                <w:ilvl w:val="0"/>
                <w:numId w:val="0"/>
              </w:numPr>
              <w:rPr>
                <w:rFonts w:hint="default" w:eastAsiaTheme="minorEastAsia"/>
                <w:sz w:val="21"/>
                <w:szCs w:val="21"/>
                <w:vertAlign w:val="baseline"/>
                <w:lang w:val="en-US" w:eastAsia="zh-CN"/>
              </w:rPr>
            </w:pPr>
            <w:r>
              <w:rPr>
                <w:rFonts w:hint="eastAsia"/>
                <w:sz w:val="21"/>
                <w:szCs w:val="21"/>
                <w:vertAlign w:val="baseline"/>
                <w:lang w:val="en-US" w:eastAsia="zh-CN"/>
              </w:rPr>
              <w:t>7.501</w:t>
            </w:r>
          </w:p>
        </w:tc>
      </w:tr>
    </w:tbl>
    <w:p>
      <w:pPr>
        <w:pStyle w:val="6"/>
        <w:numPr>
          <w:ilvl w:val="0"/>
          <w:numId w:val="0"/>
        </w:numPr>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表4</w:t>
      </w:r>
    </w:p>
    <w:p>
      <w:pPr>
        <w:pStyle w:val="6"/>
        <w:numPr>
          <w:ilvl w:val="0"/>
          <w:numId w:val="0"/>
        </w:numPr>
        <w:ind w:leftChars="0"/>
        <w:jc w:val="both"/>
        <w:rPr>
          <w:rFonts w:hint="eastAsia" w:ascii="宋体" w:hAnsi="宋体" w:eastAsia="宋体" w:cs="宋体"/>
          <w:sz w:val="21"/>
          <w:szCs w:val="21"/>
          <w:lang w:val="en-US" w:eastAsia="zh-CN"/>
        </w:rPr>
      </w:pPr>
    </w:p>
    <w:p>
      <w:pPr>
        <w:pStyle w:val="6"/>
        <w:numPr>
          <w:ilvl w:val="0"/>
          <w:numId w:val="1"/>
        </w:numPr>
        <w:ind w:firstLineChars="0"/>
        <w:rPr>
          <w:rFonts w:hint="eastAsia" w:ascii="宋体" w:hAnsi="宋体" w:eastAsia="宋体" w:cs="宋体"/>
          <w:sz w:val="21"/>
          <w:szCs w:val="21"/>
        </w:rPr>
      </w:pPr>
      <w:r>
        <w:rPr>
          <w:rFonts w:hint="eastAsia"/>
          <w:sz w:val="28"/>
          <w:szCs w:val="28"/>
        </w:rPr>
        <w:t>实验数据处理和结果分析</w:t>
      </w:r>
      <w:r>
        <w:rPr>
          <w:rFonts w:hint="eastAsia"/>
          <w:sz w:val="28"/>
          <w:szCs w:val="28"/>
          <w:lang w:eastAsia="zh-CN"/>
        </w:rPr>
        <w:t>：</w:t>
      </w:r>
    </w:p>
    <w:p>
      <w:pPr>
        <w:numPr>
          <w:ilvl w:val="0"/>
          <w:numId w:val="5"/>
        </w:num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带孔薄板的体积物理量数据处理</w:t>
      </w:r>
    </w:p>
    <w:p>
      <w:pPr>
        <w:pStyle w:val="7"/>
        <w:rPr>
          <w:rFonts w:hint="eastAsia" w:ascii="宋体" w:hAnsi="宋体" w:eastAsia="宋体" w:cs="宋体"/>
          <w:sz w:val="21"/>
          <w:szCs w:val="21"/>
        </w:rPr>
      </w:pPr>
      <w:r>
        <w:drawing>
          <wp:anchor distT="0" distB="0" distL="114300" distR="114300" simplePos="0" relativeHeight="251659264" behindDoc="1" locked="0" layoutInCell="1" allowOverlap="1">
            <wp:simplePos x="0" y="0"/>
            <wp:positionH relativeFrom="column">
              <wp:posOffset>5372100</wp:posOffset>
            </wp:positionH>
            <wp:positionV relativeFrom="paragraph">
              <wp:posOffset>929640</wp:posOffset>
            </wp:positionV>
            <wp:extent cx="640080" cy="397510"/>
            <wp:effectExtent l="0" t="0" r="0" b="13970"/>
            <wp:wrapTight wrapText="bothSides">
              <wp:wrapPolygon>
                <wp:start x="0" y="0"/>
                <wp:lineTo x="0" y="20703"/>
                <wp:lineTo x="21086" y="20703"/>
                <wp:lineTo x="21086" y="0"/>
                <wp:lineTo x="0" y="0"/>
              </wp:wrapPolygon>
            </wp:wrapTight>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4"/>
                    <a:srcRect l="2721" b="2381"/>
                    <a:stretch>
                      <a:fillRect/>
                    </a:stretch>
                  </pic:blipFill>
                  <pic:spPr>
                    <a:xfrm>
                      <a:off x="0" y="0"/>
                      <a:ext cx="640080" cy="397510"/>
                    </a:xfrm>
                    <a:prstGeom prst="rect">
                      <a:avLst/>
                    </a:prstGeom>
                    <a:noFill/>
                    <a:ln>
                      <a:noFill/>
                    </a:ln>
                  </pic:spPr>
                </pic:pic>
              </a:graphicData>
            </a:graphic>
          </wp:anchor>
        </w:drawing>
      </w:r>
      <w:r>
        <w:rPr>
          <w:rFonts w:hint="eastAsia" w:ascii="宋体" w:hAnsi="宋体" w:eastAsia="宋体" w:cs="宋体"/>
          <w:sz w:val="21"/>
          <w:szCs w:val="20"/>
        </w:rPr>
        <w:t>由</w:t>
      </w:r>
      <w:r>
        <w:rPr>
          <w:rFonts w:hint="eastAsia" w:ascii="宋体" w:hAnsi="宋体" w:eastAsia="宋体" w:cs="宋体"/>
          <w:position w:val="-26"/>
          <w:sz w:val="21"/>
          <w:szCs w:val="20"/>
        </w:rPr>
        <w:object>
          <v:shape id="_x0000_i1025" o:spt="75" type="#_x0000_t75" style="height:47.25pt;width:60.7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ascii="宋体" w:hAnsi="宋体" w:eastAsia="宋体" w:cs="宋体"/>
          <w:sz w:val="21"/>
          <w:szCs w:val="20"/>
        </w:rPr>
        <w:t>可分别求出长、宽、厚和孔径的平均值(mm)；由</w:t>
      </w:r>
      <w:r>
        <w:rPr>
          <w:rFonts w:hint="eastAsia" w:ascii="宋体" w:hAnsi="宋体" w:eastAsia="宋体" w:cs="宋体"/>
          <w:position w:val="-36"/>
          <w:sz w:val="21"/>
          <w:szCs w:val="20"/>
        </w:rPr>
        <w:object>
          <v:shape id="_x0000_i1026" o:spt="75" type="#_x0000_t75" style="height:42.75pt;width:111.75pt;" o:ole="t" filled="f" o:preferrelative="t" stroked="f" coordsize="21600,21600">
            <v:path/>
            <v:fill on="f" focussize="0,0"/>
            <v:stroke on="f"/>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宋体" w:hAnsi="宋体" w:eastAsia="宋体" w:cs="宋体"/>
          <w:sz w:val="21"/>
          <w:szCs w:val="20"/>
        </w:rPr>
        <w:t>可分别计算出长、宽、厚和孔径的标准差S；A类不确定度由</w:t>
      </w:r>
      <w:r>
        <w:rPr>
          <w:rFonts w:hint="eastAsia" w:ascii="宋体" w:hAnsi="宋体" w:eastAsia="宋体" w:cs="宋体"/>
          <w:position w:val="-36"/>
          <w:sz w:val="21"/>
          <w:szCs w:val="20"/>
        </w:rPr>
        <w:object>
          <v:shape id="_x0000_i1027" o:spt="75" type="#_x0000_t75" style="height:42.75pt;width:135.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宋体" w:hAnsi="宋体" w:eastAsia="宋体" w:cs="宋体"/>
          <w:sz w:val="21"/>
          <w:szCs w:val="20"/>
        </w:rPr>
        <w:t>得出；B类不确定度由得出；最后不确定度</w:t>
      </w:r>
      <w:r>
        <w:rPr>
          <w:rFonts w:hint="eastAsia" w:ascii="宋体" w:hAnsi="宋体" w:eastAsia="宋体" w:cs="宋体"/>
          <w:position w:val="-14"/>
          <w:sz w:val="21"/>
          <w:szCs w:val="20"/>
        </w:rPr>
        <w:object>
          <v:shape id="_x0000_i1028" o:spt="75" type="#_x0000_t75" style="height:23.25pt;width:72.7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宋体" w:hAnsi="宋体" w:eastAsia="宋体" w:cs="宋体"/>
          <w:position w:val="-14"/>
          <w:sz w:val="21"/>
          <w:szCs w:val="20"/>
          <w:lang w:eastAsia="zh-CN"/>
        </w:rPr>
        <w:t>。</w:t>
      </w:r>
    </w:p>
    <w:p>
      <w:pPr>
        <w:bidi w:val="0"/>
        <w:rPr>
          <w:rFonts w:hint="default" w:ascii="宋体" w:hAnsi="宋体" w:eastAsia="宋体" w:cs="宋体"/>
          <w:lang w:val="en-US" w:eastAsia="zh-CN"/>
        </w:rPr>
      </w:pPr>
      <w:r>
        <w:rPr>
          <w:rFonts w:hint="eastAsia" w:ascii="宋体" w:hAnsi="宋体" w:eastAsia="宋体" w:cs="宋体"/>
          <w:lang w:val="en-US" w:eastAsia="zh-CN"/>
        </w:rPr>
        <w:t>带孔薄板的长度、宽度、厚度、孔径数据处理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eastAsia" w:ascii="宋体" w:hAnsi="宋体" w:eastAsia="宋体" w:cs="宋体"/>
                <w:sz w:val="21"/>
                <w:szCs w:val="21"/>
                <w:vertAlign w:val="baseline"/>
              </w:rPr>
            </w:pP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长度L(mm)</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宽度B(mm)</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厚度H(mm)</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孔径(mm)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平均值</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137.7</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38.12</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2.012</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标准差S</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0.1633</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0.00816</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0.00075</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0.1169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A类不确定度UA</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6.67*10^-2</w:t>
            </w:r>
          </w:p>
        </w:tc>
        <w:tc>
          <w:tcPr>
            <w:tcW w:w="2136" w:type="dxa"/>
          </w:tcPr>
          <w:p>
            <w:pPr>
              <w:pStyle w:val="6"/>
              <w:numPr>
                <w:ilvl w:val="0"/>
                <w:numId w:val="0"/>
              </w:numPr>
              <w:rPr>
                <w:rFonts w:hint="default"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3.33*10^-3</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3.07*10^-4</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4.27*10^-2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B类不确定度UB</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1.15*10^-1</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1.15*10^-2</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2.31*10^-3</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1.15*10^-1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不确定度U</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1.33*10^-1</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1.20*10^-2</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2.33*10^-3</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1.22*10^-1</w:t>
            </w:r>
          </w:p>
        </w:tc>
      </w:tr>
    </w:tbl>
    <w:p>
      <w:pPr>
        <w:pStyle w:val="6"/>
        <w:numPr>
          <w:ilvl w:val="0"/>
          <w:numId w:val="0"/>
        </w:numPr>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表5</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根据以下体积的计算公式和相对不确定度公式求得带孔薄板的体积平均值和不确定度，确定最终表达式。</w:t>
      </w:r>
    </w:p>
    <w:p>
      <w:pPr>
        <w:pStyle w:val="6"/>
        <w:numPr>
          <w:ilvl w:val="0"/>
          <w:numId w:val="0"/>
        </w:numPr>
        <w:ind w:leftChars="0"/>
        <w:rPr>
          <w:rFonts w:hint="default" w:ascii="宋体" w:hAnsi="宋体" w:eastAsia="宋体" w:cs="宋体"/>
          <w:sz w:val="21"/>
          <w:szCs w:val="21"/>
          <w:lang w:val="en-US" w:eastAsia="zh-CN"/>
        </w:rPr>
      </w:pPr>
      <w:r>
        <w:drawing>
          <wp:inline distT="0" distB="0" distL="114300" distR="114300">
            <wp:extent cx="3086100" cy="4114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086100" cy="411480"/>
                    </a:xfrm>
                    <a:prstGeom prst="rect">
                      <a:avLst/>
                    </a:prstGeom>
                    <a:noFill/>
                    <a:ln>
                      <a:noFill/>
                    </a:ln>
                  </pic:spPr>
                </pic:pic>
              </a:graphicData>
            </a:graphic>
          </wp:inline>
        </w:drawing>
      </w:r>
      <w:r>
        <w:drawing>
          <wp:inline distT="0" distB="0" distL="114300" distR="114300">
            <wp:extent cx="3307715" cy="464185"/>
            <wp:effectExtent l="0" t="0" r="146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307715" cy="464185"/>
                    </a:xfrm>
                    <a:prstGeom prst="rect">
                      <a:avLst/>
                    </a:prstGeom>
                    <a:noFill/>
                    <a:ln>
                      <a:noFill/>
                    </a:ln>
                  </pic:spPr>
                </pic:pic>
              </a:graphicData>
            </a:graphic>
          </wp:inline>
        </w:drawing>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带孔薄板的体积计算和数据处理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eastAsia" w:ascii="宋体" w:hAnsi="宋体" w:eastAsia="宋体" w:cs="宋体"/>
                <w:sz w:val="21"/>
                <w:szCs w:val="21"/>
                <w:vertAlign w:val="baseline"/>
              </w:rPr>
            </w:pPr>
          </w:p>
        </w:tc>
        <w:tc>
          <w:tcPr>
            <w:tcW w:w="2136" w:type="dxa"/>
            <w:vAlign w:val="top"/>
          </w:tcPr>
          <w:p>
            <w:pPr>
              <w:pStyle w:val="6"/>
              <w:numPr>
                <w:ilvl w:val="0"/>
                <w:numId w:val="0"/>
              </w:numPr>
              <w:ind w:left="0" w:leftChars="0" w:firstLine="0" w:firstLineChars="0"/>
              <w:rPr>
                <w:rFonts w:hint="default"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平均值(mm^3)</w:t>
            </w:r>
          </w:p>
        </w:tc>
        <w:tc>
          <w:tcPr>
            <w:tcW w:w="2136"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相对不确定度</w:t>
            </w:r>
            <w:r>
              <w:rPr>
                <w:rFonts w:hint="eastAsia" w:ascii="宋体" w:hAnsi="宋体" w:eastAsia="宋体" w:cs="宋体"/>
                <w:kern w:val="2"/>
                <w:sz w:val="21"/>
                <w:szCs w:val="21"/>
                <w:vertAlign w:val="baseline"/>
                <w:lang w:val="en-US" w:eastAsia="zh-CN" w:bidi="ar-SA"/>
              </w:rPr>
              <w:t>(mm^3)</w:t>
            </w:r>
          </w:p>
        </w:tc>
        <w:tc>
          <w:tcPr>
            <w:tcW w:w="2137"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不确定度U</w:t>
            </w:r>
            <w:r>
              <w:rPr>
                <w:rFonts w:hint="eastAsia" w:ascii="宋体" w:hAnsi="宋体" w:eastAsia="宋体" w:cs="宋体"/>
                <w:kern w:val="2"/>
                <w:sz w:val="21"/>
                <w:szCs w:val="21"/>
                <w:vertAlign w:val="baseline"/>
                <w:lang w:val="en-US" w:eastAsia="zh-CN" w:bidi="ar-SA"/>
              </w:rPr>
              <w:t>(mm^3)</w:t>
            </w:r>
          </w:p>
        </w:tc>
        <w:tc>
          <w:tcPr>
            <w:tcW w:w="2137"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表达式U±u</w:t>
            </w:r>
            <w:r>
              <w:rPr>
                <w:rFonts w:hint="eastAsia" w:ascii="宋体" w:hAnsi="宋体" w:eastAsia="宋体" w:cs="宋体"/>
                <w:kern w:val="2"/>
                <w:sz w:val="21"/>
                <w:szCs w:val="21"/>
                <w:vertAlign w:val="baseline"/>
                <w:lang w:val="en-US" w:eastAsia="zh-CN" w:bidi="ar-SA"/>
              </w:rPr>
              <w:t>(mm^3)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体积V</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10162.9</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2.21*10^-3</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22.43</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1.0*10^4±2.2*10</w:t>
            </w:r>
          </w:p>
        </w:tc>
      </w:tr>
    </w:tbl>
    <w:p>
      <w:pPr>
        <w:pStyle w:val="6"/>
        <w:numPr>
          <w:ilvl w:val="0"/>
          <w:numId w:val="0"/>
        </w:numPr>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表6</w:t>
      </w:r>
    </w:p>
    <w:p>
      <w:pPr>
        <w:pStyle w:val="6"/>
        <w:numPr>
          <w:ilvl w:val="0"/>
          <w:numId w:val="0"/>
        </w:numPr>
        <w:ind w:leftChars="0"/>
        <w:rPr>
          <w:rFonts w:hint="eastAsia" w:ascii="宋体" w:hAnsi="宋体" w:eastAsia="宋体" w:cs="宋体"/>
          <w:sz w:val="21"/>
          <w:szCs w:val="21"/>
        </w:rPr>
      </w:pP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100张纸的体积物理量数据处理</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rPr>
        <w:t>由</w:t>
      </w:r>
      <w:r>
        <w:rPr>
          <w:rFonts w:hint="eastAsia" w:ascii="宋体" w:hAnsi="宋体" w:eastAsia="宋体" w:cs="宋体"/>
          <w:position w:val="-26"/>
        </w:rPr>
        <w:object>
          <v:shape id="_x0000_i1029" o:spt="75" type="#_x0000_t75" style="height:47.25pt;width:60.75pt;" o:ole="t" filled="f" o:preferrelative="t" stroked="f" coordsize="21600,21600">
            <v:path/>
            <v:fill on="f" focussize="0,0"/>
            <v:stroke on="f" joinstyle="miter"/>
            <v:imagedata r:id="rId6" o:title=""/>
            <o:lock v:ext="edit" aspectratio="t"/>
            <w10:wrap type="none"/>
            <w10:anchorlock/>
          </v:shape>
          <o:OLEObject Type="Embed" ProgID="Equation.DSMT4" ShapeID="_x0000_i1029" DrawAspect="Content" ObjectID="_1468075729" r:id="rId15">
            <o:LockedField>false</o:LockedField>
          </o:OLEObject>
        </w:object>
      </w:r>
      <w:r>
        <w:rPr>
          <w:rFonts w:hint="eastAsia" w:ascii="宋体" w:hAnsi="宋体" w:eastAsia="宋体" w:cs="宋体"/>
        </w:rPr>
        <w:t>可分别求出长、宽和厚度的平均值(mm)；由</w:t>
      </w:r>
      <w:r>
        <w:rPr>
          <w:rFonts w:hint="eastAsia" w:ascii="宋体" w:hAnsi="宋体" w:eastAsia="宋体" w:cs="宋体"/>
          <w:position w:val="-36"/>
        </w:rPr>
        <w:object>
          <v:shape id="_x0000_i1030" o:spt="75" type="#_x0000_t75" style="height:42.75pt;width:111.75pt;" o:ole="t" filled="f" o:preferrelative="t" stroked="f" coordsize="21600,21600">
            <v:path/>
            <v:fill on="f" focussize="0,0"/>
            <v:stroke on="f" joinstyle="miter"/>
            <v:imagedata r:id="rId8" o:title=""/>
            <o:lock v:ext="edit" aspectratio="t"/>
            <w10:wrap type="none"/>
            <w10:anchorlock/>
          </v:shape>
          <o:OLEObject Type="Embed" ProgID="Equation.DSMT4" ShapeID="_x0000_i1030" DrawAspect="Content" ObjectID="_1468075730" r:id="rId16">
            <o:LockedField>false</o:LockedField>
          </o:OLEObject>
        </w:object>
      </w:r>
      <w:r>
        <w:rPr>
          <w:rFonts w:hint="eastAsia" w:ascii="宋体" w:hAnsi="宋体" w:eastAsia="宋体" w:cs="宋体"/>
        </w:rPr>
        <w:t>可分别计算出长、宽和厚度的标准差S；A类不确定度由</w:t>
      </w:r>
      <w:r>
        <w:rPr>
          <w:rFonts w:hint="eastAsia" w:ascii="宋体" w:hAnsi="宋体" w:eastAsia="宋体" w:cs="宋体"/>
          <w:position w:val="-36"/>
        </w:rPr>
        <w:object>
          <v:shape id="_x0000_i1031" o:spt="75" type="#_x0000_t75" style="height:42.75pt;width:135.75pt;" o:ole="t" filled="f" o:preferrelative="t" stroked="f" coordsize="21600,21600">
            <v:path/>
            <v:fill on="f" focussize="0,0"/>
            <v:stroke on="f" joinstyle="miter"/>
            <v:imagedata r:id="rId10" o:title=""/>
            <o:lock v:ext="edit" aspectratio="t"/>
            <w10:wrap type="none"/>
            <w10:anchorlock/>
          </v:shape>
          <o:OLEObject Type="Embed" ProgID="Equation.DSMT4" ShapeID="_x0000_i1031" DrawAspect="Content" ObjectID="_1468075731" r:id="rId17">
            <o:LockedField>false</o:LockedField>
          </o:OLEObject>
        </w:object>
      </w:r>
      <w:r>
        <w:rPr>
          <w:rFonts w:hint="eastAsia" w:ascii="宋体" w:hAnsi="宋体" w:eastAsia="宋体" w:cs="宋体"/>
        </w:rPr>
        <w:t>得出；</w:t>
      </w:r>
      <w:r>
        <w:rPr>
          <w:rFonts w:hint="eastAsia" w:ascii="宋体" w:hAnsi="宋体" w:eastAsia="宋体" w:cs="宋体"/>
          <w:sz w:val="21"/>
          <w:szCs w:val="20"/>
        </w:rPr>
        <w:t>B类不确定度由</w:t>
      </w:r>
      <w:r>
        <w:drawing>
          <wp:anchor distT="0" distB="0" distL="114300" distR="114300" simplePos="0" relativeHeight="251660288" behindDoc="1" locked="0" layoutInCell="1" allowOverlap="1">
            <wp:simplePos x="0" y="0"/>
            <wp:positionH relativeFrom="column">
              <wp:posOffset>4684395</wp:posOffset>
            </wp:positionH>
            <wp:positionV relativeFrom="paragraph">
              <wp:posOffset>868680</wp:posOffset>
            </wp:positionV>
            <wp:extent cx="640080" cy="397510"/>
            <wp:effectExtent l="0" t="0" r="0" b="13970"/>
            <wp:wrapTight wrapText="bothSides">
              <wp:wrapPolygon>
                <wp:start x="0" y="0"/>
                <wp:lineTo x="0" y="20703"/>
                <wp:lineTo x="21086" y="20703"/>
                <wp:lineTo x="21086" y="0"/>
                <wp:lineTo x="0" y="0"/>
              </wp:wrapPolygon>
            </wp:wrapTight>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4"/>
                    <a:srcRect l="2721" b="2381"/>
                    <a:stretch>
                      <a:fillRect/>
                    </a:stretch>
                  </pic:blipFill>
                  <pic:spPr>
                    <a:xfrm>
                      <a:off x="0" y="0"/>
                      <a:ext cx="640080" cy="397510"/>
                    </a:xfrm>
                    <a:prstGeom prst="rect">
                      <a:avLst/>
                    </a:prstGeom>
                    <a:noFill/>
                    <a:ln>
                      <a:noFill/>
                    </a:ln>
                  </pic:spPr>
                </pic:pic>
              </a:graphicData>
            </a:graphic>
          </wp:anchor>
        </w:drawing>
      </w:r>
      <w:r>
        <w:rPr>
          <w:rFonts w:hint="eastAsia" w:ascii="宋体" w:hAnsi="宋体" w:eastAsia="宋体" w:cs="宋体"/>
          <w:sz w:val="21"/>
          <w:szCs w:val="20"/>
          <w:lang w:val="en-US" w:eastAsia="zh-CN"/>
        </w:rPr>
        <w:t xml:space="preserve"> </w:t>
      </w:r>
      <w:r>
        <w:rPr>
          <w:rFonts w:hint="eastAsia" w:ascii="宋体" w:hAnsi="宋体" w:eastAsia="宋体" w:cs="宋体"/>
          <w:sz w:val="21"/>
          <w:szCs w:val="20"/>
        </w:rPr>
        <w:t>得出</w:t>
      </w:r>
      <w:r>
        <w:rPr>
          <w:rFonts w:hint="eastAsia" w:ascii="宋体" w:hAnsi="宋体" w:eastAsia="宋体" w:cs="宋体"/>
        </w:rPr>
        <w:t>；最后不确定度</w:t>
      </w:r>
      <w:r>
        <w:rPr>
          <w:rFonts w:hint="eastAsia" w:ascii="宋体" w:hAnsi="宋体" w:eastAsia="宋体" w:cs="宋体"/>
          <w:position w:val="-14"/>
        </w:rPr>
        <w:object>
          <v:shape id="_x0000_i1032" o:spt="75" type="#_x0000_t75" style="height:23.25pt;width:72.75pt;" o:ole="t" filled="f" o:preferrelative="t" stroked="f" coordsize="21600,21600">
            <v:path/>
            <v:fill on="f" focussize="0,0"/>
            <v:stroke on="f" joinstyle="miter"/>
            <v:imagedata r:id="rId12" o:title=""/>
            <o:lock v:ext="edit" aspectratio="t"/>
            <w10:wrap type="none"/>
            <w10:anchorlock/>
          </v:shape>
          <o:OLEObject Type="Embed" ProgID="Equation.DSMT4" ShapeID="_x0000_i1032" DrawAspect="Content" ObjectID="_1468075732" r:id="rId18">
            <o:LockedField>false</o:LockedField>
          </o:OLEObject>
        </w:object>
      </w:r>
      <w:r>
        <w:rPr>
          <w:rFonts w:hint="eastAsia" w:ascii="宋体" w:hAnsi="宋体" w:eastAsia="宋体" w:cs="宋体"/>
          <w:position w:val="-14"/>
          <w:lang w:eastAsia="zh-CN"/>
        </w:rPr>
        <w:t>。</w:t>
      </w:r>
    </w:p>
    <w:p>
      <w:pPr>
        <w:pStyle w:val="6"/>
        <w:numPr>
          <w:ilvl w:val="0"/>
          <w:numId w:val="0"/>
        </w:numPr>
        <w:ind w:leftChars="0"/>
        <w:rPr>
          <w:rFonts w:hint="default" w:ascii="宋体" w:hAnsi="宋体" w:eastAsia="宋体" w:cs="宋体"/>
          <w:sz w:val="21"/>
          <w:szCs w:val="21"/>
          <w:lang w:val="en-US"/>
        </w:rPr>
      </w:pPr>
      <w:r>
        <w:rPr>
          <w:rFonts w:hint="eastAsia" w:ascii="宋体" w:hAnsi="宋体" w:eastAsia="宋体" w:cs="宋体"/>
          <w:sz w:val="21"/>
          <w:szCs w:val="21"/>
          <w:lang w:val="en-US" w:eastAsia="zh-CN"/>
        </w:rPr>
        <w:t>100张纸的长、宽、厚数据处理</w:t>
      </w:r>
    </w:p>
    <w:tbl>
      <w:tblPr>
        <w:tblStyle w:val="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numPr>
                <w:ilvl w:val="0"/>
                <w:numId w:val="0"/>
              </w:numPr>
              <w:rPr>
                <w:rFonts w:hint="eastAsia" w:ascii="宋体" w:hAnsi="宋体" w:eastAsia="宋体" w:cs="宋体"/>
                <w:sz w:val="21"/>
                <w:szCs w:val="21"/>
                <w:vertAlign w:val="baseline"/>
              </w:rPr>
            </w:pPr>
          </w:p>
        </w:tc>
        <w:tc>
          <w:tcPr>
            <w:tcW w:w="2670"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长度L(mm)</w:t>
            </w:r>
          </w:p>
        </w:tc>
        <w:tc>
          <w:tcPr>
            <w:tcW w:w="2671"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宽度B(mm)</w:t>
            </w:r>
          </w:p>
        </w:tc>
        <w:tc>
          <w:tcPr>
            <w:tcW w:w="2671"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厚度H(mm)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平均值</w:t>
            </w:r>
          </w:p>
        </w:tc>
        <w:tc>
          <w:tcPr>
            <w:tcW w:w="2670"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240.1</w:t>
            </w:r>
          </w:p>
        </w:tc>
        <w:tc>
          <w:tcPr>
            <w:tcW w:w="2671"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169.1</w:t>
            </w:r>
          </w:p>
        </w:tc>
        <w:tc>
          <w:tcPr>
            <w:tcW w:w="2671"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标准差S</w:t>
            </w:r>
          </w:p>
        </w:tc>
        <w:tc>
          <w:tcPr>
            <w:tcW w:w="2670"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0.10328</w:t>
            </w:r>
          </w:p>
        </w:tc>
        <w:tc>
          <w:tcPr>
            <w:tcW w:w="2671" w:type="dxa"/>
          </w:tcPr>
          <w:p>
            <w:pPr>
              <w:pStyle w:val="6"/>
              <w:numPr>
                <w:ilvl w:val="0"/>
                <w:numId w:val="0"/>
              </w:numPr>
              <w:rPr>
                <w:rFonts w:hint="eastAsia" w:ascii="宋体" w:hAnsi="宋体" w:eastAsia="宋体" w:cs="宋体"/>
                <w:sz w:val="21"/>
                <w:szCs w:val="21"/>
                <w:vertAlign w:val="baseline"/>
              </w:rPr>
            </w:pPr>
            <w:r>
              <w:rPr>
                <w:rFonts w:hint="eastAsia" w:ascii="宋体" w:hAnsi="宋体" w:eastAsia="宋体" w:cs="宋体"/>
                <w:sz w:val="21"/>
                <w:szCs w:val="21"/>
                <w:vertAlign w:val="baseline"/>
              </w:rPr>
              <w:t>0.09832</w:t>
            </w:r>
          </w:p>
        </w:tc>
        <w:tc>
          <w:tcPr>
            <w:tcW w:w="2671"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A类不确定度UA</w:t>
            </w:r>
          </w:p>
        </w:tc>
        <w:tc>
          <w:tcPr>
            <w:tcW w:w="2670"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4.22*10^-2</w:t>
            </w:r>
          </w:p>
        </w:tc>
        <w:tc>
          <w:tcPr>
            <w:tcW w:w="2671"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4.01*10^-2</w:t>
            </w:r>
          </w:p>
        </w:tc>
        <w:tc>
          <w:tcPr>
            <w:tcW w:w="2671"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B类不确定度UB</w:t>
            </w:r>
          </w:p>
        </w:tc>
        <w:tc>
          <w:tcPr>
            <w:tcW w:w="2670"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1.15*10^-1</w:t>
            </w:r>
          </w:p>
        </w:tc>
        <w:tc>
          <w:tcPr>
            <w:tcW w:w="2671" w:type="dxa"/>
            <w:vAlign w:val="top"/>
          </w:tcPr>
          <w:p>
            <w:pPr>
              <w:pStyle w:val="6"/>
              <w:numPr>
                <w:ilvl w:val="0"/>
                <w:numId w:val="0"/>
              </w:numPr>
              <w:ind w:left="0" w:leftChars="0" w:firstLine="0" w:firstLineChars="0"/>
              <w:rPr>
                <w:rFonts w:hint="default"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1.15*10^-1</w:t>
            </w:r>
          </w:p>
        </w:tc>
        <w:tc>
          <w:tcPr>
            <w:tcW w:w="2671"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2.31*10^-3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不确定度U</w:t>
            </w:r>
          </w:p>
        </w:tc>
        <w:tc>
          <w:tcPr>
            <w:tcW w:w="2670"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1.22*10^-1</w:t>
            </w:r>
          </w:p>
        </w:tc>
        <w:tc>
          <w:tcPr>
            <w:tcW w:w="2671"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1.22*10^-1</w:t>
            </w:r>
          </w:p>
        </w:tc>
        <w:tc>
          <w:tcPr>
            <w:tcW w:w="2671"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2.32*10^-3</w:t>
            </w:r>
          </w:p>
        </w:tc>
      </w:tr>
    </w:tbl>
    <w:p>
      <w:pPr>
        <w:pStyle w:val="6"/>
        <w:numPr>
          <w:ilvl w:val="0"/>
          <w:numId w:val="0"/>
        </w:numPr>
        <w:ind w:leftChars="0"/>
        <w:jc w:val="center"/>
        <w:rPr>
          <w:rFonts w:hint="default" w:ascii="宋体" w:hAnsi="宋体" w:eastAsia="宋体" w:cs="宋体"/>
          <w:sz w:val="21"/>
          <w:szCs w:val="21"/>
          <w:lang w:val="en-US"/>
        </w:rPr>
      </w:pPr>
      <w:r>
        <w:rPr>
          <w:rFonts w:hint="eastAsia" w:ascii="宋体" w:hAnsi="宋体" w:eastAsia="宋体" w:cs="宋体"/>
          <w:sz w:val="21"/>
          <w:szCs w:val="21"/>
          <w:lang w:val="en-US" w:eastAsia="zh-CN"/>
        </w:rPr>
        <w:t>表7</w:t>
      </w:r>
    </w:p>
    <w:p>
      <w:pPr>
        <w:pStyle w:val="6"/>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根据以下体积的计算公式和体积相对不确定度公式求得100张纸的体积平均值和不确定度，最终确定表达式。</w:t>
      </w:r>
    </w:p>
    <w:p>
      <w:pPr>
        <w:pStyle w:val="6"/>
        <w:numPr>
          <w:ilvl w:val="0"/>
          <w:numId w:val="0"/>
        </w:numPr>
        <w:ind w:leftChars="0"/>
        <w:rPr>
          <w:rFonts w:hint="eastAsia" w:ascii="宋体" w:hAnsi="宋体" w:eastAsia="宋体" w:cs="宋体"/>
          <w:sz w:val="21"/>
          <w:szCs w:val="21"/>
          <w:lang w:val="en-US" w:eastAsia="zh-CN"/>
        </w:rPr>
      </w:pPr>
      <w:r>
        <w:drawing>
          <wp:inline distT="0" distB="0" distL="114300" distR="114300">
            <wp:extent cx="2301240" cy="46799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2301240" cy="4679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52700" cy="541655"/>
            <wp:effectExtent l="0" t="0" r="762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2552700" cy="541655"/>
                    </a:xfrm>
                    <a:prstGeom prst="rect">
                      <a:avLst/>
                    </a:prstGeom>
                    <a:noFill/>
                    <a:ln>
                      <a:noFill/>
                    </a:ln>
                  </pic:spPr>
                </pic:pic>
              </a:graphicData>
            </a:graphic>
          </wp:inline>
        </w:drawing>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100张纸的体积计算和数据处理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eastAsia" w:ascii="宋体" w:hAnsi="宋体" w:eastAsia="宋体" w:cs="宋体"/>
                <w:sz w:val="21"/>
                <w:szCs w:val="21"/>
                <w:vertAlign w:val="baseline"/>
              </w:rPr>
            </w:pPr>
          </w:p>
        </w:tc>
        <w:tc>
          <w:tcPr>
            <w:tcW w:w="2136" w:type="dxa"/>
            <w:vAlign w:val="top"/>
          </w:tcPr>
          <w:p>
            <w:pPr>
              <w:pStyle w:val="6"/>
              <w:numPr>
                <w:ilvl w:val="0"/>
                <w:numId w:val="0"/>
              </w:numPr>
              <w:ind w:left="0" w:leftChars="0" w:firstLine="0" w:firstLineChars="0"/>
              <w:rPr>
                <w:rFonts w:hint="default"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平均值(mm^3)</w:t>
            </w:r>
          </w:p>
        </w:tc>
        <w:tc>
          <w:tcPr>
            <w:tcW w:w="2136"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相对不确定度</w:t>
            </w:r>
            <w:r>
              <w:rPr>
                <w:rFonts w:hint="eastAsia" w:ascii="宋体" w:hAnsi="宋体" w:eastAsia="宋体" w:cs="宋体"/>
                <w:kern w:val="2"/>
                <w:sz w:val="21"/>
                <w:szCs w:val="21"/>
                <w:vertAlign w:val="baseline"/>
                <w:lang w:val="en-US" w:eastAsia="zh-CN" w:bidi="ar-SA"/>
              </w:rPr>
              <w:t>(mm^3)</w:t>
            </w:r>
          </w:p>
        </w:tc>
        <w:tc>
          <w:tcPr>
            <w:tcW w:w="2137"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不确定度U</w:t>
            </w:r>
            <w:r>
              <w:rPr>
                <w:rFonts w:hint="eastAsia" w:ascii="宋体" w:hAnsi="宋体" w:eastAsia="宋体" w:cs="宋体"/>
                <w:kern w:val="2"/>
                <w:sz w:val="21"/>
                <w:szCs w:val="21"/>
                <w:vertAlign w:val="baseline"/>
                <w:lang w:val="en-US" w:eastAsia="zh-CN" w:bidi="ar-SA"/>
              </w:rPr>
              <w:t>(mm^3)</w:t>
            </w:r>
          </w:p>
        </w:tc>
        <w:tc>
          <w:tcPr>
            <w:tcW w:w="2137" w:type="dxa"/>
            <w:vAlign w:val="top"/>
          </w:tcPr>
          <w:p>
            <w:pPr>
              <w:pStyle w:val="6"/>
              <w:numPr>
                <w:ilvl w:val="0"/>
                <w:numId w:val="0"/>
              </w:numPr>
              <w:ind w:left="0" w:leftChars="0" w:firstLine="0" w:firstLineChars="0"/>
              <w:rPr>
                <w:rFonts w:hint="eastAsia"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表达式U±u</w:t>
            </w:r>
            <w:r>
              <w:rPr>
                <w:rFonts w:hint="eastAsia" w:ascii="宋体" w:hAnsi="宋体" w:eastAsia="宋体" w:cs="宋体"/>
                <w:kern w:val="2"/>
                <w:sz w:val="21"/>
                <w:szCs w:val="21"/>
                <w:vertAlign w:val="baseline"/>
                <w:lang w:val="en-US" w:eastAsia="zh-CN" w:bidi="ar-SA"/>
              </w:rPr>
              <w:t>(mm^3)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体积V</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304547.43</w:t>
            </w:r>
          </w:p>
        </w:tc>
        <w:tc>
          <w:tcPr>
            <w:tcW w:w="213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9.35*10^-4</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284.78</w:t>
            </w:r>
          </w:p>
        </w:tc>
        <w:tc>
          <w:tcPr>
            <w:tcW w:w="2137"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3.0*10^5±2.8*10^2</w:t>
            </w:r>
          </w:p>
        </w:tc>
      </w:tr>
    </w:tbl>
    <w:p>
      <w:pPr>
        <w:pStyle w:val="6"/>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表8</w:t>
      </w:r>
    </w:p>
    <w:p>
      <w:pPr>
        <w:pStyle w:val="6"/>
        <w:numPr>
          <w:ilvl w:val="0"/>
          <w:numId w:val="0"/>
        </w:numPr>
        <w:ind w:leftChars="0"/>
        <w:jc w:val="both"/>
        <w:rPr>
          <w:rFonts w:hint="default" w:ascii="宋体" w:hAnsi="宋体" w:eastAsia="宋体" w:cs="宋体"/>
          <w:sz w:val="21"/>
          <w:szCs w:val="21"/>
          <w:lang w:val="en-US" w:eastAsia="zh-CN"/>
        </w:rPr>
      </w:pPr>
    </w:p>
    <w:p>
      <w:pPr>
        <w:pStyle w:val="6"/>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从100张纸数据可得每1张纸的平均体积为：304.55mm^3，体积表达式为：（304.55±2.8*10^-4）mm^3</w:t>
      </w:r>
    </w:p>
    <w:p>
      <w:pPr>
        <w:pStyle w:val="6"/>
        <w:ind w:left="0" w:leftChars="0" w:firstLine="0" w:firstLineChars="0"/>
        <w:rPr>
          <w:rFonts w:hint="default" w:ascii="宋体" w:hAnsi="宋体" w:eastAsia="宋体" w:cs="宋体"/>
          <w:sz w:val="21"/>
          <w:szCs w:val="21"/>
          <w:lang w:val="en-US" w:eastAsia="zh-CN"/>
        </w:rPr>
      </w:pPr>
    </w:p>
    <w:p>
      <w:pPr>
        <w:pStyle w:val="6"/>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结果分析：</w:t>
      </w:r>
    </w:p>
    <w:p>
      <w:pPr>
        <w:pStyle w:val="6"/>
        <w:ind w:left="0" w:leftChars="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从最终结果看，自己动手测得的数据和实验页面给出的参数没有较大的差别，但物理实验是严谨的，诚实地记录自己所观察到的数据。同时我比对了测量得到的数据，发现个别组的数据间差别较大，个别组的差别较小，这个我也分析了几点原因：1、仪器的精度不同导致在测量和估读过程中数据差别不同；2、本人的估读方法可以有进一步的优化；3、由于网络和显示等原因造成的页面系统偏差（在这一点上我发现，在不同时间登录虚拟仿真试验系统，测得的数据和各组数据的偏差都不尽相同，我最终选择了网络较稳定时测得的数据）。</w:t>
      </w:r>
    </w:p>
    <w:p>
      <w:pPr>
        <w:pStyle w:val="6"/>
        <w:ind w:left="0" w:leftChars="0" w:firstLine="0" w:firstLineChars="0"/>
        <w:rPr>
          <w:rFonts w:hint="default" w:ascii="宋体" w:hAnsi="宋体" w:eastAsia="宋体" w:cs="宋体"/>
          <w:sz w:val="21"/>
          <w:szCs w:val="21"/>
          <w:lang w:val="en-US" w:eastAsia="zh-CN"/>
        </w:rPr>
      </w:pPr>
    </w:p>
    <w:p>
      <w:pPr>
        <w:pStyle w:val="6"/>
        <w:numPr>
          <w:ilvl w:val="0"/>
          <w:numId w:val="1"/>
        </w:numPr>
        <w:ind w:firstLineChars="0"/>
        <w:rPr>
          <w:sz w:val="28"/>
          <w:szCs w:val="28"/>
        </w:rPr>
      </w:pPr>
      <w:bookmarkStart w:id="0" w:name="_Hlk33638866"/>
      <w:r>
        <w:rPr>
          <w:rFonts w:hint="eastAsia"/>
          <w:sz w:val="28"/>
          <w:szCs w:val="28"/>
        </w:rPr>
        <w:t>实验心得：</w:t>
      </w:r>
      <w:bookmarkEnd w:id="0"/>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思考题</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default" w:ascii="宋体" w:hAnsi="宋体" w:eastAsia="宋体" w:cs="宋体"/>
          <w:sz w:val="21"/>
          <w:szCs w:val="21"/>
          <w:lang w:val="en-US" w:eastAsia="zh-CN"/>
        </w:rPr>
        <w:t>当测量不同精确度的测量对象时，根据什么原理选择测量仪器</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 xml:space="preserve"> </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1、不确定度均分原理；</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2、各测量仪器对测量结果的影响程度大小；</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3、经济原理。</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default" w:ascii="宋体" w:hAnsi="宋体" w:eastAsia="宋体" w:cs="宋体"/>
          <w:sz w:val="21"/>
          <w:szCs w:val="21"/>
          <w:lang w:val="en-US" w:eastAsia="zh-CN"/>
        </w:rPr>
        <w:t>为什么要使用直接测量量的相对不确定度配套</w:t>
      </w:r>
      <w:r>
        <w:rPr>
          <w:rFonts w:hint="eastAsia" w:ascii="宋体" w:hAnsi="宋体" w:eastAsia="宋体" w:cs="宋体"/>
          <w:sz w:val="21"/>
          <w:szCs w:val="21"/>
          <w:lang w:val="en-US" w:eastAsia="zh-CN"/>
        </w:rPr>
        <w:t>？</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为了使最终不确定度的计算结果与真值的误差更小，使实验结果更加可信。</w:t>
      </w:r>
    </w:p>
    <w:p>
      <w:pPr>
        <w:pStyle w:val="6"/>
        <w:numPr>
          <w:ilvl w:val="0"/>
          <w:numId w:val="0"/>
        </w:numPr>
        <w:rPr>
          <w:rFonts w:hint="eastAsia" w:ascii="宋体" w:hAnsi="宋体" w:eastAsia="宋体" w:cs="宋体"/>
          <w:sz w:val="21"/>
          <w:szCs w:val="21"/>
          <w:lang w:val="en-US" w:eastAsia="zh-CN"/>
        </w:rPr>
      </w:pP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个实验过程中，我们操作进行了两个实验，分别通过测量带孔薄板和100张纸的各物理量，达到了实验目的——带孔薄板的体积和100张纸的体积。在这个实验中，我们独立测量了各物理量如长度、宽度、厚度、孔径等，再通过公式计算从而得到了间接测量量体积。</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根据我对这个实验的理解，我将实验分为这样几部分：仪器选择，数据测量，数据处理和结果分析，在各部分我都有所体会和收获。</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一：在实验的仪器选择过程中，考虑了不确定度均分定理，并权衡多个因素，例如仪器对测量结果影响的程度因素、经济因素，综合分析确定了各物理量测量过程中应使用的仪器。</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在实验的数据测量过程中，估读等步骤都对后来的结果产生了影响，尤其是精密仪器的估读中，各次测量中数据的不一致，都对最终标准差和A类不确定度的结果产生了影响。数据测量要求我们实事求是，抱着严谨求实的态度记录实验数据，不弄虚作假，这种态度，是做学问过程中所必须具备的品质。</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在实验的数据处理和结果分析过程中，我亲手计算了实验结果所需的各项数据。虽然计算的步骤非常繁琐复杂，但是我在计算的过程中，对各物理量的计算公式有了更进一步的认识，对实验前较为陌生的概念和公式也更加熟悉，尤其是对A类和B类不确定度的概念和计算。我想，这也是老师在正式教学前让我们自己着手做实验并完成实验报告的良苦用心所在。</w:t>
      </w:r>
    </w:p>
    <w:p>
      <w:pPr>
        <w:pStyle w:val="6"/>
        <w:numPr>
          <w:ilvl w:val="0"/>
          <w:numId w:val="0"/>
        </w:numPr>
        <w:ind w:leftChars="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通过相对步骤较为简单的力学误差分析实验，大致了解了实验的步骤和实验报告的书写模式，同时对实验的整体框架有了更清晰的认识，对后面的物理实验学习做好铺垫工作。</w:t>
      </w:r>
    </w:p>
    <w:p>
      <w:pPr>
        <w:pStyle w:val="6"/>
        <w:numPr>
          <w:ilvl w:val="0"/>
          <w:numId w:val="0"/>
        </w:numPr>
        <w:ind w:leftChars="0"/>
        <w:rPr>
          <w:rFonts w:hint="eastAsia" w:ascii="宋体" w:hAnsi="宋体" w:eastAsia="宋体" w:cs="宋体"/>
          <w:sz w:val="21"/>
          <w:szCs w:val="21"/>
          <w:lang w:val="en-US" w:eastAsia="zh-CN"/>
        </w:rPr>
      </w:pPr>
    </w:p>
    <w:p>
      <w:pPr>
        <w:pStyle w:val="6"/>
        <w:numPr>
          <w:ilvl w:val="0"/>
          <w:numId w:val="0"/>
        </w:numPr>
        <w:ind w:leftChars="0"/>
        <w:rPr>
          <w:rFonts w:hint="eastAsia" w:ascii="宋体" w:hAnsi="宋体" w:eastAsia="宋体" w:cs="宋体"/>
          <w:sz w:val="21"/>
          <w:szCs w:val="21"/>
          <w:lang w:val="en-US" w:eastAsia="zh-CN"/>
        </w:rPr>
      </w:pPr>
    </w:p>
    <w:p>
      <w:pPr>
        <w:pStyle w:val="6"/>
        <w:numPr>
          <w:ilvl w:val="0"/>
          <w:numId w:val="0"/>
        </w:numPr>
        <w:ind w:leftChars="0"/>
        <w:rPr>
          <w:rFonts w:hint="eastAsia" w:ascii="宋体" w:hAnsi="宋体" w:eastAsia="宋体" w:cs="宋体"/>
          <w:sz w:val="21"/>
          <w:szCs w:val="21"/>
        </w:rPr>
      </w:pPr>
    </w:p>
    <w:p>
      <w:pPr>
        <w:pStyle w:val="6"/>
        <w:ind w:left="0" w:leftChars="0" w:firstLine="0" w:firstLineChars="0"/>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6645275" cy="9430385"/>
            <wp:effectExtent l="0" t="0" r="14605" b="3175"/>
            <wp:docPr id="1" name="图片 1" descr="IMG_20200228_21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00228_213324"/>
                    <pic:cNvPicPr>
                      <a:picLocks noChangeAspect="1"/>
                    </pic:cNvPicPr>
                  </pic:nvPicPr>
                  <pic:blipFill>
                    <a:blip r:embed="rId21"/>
                    <a:stretch>
                      <a:fillRect/>
                    </a:stretch>
                  </pic:blipFill>
                  <pic:spPr>
                    <a:xfrm>
                      <a:off x="0" y="0"/>
                      <a:ext cx="6645275" cy="9430385"/>
                    </a:xfrm>
                    <a:prstGeom prst="rect">
                      <a:avLst/>
                    </a:prstGeom>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5A71F"/>
    <w:multiLevelType w:val="singleLevel"/>
    <w:tmpl w:val="8D55A71F"/>
    <w:lvl w:ilvl="0" w:tentative="0">
      <w:start w:val="1"/>
      <w:numFmt w:val="decimal"/>
      <w:suff w:val="nothing"/>
      <w:lvlText w:val="%1、"/>
      <w:lvlJc w:val="left"/>
    </w:lvl>
  </w:abstractNum>
  <w:abstractNum w:abstractNumId="1">
    <w:nsid w:val="9493F25A"/>
    <w:multiLevelType w:val="singleLevel"/>
    <w:tmpl w:val="9493F25A"/>
    <w:lvl w:ilvl="0" w:tentative="0">
      <w:start w:val="1"/>
      <w:numFmt w:val="decimal"/>
      <w:lvlText w:val="%1."/>
      <w:lvlJc w:val="left"/>
      <w:pPr>
        <w:tabs>
          <w:tab w:val="left" w:pos="312"/>
        </w:tabs>
      </w:pPr>
    </w:lvl>
  </w:abstractNum>
  <w:abstractNum w:abstractNumId="2">
    <w:nsid w:val="96BBE7E9"/>
    <w:multiLevelType w:val="singleLevel"/>
    <w:tmpl w:val="96BBE7E9"/>
    <w:lvl w:ilvl="0" w:tentative="0">
      <w:start w:val="1"/>
      <w:numFmt w:val="decimal"/>
      <w:suff w:val="nothing"/>
      <w:lvlText w:val="（%1）"/>
      <w:lvlJc w:val="left"/>
    </w:lvl>
  </w:abstractNum>
  <w:abstractNum w:abstractNumId="3">
    <w:nsid w:val="FDE6FFB8"/>
    <w:multiLevelType w:val="singleLevel"/>
    <w:tmpl w:val="FDE6FFB8"/>
    <w:lvl w:ilvl="0" w:tentative="0">
      <w:start w:val="1"/>
      <w:numFmt w:val="chineseCounting"/>
      <w:suff w:val="nothing"/>
      <w:lvlText w:val="（%1）"/>
      <w:lvlJc w:val="left"/>
      <w:rPr>
        <w:rFonts w:hint="eastAsia"/>
      </w:rPr>
    </w:lvl>
  </w:abstractNum>
  <w:abstractNum w:abstractNumId="4">
    <w:nsid w:val="6EF91E97"/>
    <w:multiLevelType w:val="multilevel"/>
    <w:tmpl w:val="6EF91E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FB"/>
    <w:rsid w:val="00070901"/>
    <w:rsid w:val="005215FB"/>
    <w:rsid w:val="006971D7"/>
    <w:rsid w:val="00A44AE5"/>
    <w:rsid w:val="00B43F13"/>
    <w:rsid w:val="00BF6A76"/>
    <w:rsid w:val="00C420C9"/>
    <w:rsid w:val="00C9767F"/>
    <w:rsid w:val="01883F89"/>
    <w:rsid w:val="075E753F"/>
    <w:rsid w:val="0C064CAD"/>
    <w:rsid w:val="143A3CBD"/>
    <w:rsid w:val="15D232BB"/>
    <w:rsid w:val="1A2809AD"/>
    <w:rsid w:val="1CAE3B3F"/>
    <w:rsid w:val="1D5D6558"/>
    <w:rsid w:val="2AAA1CE6"/>
    <w:rsid w:val="2BC83F76"/>
    <w:rsid w:val="2EE46957"/>
    <w:rsid w:val="32F12605"/>
    <w:rsid w:val="357F3264"/>
    <w:rsid w:val="36754D68"/>
    <w:rsid w:val="41F82EFE"/>
    <w:rsid w:val="464345AD"/>
    <w:rsid w:val="47CF7176"/>
    <w:rsid w:val="4BD534F3"/>
    <w:rsid w:val="4BE717FB"/>
    <w:rsid w:val="4E09257A"/>
    <w:rsid w:val="4F44734D"/>
    <w:rsid w:val="54DC7E29"/>
    <w:rsid w:val="553C7436"/>
    <w:rsid w:val="5AC14045"/>
    <w:rsid w:val="5D8F0DC3"/>
    <w:rsid w:val="5EA1230A"/>
    <w:rsid w:val="5FD125AD"/>
    <w:rsid w:val="67AF1B6B"/>
    <w:rsid w:val="6CF8763B"/>
    <w:rsid w:val="73497FBB"/>
    <w:rsid w:val="74CF10A9"/>
    <w:rsid w:val="75A0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 w:type="paragraph" w:customStyle="1" w:styleId="7">
    <w:name w:val="正文1"/>
    <w:basedOn w:val="1"/>
    <w:qFormat/>
    <w:uiPriority w:val="0"/>
    <w:pPr>
      <w:spacing w:before="60" w:after="60" w:line="300" w:lineRule="auto"/>
      <w:ind w:firstLine="480" w:firstLineChars="200"/>
    </w:pPr>
    <w:rPr>
      <w:rFonts w:asciiTheme="minorHAnsi" w:hAnsiTheme="minorHAnsi" w:eastAsiaTheme="minorEastAsia"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56</Words>
  <Characters>325</Characters>
  <Lines>2</Lines>
  <Paragraphs>1</Paragraphs>
  <TotalTime>1</TotalTime>
  <ScaleCrop>false</ScaleCrop>
  <LinksUpToDate>false</LinksUpToDate>
  <CharactersWithSpaces>380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2020-02-26T11:27:00Z</dcterms:created>
  <dc:creator>lenovo</dc:creator>
  <cp:lastModifiedBy>徐圣泽</cp:lastModifiedBy>
  <cp:lastPrinted>2020-02-26T11:43:00Z</cp:lastPrinted>
  <dcterms:modified xsi:type="dcterms:W3CDTF">2020-02-29T14:07:06Z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