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A8F" w:rsidRDefault="007E4578">
      <w:pPr>
        <w:pStyle w:val="a3"/>
        <w:ind w:firstLine="281"/>
        <w:jc w:val="center"/>
        <w:rPr>
          <w:rFonts w:ascii="宋体"/>
          <w:b/>
          <w:sz w:val="28"/>
          <w:szCs w:val="28"/>
        </w:rPr>
      </w:pPr>
      <w:r>
        <w:rPr>
          <w:rFonts w:ascii="宋体" w:hint="eastAsia"/>
          <w:b/>
          <w:sz w:val="28"/>
          <w:szCs w:val="28"/>
        </w:rPr>
        <w:t>第</w:t>
      </w:r>
      <w:r>
        <w:rPr>
          <w:rFonts w:ascii="宋体" w:hint="eastAsia"/>
          <w:b/>
          <w:sz w:val="28"/>
          <w:szCs w:val="28"/>
        </w:rPr>
        <w:t>四</w:t>
      </w:r>
      <w:r>
        <w:rPr>
          <w:rFonts w:ascii="宋体" w:hint="eastAsia"/>
          <w:b/>
          <w:sz w:val="28"/>
          <w:szCs w:val="28"/>
        </w:rPr>
        <w:t>次迭代评估报告</w:t>
      </w:r>
    </w:p>
    <w:p w:rsidR="00892A8F" w:rsidRDefault="007E4578">
      <w:pPr>
        <w:pStyle w:val="a3"/>
        <w:ind w:firstLineChars="0" w:firstLine="0"/>
        <w:jc w:val="center"/>
        <w:rPr>
          <w:rFonts w:ascii="宋体"/>
          <w:szCs w:val="21"/>
        </w:rPr>
      </w:pPr>
      <w:r>
        <w:rPr>
          <w:rFonts w:ascii="宋体" w:hint="eastAsia"/>
          <w:szCs w:val="21"/>
        </w:rPr>
        <w:t xml:space="preserve">　　　　　　　　　　　　　　　　　　评估日期：</w:t>
      </w:r>
      <w:r w:rsidR="00D63DE4">
        <w:rPr>
          <w:rFonts w:ascii="宋体"/>
          <w:szCs w:val="21"/>
        </w:rPr>
        <w:t>2019.09.09</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674"/>
        <w:gridCol w:w="1866"/>
        <w:gridCol w:w="3379"/>
      </w:tblGrid>
      <w:tr w:rsidR="00892A8F">
        <w:tc>
          <w:tcPr>
            <w:tcW w:w="1674"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hint="eastAsia"/>
                <w:szCs w:val="21"/>
              </w:rPr>
              <w:t>组号</w:t>
            </w:r>
          </w:p>
        </w:tc>
        <w:tc>
          <w:tcPr>
            <w:tcW w:w="1674"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hint="eastAsia"/>
                <w:szCs w:val="21"/>
              </w:rPr>
              <w:t>1</w:t>
            </w:r>
            <w:r w:rsidR="00D63DE4">
              <w:rPr>
                <w:rFonts w:ascii="宋体" w:hAnsi="宋体"/>
                <w:szCs w:val="21"/>
              </w:rPr>
              <w:t>6</w:t>
            </w:r>
          </w:p>
        </w:tc>
        <w:tc>
          <w:tcPr>
            <w:tcW w:w="1866"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hint="eastAsia"/>
                <w:szCs w:val="21"/>
              </w:rPr>
              <w:t>项目名称</w:t>
            </w:r>
          </w:p>
        </w:tc>
        <w:tc>
          <w:tcPr>
            <w:tcW w:w="3379" w:type="dxa"/>
            <w:shd w:val="clear" w:color="auto" w:fill="auto"/>
            <w:vAlign w:val="center"/>
          </w:tcPr>
          <w:p w:rsidR="00892A8F" w:rsidRDefault="00D63DE4">
            <w:pPr>
              <w:pStyle w:val="a5"/>
              <w:ind w:firstLineChars="0" w:firstLine="0"/>
              <w:jc w:val="center"/>
              <w:rPr>
                <w:rFonts w:ascii="宋体" w:hAnsi="宋体"/>
                <w:szCs w:val="21"/>
              </w:rPr>
            </w:pPr>
            <w:r>
              <w:rPr>
                <w:rFonts w:hint="eastAsia"/>
              </w:rPr>
              <w:t>交大交交——交大二手交易信息平台</w:t>
            </w:r>
          </w:p>
        </w:tc>
      </w:tr>
      <w:tr w:rsidR="00892A8F">
        <w:tc>
          <w:tcPr>
            <w:tcW w:w="1674"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hint="eastAsia"/>
                <w:szCs w:val="21"/>
              </w:rPr>
              <w:t>迭代名称</w:t>
            </w:r>
          </w:p>
        </w:tc>
        <w:tc>
          <w:tcPr>
            <w:tcW w:w="1674"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szCs w:val="21"/>
              </w:rPr>
              <w:t>第</w:t>
            </w:r>
            <w:r>
              <w:rPr>
                <w:rFonts w:ascii="宋体" w:hAnsi="宋体" w:hint="eastAsia"/>
                <w:szCs w:val="21"/>
              </w:rPr>
              <w:t>四</w:t>
            </w:r>
            <w:r>
              <w:rPr>
                <w:rFonts w:ascii="宋体" w:hAnsi="宋体"/>
                <w:szCs w:val="21"/>
              </w:rPr>
              <w:t>次迭代</w:t>
            </w:r>
          </w:p>
        </w:tc>
        <w:tc>
          <w:tcPr>
            <w:tcW w:w="1866" w:type="dxa"/>
            <w:shd w:val="clear" w:color="auto" w:fill="auto"/>
            <w:vAlign w:val="center"/>
          </w:tcPr>
          <w:p w:rsidR="00892A8F" w:rsidRDefault="007E4578">
            <w:pPr>
              <w:adjustRightInd w:val="0"/>
              <w:snapToGrid w:val="0"/>
              <w:spacing w:line="460" w:lineRule="atLeast"/>
              <w:jc w:val="center"/>
              <w:rPr>
                <w:rFonts w:ascii="宋体" w:hAnsi="宋体"/>
                <w:szCs w:val="21"/>
              </w:rPr>
            </w:pPr>
            <w:r>
              <w:rPr>
                <w:rFonts w:ascii="宋体" w:hAnsi="宋体" w:hint="eastAsia"/>
                <w:szCs w:val="21"/>
              </w:rPr>
              <w:t>实际起止日期</w:t>
            </w:r>
          </w:p>
        </w:tc>
        <w:tc>
          <w:tcPr>
            <w:tcW w:w="3379" w:type="dxa"/>
            <w:shd w:val="clear" w:color="auto" w:fill="auto"/>
            <w:vAlign w:val="center"/>
          </w:tcPr>
          <w:p w:rsidR="00892A8F" w:rsidRDefault="00D63DE4">
            <w:pPr>
              <w:adjustRightInd w:val="0"/>
              <w:snapToGrid w:val="0"/>
              <w:spacing w:line="460" w:lineRule="atLeast"/>
              <w:jc w:val="center"/>
              <w:rPr>
                <w:rFonts w:ascii="宋体" w:hAnsi="宋体"/>
                <w:szCs w:val="21"/>
              </w:rPr>
            </w:pPr>
            <w:r>
              <w:t>2019.08.03 ~ 2019.09.09</w:t>
            </w:r>
          </w:p>
        </w:tc>
      </w:tr>
      <w:tr w:rsidR="00892A8F" w:rsidTr="007E4578">
        <w:trPr>
          <w:trHeight w:val="3381"/>
        </w:trPr>
        <w:tc>
          <w:tcPr>
            <w:tcW w:w="8593" w:type="dxa"/>
            <w:gridSpan w:val="4"/>
            <w:shd w:val="clear" w:color="auto" w:fill="auto"/>
          </w:tcPr>
          <w:p w:rsidR="00892A8F" w:rsidRDefault="007E4578">
            <w:pPr>
              <w:adjustRightInd w:val="0"/>
              <w:snapToGrid w:val="0"/>
              <w:spacing w:line="460" w:lineRule="atLeast"/>
              <w:rPr>
                <w:szCs w:val="21"/>
              </w:rPr>
            </w:pPr>
            <w:r>
              <w:rPr>
                <w:rFonts w:hint="eastAsia"/>
                <w:szCs w:val="21"/>
              </w:rPr>
              <w:t>任务达成情况：（完成的任务、实现的功能、进度、质量等）</w:t>
            </w:r>
          </w:p>
          <w:p w:rsidR="00892A8F" w:rsidRDefault="00D63DE4">
            <w:pPr>
              <w:numPr>
                <w:ilvl w:val="0"/>
                <w:numId w:val="1"/>
              </w:numPr>
              <w:adjustRightInd w:val="0"/>
              <w:snapToGrid w:val="0"/>
              <w:spacing w:line="460" w:lineRule="atLeast"/>
              <w:rPr>
                <w:szCs w:val="21"/>
              </w:rPr>
            </w:pPr>
            <w:r>
              <w:rPr>
                <w:rFonts w:hint="eastAsia"/>
                <w:szCs w:val="21"/>
              </w:rPr>
              <w:t>完成及时聊天功能，用户可以通过信息交流确定交易意向</w:t>
            </w:r>
          </w:p>
          <w:p w:rsidR="00892A8F" w:rsidRDefault="00D63DE4">
            <w:pPr>
              <w:numPr>
                <w:ilvl w:val="0"/>
                <w:numId w:val="1"/>
              </w:numPr>
              <w:adjustRightInd w:val="0"/>
              <w:snapToGrid w:val="0"/>
              <w:spacing w:line="460" w:lineRule="atLeast"/>
              <w:rPr>
                <w:szCs w:val="21"/>
              </w:rPr>
            </w:pPr>
            <w:r>
              <w:rPr>
                <w:rFonts w:hint="eastAsia"/>
                <w:szCs w:val="21"/>
              </w:rPr>
              <w:t>完成智能标签算法，能够根据用户输入的信息提供推荐的标签</w:t>
            </w:r>
          </w:p>
          <w:p w:rsidR="00892A8F" w:rsidRDefault="00D63DE4">
            <w:pPr>
              <w:numPr>
                <w:ilvl w:val="0"/>
                <w:numId w:val="1"/>
              </w:numPr>
              <w:adjustRightInd w:val="0"/>
              <w:snapToGrid w:val="0"/>
              <w:spacing w:line="460" w:lineRule="atLeast"/>
              <w:rPr>
                <w:szCs w:val="21"/>
              </w:rPr>
            </w:pPr>
            <w:r>
              <w:rPr>
                <w:rFonts w:hint="eastAsia"/>
                <w:szCs w:val="21"/>
              </w:rPr>
              <w:t>完成后台管理系统的发布活动功能，以应对开学季等交易高等</w:t>
            </w:r>
          </w:p>
          <w:p w:rsidR="00892A8F" w:rsidRDefault="007E4578">
            <w:pPr>
              <w:numPr>
                <w:ilvl w:val="0"/>
                <w:numId w:val="1"/>
              </w:numPr>
              <w:adjustRightInd w:val="0"/>
              <w:snapToGrid w:val="0"/>
              <w:spacing w:line="460" w:lineRule="atLeast"/>
              <w:rPr>
                <w:szCs w:val="21"/>
              </w:rPr>
            </w:pPr>
            <w:r>
              <w:rPr>
                <w:rFonts w:hint="eastAsia"/>
                <w:szCs w:val="21"/>
              </w:rPr>
              <w:t>完成了后台管理系统的数据统计和可视化功能</w:t>
            </w:r>
          </w:p>
          <w:p w:rsidR="00892A8F" w:rsidRDefault="007E4578">
            <w:pPr>
              <w:numPr>
                <w:ilvl w:val="0"/>
                <w:numId w:val="1"/>
              </w:numPr>
              <w:adjustRightInd w:val="0"/>
              <w:snapToGrid w:val="0"/>
              <w:spacing w:line="460" w:lineRule="atLeast"/>
              <w:rPr>
                <w:szCs w:val="21"/>
              </w:rPr>
            </w:pPr>
            <w:r>
              <w:rPr>
                <w:rFonts w:hint="eastAsia"/>
                <w:szCs w:val="21"/>
              </w:rPr>
              <w:t>完成了压力测试、系统测试、应用打包部署；</w:t>
            </w:r>
          </w:p>
          <w:p w:rsidR="00892A8F" w:rsidRDefault="007E4578">
            <w:pPr>
              <w:numPr>
                <w:ilvl w:val="0"/>
                <w:numId w:val="1"/>
              </w:numPr>
              <w:adjustRightInd w:val="0"/>
              <w:snapToGrid w:val="0"/>
              <w:spacing w:line="460" w:lineRule="atLeast"/>
              <w:rPr>
                <w:szCs w:val="21"/>
              </w:rPr>
            </w:pPr>
            <w:r>
              <w:rPr>
                <w:rFonts w:hint="eastAsia"/>
                <w:szCs w:val="21"/>
              </w:rPr>
              <w:t>完成了</w:t>
            </w:r>
            <w:r>
              <w:rPr>
                <w:rFonts w:hint="eastAsia"/>
                <w:szCs w:val="21"/>
              </w:rPr>
              <w:t>项目收尾总结文档、演示文档及演示视频。</w:t>
            </w:r>
          </w:p>
        </w:tc>
      </w:tr>
      <w:tr w:rsidR="00892A8F" w:rsidTr="007E4578">
        <w:trPr>
          <w:trHeight w:val="2962"/>
        </w:trPr>
        <w:tc>
          <w:tcPr>
            <w:tcW w:w="8593" w:type="dxa"/>
            <w:gridSpan w:val="4"/>
            <w:shd w:val="clear" w:color="auto" w:fill="auto"/>
          </w:tcPr>
          <w:p w:rsidR="00892A8F" w:rsidRDefault="007E4578">
            <w:pPr>
              <w:adjustRightInd w:val="0"/>
              <w:snapToGrid w:val="0"/>
              <w:spacing w:line="460" w:lineRule="atLeast"/>
              <w:rPr>
                <w:szCs w:val="21"/>
              </w:rPr>
            </w:pPr>
            <w:r>
              <w:rPr>
                <w:rFonts w:hint="eastAsia"/>
                <w:szCs w:val="21"/>
              </w:rPr>
              <w:t>问题、变更和返工：（遇到的问题、发生的变更、是否需要返工等）</w:t>
            </w:r>
          </w:p>
          <w:p w:rsidR="007E4578" w:rsidRDefault="007E4578" w:rsidP="007E4578">
            <w:pPr>
              <w:numPr>
                <w:ilvl w:val="0"/>
                <w:numId w:val="2"/>
              </w:numPr>
              <w:adjustRightInd w:val="0"/>
              <w:snapToGrid w:val="0"/>
              <w:spacing w:line="460" w:lineRule="atLeast"/>
              <w:rPr>
                <w:szCs w:val="21"/>
              </w:rPr>
            </w:pPr>
            <w:r>
              <w:rPr>
                <w:rFonts w:hint="eastAsia"/>
                <w:szCs w:val="21"/>
              </w:rPr>
              <w:t>智能标签算法的训练结果，准确率达到</w:t>
            </w:r>
            <w:r>
              <w:rPr>
                <w:rFonts w:hint="eastAsia"/>
                <w:szCs w:val="21"/>
              </w:rPr>
              <w:t>9</w:t>
            </w:r>
            <w:r>
              <w:rPr>
                <w:szCs w:val="21"/>
              </w:rPr>
              <w:t>5</w:t>
            </w:r>
            <w:r>
              <w:rPr>
                <w:rFonts w:hint="eastAsia"/>
                <w:szCs w:val="21"/>
              </w:rPr>
              <w:t>%</w:t>
            </w:r>
            <w:r>
              <w:rPr>
                <w:rFonts w:hint="eastAsia"/>
                <w:szCs w:val="21"/>
              </w:rPr>
              <w:t>以上，但是在实际使用过程中仍然存在差错（推荐不够精准），经过分析，主要原因出于训练数据集的局限性，在后续的使用中可以持续将用户手动添加的标签作为训练数据喂给模型，达成模型的不断迭代更新。</w:t>
            </w:r>
          </w:p>
          <w:p w:rsidR="007E4578" w:rsidRPr="007E4578" w:rsidRDefault="007E4578" w:rsidP="007E4578">
            <w:pPr>
              <w:numPr>
                <w:ilvl w:val="0"/>
                <w:numId w:val="2"/>
              </w:numPr>
              <w:adjustRightInd w:val="0"/>
              <w:snapToGrid w:val="0"/>
              <w:spacing w:line="460" w:lineRule="atLeast"/>
              <w:rPr>
                <w:rFonts w:hint="eastAsia"/>
                <w:szCs w:val="21"/>
              </w:rPr>
            </w:pPr>
            <w:r>
              <w:rPr>
                <w:rFonts w:hint="eastAsia"/>
                <w:szCs w:val="21"/>
              </w:rPr>
              <w:t>App</w:t>
            </w:r>
            <w:r>
              <w:rPr>
                <w:rFonts w:hint="eastAsia"/>
                <w:szCs w:val="21"/>
              </w:rPr>
              <w:t>端整体的</w:t>
            </w:r>
            <w:r>
              <w:rPr>
                <w:rFonts w:hint="eastAsia"/>
                <w:szCs w:val="21"/>
              </w:rPr>
              <w:t>U</w:t>
            </w:r>
            <w:r>
              <w:rPr>
                <w:szCs w:val="21"/>
              </w:rPr>
              <w:t>I</w:t>
            </w:r>
            <w:r>
              <w:rPr>
                <w:rFonts w:hint="eastAsia"/>
                <w:szCs w:val="21"/>
              </w:rPr>
              <w:t>设计过于简约，可能对用户没有绝对足够的视觉体验（但是没有美工师的开发人员尽力了）。</w:t>
            </w:r>
            <w:bookmarkStart w:id="0" w:name="_GoBack"/>
            <w:bookmarkEnd w:id="0"/>
          </w:p>
        </w:tc>
      </w:tr>
      <w:tr w:rsidR="00892A8F">
        <w:trPr>
          <w:trHeight w:val="3523"/>
        </w:trPr>
        <w:tc>
          <w:tcPr>
            <w:tcW w:w="8593" w:type="dxa"/>
            <w:gridSpan w:val="4"/>
            <w:shd w:val="clear" w:color="auto" w:fill="auto"/>
          </w:tcPr>
          <w:p w:rsidR="00892A8F" w:rsidRDefault="007E4578">
            <w:pPr>
              <w:adjustRightInd w:val="0"/>
              <w:snapToGrid w:val="0"/>
              <w:spacing w:line="460" w:lineRule="atLeast"/>
              <w:rPr>
                <w:szCs w:val="21"/>
              </w:rPr>
            </w:pPr>
            <w:r>
              <w:rPr>
                <w:rFonts w:hint="eastAsia"/>
                <w:szCs w:val="21"/>
              </w:rPr>
              <w:t>经验和教训：</w:t>
            </w:r>
          </w:p>
          <w:p w:rsidR="00892A8F" w:rsidRDefault="007E4578">
            <w:pPr>
              <w:adjustRightInd w:val="0"/>
              <w:snapToGrid w:val="0"/>
              <w:spacing w:line="460" w:lineRule="atLeast"/>
              <w:ind w:firstLineChars="200" w:firstLine="420"/>
              <w:rPr>
                <w:szCs w:val="21"/>
              </w:rPr>
            </w:pPr>
            <w:r>
              <w:rPr>
                <w:rFonts w:hint="eastAsia"/>
                <w:szCs w:val="21"/>
              </w:rPr>
              <w:t>此次迭代的结束也意味着</w:t>
            </w:r>
            <w:r>
              <w:rPr>
                <w:rFonts w:hint="eastAsia"/>
                <w:szCs w:val="21"/>
              </w:rPr>
              <w:t>我们的项目正式结束</w:t>
            </w:r>
            <w:r>
              <w:rPr>
                <w:rFonts w:hint="eastAsia"/>
                <w:szCs w:val="21"/>
              </w:rPr>
              <w:t>，就目前而言我们的项目</w:t>
            </w:r>
            <w:r>
              <w:rPr>
                <w:rFonts w:hint="eastAsia"/>
                <w:szCs w:val="21"/>
              </w:rPr>
              <w:t>总体</w:t>
            </w:r>
            <w:r>
              <w:rPr>
                <w:rFonts w:hint="eastAsia"/>
                <w:szCs w:val="21"/>
              </w:rPr>
              <w:t>开发进展顺利，达到了立项之初的预期效果，生产了一个具备所有功能的产品</w:t>
            </w:r>
            <w:r>
              <w:rPr>
                <w:rFonts w:hint="eastAsia"/>
                <w:szCs w:val="21"/>
              </w:rPr>
              <w:t>并且部署上线</w:t>
            </w:r>
            <w:r>
              <w:rPr>
                <w:rFonts w:hint="eastAsia"/>
                <w:szCs w:val="21"/>
              </w:rPr>
              <w:t>。这也得益于我们每一次迭代计划都做的详细具体，项目组每一个成员每天、每段时间都有明确的目标，不断给自己定</w:t>
            </w:r>
            <w:r>
              <w:rPr>
                <w:rFonts w:hint="eastAsia"/>
                <w:szCs w:val="21"/>
              </w:rPr>
              <w:t>ddl</w:t>
            </w:r>
            <w:r>
              <w:rPr>
                <w:rFonts w:hint="eastAsia"/>
                <w:szCs w:val="21"/>
              </w:rPr>
              <w:t>，让我们生产效率大大提升。</w:t>
            </w:r>
          </w:p>
        </w:tc>
      </w:tr>
    </w:tbl>
    <w:p w:rsidR="00892A8F" w:rsidRDefault="00892A8F"/>
    <w:sectPr w:rsidR="00892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43D"/>
    <w:multiLevelType w:val="multilevel"/>
    <w:tmpl w:val="136704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B11C29"/>
    <w:multiLevelType w:val="multilevel"/>
    <w:tmpl w:val="17B11C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B563F3"/>
    <w:rsid w:val="007E4578"/>
    <w:rsid w:val="00892A8F"/>
    <w:rsid w:val="00D63DE4"/>
    <w:rsid w:val="69594005"/>
    <w:rsid w:val="6D535020"/>
    <w:rsid w:val="73B5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70A5E"/>
  <w15:docId w15:val="{8146858C-8DF5-4C46-B79E-490D5FE1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ind w:firstLineChars="100" w:firstLine="420"/>
    </w:pPr>
  </w:style>
  <w:style w:type="paragraph" w:styleId="a4">
    <w:name w:val="Body Text"/>
    <w:basedOn w:val="a"/>
    <w:pPr>
      <w:spacing w:after="120"/>
    </w:p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YONG\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68</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Esdeath</dc:creator>
  <cp:lastModifiedBy>江浩 林</cp:lastModifiedBy>
  <cp:revision>2</cp:revision>
  <dcterms:created xsi:type="dcterms:W3CDTF">2018-09-04T05:06:00Z</dcterms:created>
  <dcterms:modified xsi:type="dcterms:W3CDTF">2019-09-08T09:42:00Z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